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Resumen funcional del sistema GarantiaPro</w:t>
      </w:r>
    </w:p>
    <w:p>
      <w:pPr>
        <w:jc w:val="center"/>
      </w:pPr>
      <w:r>
        <w:rPr>
          <w:color w:val="505A6E"/>
          <w:sz w:val="24"/>
        </w:rPr>
        <w:t>Infografia generada con IA con base en el codigo fuente del proyecto Django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9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-garantiapro-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9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E"/>
          <w:sz w:val="18"/>
        </w:rPr>
        <w:t>Fuente analizada: modelos, vistas, urls, permisos, formularios, plantillas, pruebas y configuracion Docker del repositorio.</w:t>
      </w:r>
    </w:p>
    <w:p>
      <w:r>
        <w:br w:type="page"/>
      </w:r>
    </w:p>
    <w:p>
      <w:pPr>
        <w:pStyle w:val="Heading1"/>
      </w:pPr>
      <w:r>
        <w:rPr>
          <w:color w:val="087F5B"/>
        </w:rPr>
        <w:t>1. Funcion principal del sistema</w:t>
      </w:r>
    </w:p>
    <w:p>
      <w:r>
        <w:t>GarantiaPro es una aplicacion web en Python con Django para negocios que venden productos y necesitan controlar garantias, reparaciones, diagnosticos tecnicos, evidencias fotograficas, cambios de estado, entregas y cierre documentado. El sistema separa una experiencia publica para clientes y un panel privado para el personal de la empresa.</w:t>
      </w:r>
    </w:p>
    <w:p>
      <w:pPr>
        <w:pStyle w:val="Heading1"/>
      </w:pPr>
      <w:r>
        <w:rPr>
          <w:color w:val="087F5B"/>
        </w:rPr>
        <w:t>2. Modulos identificados en el codigo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0F172A"/>
          </w:tcPr>
          <w:p>
            <w:r/>
            <w:r>
              <w:rPr>
                <w:b/>
                <w:color w:val="FFFFFF"/>
              </w:rPr>
              <w:t>Modulo</w:t>
            </w:r>
          </w:p>
        </w:tc>
        <w:tc>
          <w:tcPr>
            <w:tcW w:type="dxa" w:w="7272"/>
            <w:vAlign w:val="center"/>
            <w:shd w:fill="0F172A"/>
          </w:tcPr>
          <w:p>
            <w:r/>
            <w:r>
              <w:rPr>
                <w:b/>
                <w:color w:val="FFFFFF"/>
              </w:rPr>
              <w:t>Funcion dentro del sistema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Modulo publico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Inicio, servicios y consulta de estado sin iniciar sesion.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Clientes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Registra documento, datos de contacto, ciudad, direccion y estado activo.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Productos y categorias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Normaliza productos por categoria, marca, modelo y serial unico.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Ventas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Relaciona cliente, producto, fecha, valor y numero de factura unico.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Garantias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Conecta cada venta con vigencia, estado y condiciones.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Casos tecnicos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Abre solicitudes de reparacion con falla, prioridad, tecnico, estado actual y cierre.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Diagnosticos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Documenta tecnico, hallazgo, solucion, repuestos y costo estimado.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Evidencias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Permite anexar JPG, PNG, WEBP o PDF por etapa del caso.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Estados e historial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Controla el avance del caso y registra cambios en el tiempo.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Entrega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Registra receptor, documento, fecha, conformidad y observaciones finales.</w:t>
            </w:r>
          </w:p>
        </w:tc>
      </w:tr>
    </w:tbl>
    <w:p/>
    <w:p>
      <w:pPr>
        <w:pStyle w:val="Heading1"/>
      </w:pPr>
      <w:r>
        <w:rPr>
          <w:color w:val="087F5B"/>
        </w:rPr>
        <w:t>3. Flujo operativo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0F172A"/>
          </w:tcPr>
          <w:p>
            <w:r/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7272"/>
            <w:vAlign w:val="center"/>
            <w:shd w:fill="0F172A"/>
          </w:tcPr>
          <w:p>
            <w:r/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1. Venta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La empresa registra el producto vendido al cliente y su factura.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2. Garantia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Se crea la garantia asociada a la venta, con fechas y condiciones.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3. Caso tecnico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Se abre el caso de reparacion con falla reportada y prioridad.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4. Diagnostico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El tecnico revisa el producto y registra diagnostico, solucion y costos.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5. Evidencias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Se suben fotos o PDF como respaldo del proceso.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6. Estados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El caso avanza por recibido, diagnostico, reparacion, listo, entregado y cerrado.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7. Entrega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Se documenta la entrega al cliente o receptor autorizado.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8. Consulta publica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El cliente consulta el avance con documento y numero de caso o factura.</w:t>
            </w:r>
          </w:p>
        </w:tc>
      </w:tr>
    </w:tbl>
    <w:p/>
    <w:p>
      <w:pPr>
        <w:pStyle w:val="Heading1"/>
      </w:pPr>
      <w:r>
        <w:rPr>
          <w:color w:val="087F5B"/>
        </w:rPr>
        <w:t>4.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0F172A"/>
          </w:tcPr>
          <w:p>
            <w:r/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7272"/>
            <w:vAlign w:val="center"/>
            <w:shd w:fill="0F172A"/>
          </w:tcPr>
          <w:p>
            <w:r/>
            <w:r>
              <w:rPr>
                <w:b/>
                <w:color w:val="FFFFFF"/>
              </w:rPr>
              <w:t>Acceso principal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Administrador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Acceso total al sistema, configuracion, estados, eliminaciones y administracion general.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Recepcion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Gestiona clientes, productos, ventas, garantias, casos, evidencias y entregas.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Tecnico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Gestiona casos, diagnosticos, evidencias e historial de estados.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Consulta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Acceso de solo lectura a modulos operativos permitidos.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Usuario publico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No requiere login; puede ver servicios y consultar estado basico del caso.</w:t>
            </w:r>
          </w:p>
        </w:tc>
      </w:tr>
    </w:tbl>
    <w:p/>
    <w:p>
      <w:pPr>
        <w:pStyle w:val="Heading1"/>
      </w:pPr>
      <w:r>
        <w:rPr>
          <w:color w:val="087F5B"/>
        </w:rPr>
        <w:t>5. Base de datos normalizada</w:t>
      </w:r>
    </w:p>
    <w:p>
      <w:r>
        <w:t>El modelo relacional evita duplicar informacion: la venta une cliente y producto; la garantia depende de la venta; el caso depende de la garantia; diagnosticos, evidencias e historial dependen del caso; entrega se relaciona uno a uno con el caso.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0F172A"/>
          </w:tcPr>
          <w:p>
            <w:r/>
            <w:r>
              <w:rPr>
                <w:b/>
                <w:color w:val="FFFFFF"/>
              </w:rPr>
              <w:t>Tabla / Modelo</w:t>
            </w:r>
          </w:p>
        </w:tc>
        <w:tc>
          <w:tcPr>
            <w:tcW w:type="dxa" w:w="7272"/>
            <w:vAlign w:val="center"/>
            <w:shd w:fill="0F172A"/>
          </w:tcPr>
          <w:p>
            <w:r/>
            <w:r>
              <w:rPr>
                <w:b/>
                <w:color w:val="FFFFFF"/>
              </w:rPr>
              <w:t>Relacion clave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Cliente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Tiene muchas ventas.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CategoriaProducto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Agrupa muchos productos.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Producto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Pertenece a una categoria y puede estar en ventas.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Venta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Une cliente y producto; tiene una garantia.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Garantia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Pertenece a una venta; puede tener casos de reparacion.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CasoReparacion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Pertenece a una garantia; contiene diagnosticos, evidencias e historial.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Diagnostico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Pertenece a un caso.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Evidencia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Pertenece a un caso y valida tipo de archivo.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HistorialEstado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Registra cambios de estado por caso.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Entrega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Cierra el proceso y se asocia uno a uno con el caso.</w:t>
            </w:r>
          </w:p>
        </w:tc>
      </w:tr>
    </w:tbl>
    <w:p/>
    <w:p>
      <w:pPr>
        <w:pStyle w:val="Heading1"/>
      </w:pPr>
      <w:r>
        <w:rPr>
          <w:color w:val="087F5B"/>
        </w:rPr>
        <w:t>6. Validaciones y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0F172A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272"/>
            <w:vAlign w:val="center"/>
            <w:shd w:fill="0F172A"/>
          </w:tcPr>
          <w:p>
            <w:r/>
            <w:r>
              <w:rPr>
                <w:b/>
                <w:color w:val="FFFFFF"/>
              </w:rPr>
              <w:t>Validacion aplicada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Acceso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Login obligatorio para el panel privado y permisos por grupo.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Consulta publica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Solo muestra informacion basica usando documento y codigo/factura.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Garantia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La fecha fin debe ser posterior al inicio y no puede iniciar antes de la venta.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Caso tecnico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No permite cierre antes del ingreso ni abrir casos sobre garantia anulada.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Evidencias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Solo acepta JPG, JPEG, PNG, WEBP o PDF.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Entrega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No permite fecha de entrega anterior al ingreso del caso.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Datos unicos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Documento de cliente, serial de producto y factura se controlan como unicos.</w:t>
            </w:r>
          </w:p>
        </w:tc>
      </w:tr>
    </w:tbl>
    <w:p/>
    <w:p>
      <w:pPr>
        <w:pStyle w:val="Heading1"/>
      </w:pPr>
      <w:r>
        <w:rPr>
          <w:color w:val="087F5B"/>
        </w:rPr>
        <w:t>7. Tecnologia y despliegue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0F172A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7272"/>
            <w:vAlign w:val="center"/>
            <w:shd w:fill="0F172A"/>
          </w:tcPr>
          <w:p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Python + Django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Framework principal de la aplicacion.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Vistas genericas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ListView, DetailView, CreateView, UpdateView y DeleteView para CRUD privado.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PostgreSQL / SQLite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PostgreSQL en Docker o produccion; SQLite para desarrollo local sin variables POSTGRES.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Gunicorn + WhiteNoise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Ejecucion y archivos estaticos en Docker/produccion.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Docker Compose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Levanta web + base de datos PostgreSQL con migraciones automaticas.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Pruebas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</w:rPr>
              <w:t>Suite automatizada con 30 tests para modelos, formularios, permisos, vistas y modulo publico.</w:t>
            </w:r>
          </w:p>
        </w:tc>
      </w:tr>
    </w:tbl>
    <w:p/>
    <w:p>
      <w:pPr>
        <w:pStyle w:val="Heading1"/>
      </w:pPr>
      <w:r>
        <w:rPr>
          <w:color w:val="087F5B"/>
        </w:rPr>
        <w:t>8. Resumen ejecutivo</w:t>
      </w:r>
    </w:p>
    <w:p>
      <w:r>
        <w:t>La aplicacion cumple con un modulo publico y multiples modulos privados. El cliente final puede conocer servicios y consultar el estado de su equipo sin cuenta. El personal interno trabaja con roles, vistas protegidas y flujo completo desde la venta hasta la entrega. La estructura de modelos mantiene relaciones normalizadas y trazabilidad mediante evidencias e historial de estados.</w:t>
      </w:r>
    </w:p>
    <w:p/>
    <w:p>
      <w:pPr>
        <w:jc w:val="center"/>
      </w:pPr>
      <w:r>
        <w:rPr>
          <w:i/>
          <w:sz w:val="18"/>
        </w:rPr>
        <w:t>Archivo de infografia IA usado: static/img/infografia-garantiapro-ia.png</w:t>
      </w:r>
    </w:p>
    <w:sectPr w:rsidR="00FC693F" w:rsidRPr="0006063C" w:rsidSect="00034616">
      <w:footerReference w:type="default" r:id="rId10"/>
      <w:pgSz w:w="1584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GarantiaPro - Resumen funcional basado en codigo fuente Django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