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3000" cy="1495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95355" cy="17989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355" cy="179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sz w:val="50"/>
          <w:szCs w:val="50"/>
        </w:rPr>
      </w:pPr>
      <w:r w:rsidDel="00000000" w:rsidR="00000000" w:rsidRPr="00000000">
        <w:rPr>
          <w:rFonts w:ascii="Verdana" w:cs="Verdana" w:eastAsia="Verdana" w:hAnsi="Verdana"/>
          <w:sz w:val="50"/>
          <w:szCs w:val="50"/>
          <w:rtl w:val="0"/>
        </w:rPr>
        <w:t xml:space="preserve">PRUEBAS UNITARIAS</w:t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APLICATIVO WEB PARA LA GESTIÓN DE CITAS DE UN HOSPITAL</w:t>
      </w:r>
    </w:p>
    <w:p w:rsidR="00000000" w:rsidDel="00000000" w:rsidP="00000000" w:rsidRDefault="00000000" w:rsidRPr="00000000" w14:paraId="00000009">
      <w:pPr>
        <w:jc w:val="center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Diego Gordillo | Curso Backend Intermedio |11/12/2023</w:t>
      </w:r>
    </w:p>
    <w:p w:rsidR="00000000" w:rsidDel="00000000" w:rsidP="00000000" w:rsidRDefault="00000000" w:rsidRPr="00000000" w14:paraId="0000000B">
      <w:pPr>
        <w:jc w:val="center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before="480" w:line="240" w:lineRule="auto"/>
        <w:jc w:val="left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before="480" w:line="240" w:lineRule="auto"/>
        <w:jc w:val="left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Fonts w:ascii="Verdana" w:cs="Verdana" w:eastAsia="Verdana" w:hAnsi="Verdana"/>
          <w:sz w:val="60"/>
          <w:szCs w:val="60"/>
          <w:rtl w:val="0"/>
        </w:rPr>
        <w:t xml:space="preserve">Identificación</w:t>
      </w:r>
    </w:p>
    <w:p w:rsidR="00000000" w:rsidDel="00000000" w:rsidP="00000000" w:rsidRDefault="00000000" w:rsidRPr="00000000" w14:paraId="00000012">
      <w:pPr>
        <w:spacing w:after="200" w:before="120" w:line="264" w:lineRule="auto"/>
        <w:ind w:left="720" w:hanging="360"/>
        <w:rPr>
          <w:rFonts w:ascii="Verdana" w:cs="Verdana" w:eastAsia="Verdana" w:hAnsi="Verdana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120" w:line="264" w:lineRule="auto"/>
        <w:ind w:left="720" w:hanging="360"/>
        <w:rPr>
          <w:rFonts w:ascii="Constantia" w:cs="Constantia" w:eastAsia="Constantia" w:hAnsi="Constanti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Nombre del proyecto: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Gestión de citas para un Hospital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120" w:line="264" w:lineRule="auto"/>
        <w:ind w:left="720" w:hanging="360"/>
        <w:rPr>
          <w:rFonts w:ascii="Constantia" w:cs="Constantia" w:eastAsia="Constantia" w:hAnsi="Constanti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Módulo/Funcionalidad: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120" w:line="264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pacientes en el sistema.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264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médicos en el sistema.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264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citas médicas entre pacientes y médicos.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120" w:line="264" w:lineRule="auto"/>
        <w:ind w:left="720" w:hanging="360"/>
        <w:rPr>
          <w:rFonts w:ascii="Constantia" w:cs="Constantia" w:eastAsia="Constantia" w:hAnsi="Constanti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Fecha de creación: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diciembre de 2023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before="120" w:line="264" w:lineRule="auto"/>
        <w:ind w:left="720" w:hanging="360"/>
        <w:rPr>
          <w:rFonts w:ascii="Constantia" w:cs="Constantia" w:eastAsia="Constantia" w:hAnsi="Constanti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Responsable: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Diego Gordillo</w:t>
      </w:r>
    </w:p>
    <w:p w:rsidR="00000000" w:rsidDel="00000000" w:rsidP="00000000" w:rsidRDefault="00000000" w:rsidRPr="00000000" w14:paraId="0000001A">
      <w:pPr>
        <w:spacing w:after="200" w:before="120" w:line="264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 este documento se presentan los casos de prueba para validar la funcionalidad de la gestión de pacientes, médicos y citas en el Aplicativo de Gestión de un Hospital. El objetivo de estos casos de prueba es asegurar que las diferentes funciones del sistema, como el registro de pacientes, médicos y citas médicas, se realicen de manera correcta y satisfactoria. Estas pruebas buscan garantizar la precisión y confiabilidad de los datos ingresados, así como la correcta asignación de médicos y la programación de citas de forma eficiente.</w:t>
      </w:r>
    </w:p>
    <w:p w:rsidR="00000000" w:rsidDel="00000000" w:rsidP="00000000" w:rsidRDefault="00000000" w:rsidRPr="00000000" w14:paraId="0000001B">
      <w:pPr>
        <w:spacing w:after="40" w:before="480" w:line="240" w:lineRule="auto"/>
        <w:jc w:val="left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before="480" w:line="240" w:lineRule="auto"/>
        <w:jc w:val="left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before="480" w:line="240" w:lineRule="auto"/>
        <w:jc w:val="left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0" w:before="480" w:line="240" w:lineRule="auto"/>
        <w:jc w:val="left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before="480" w:line="240" w:lineRule="auto"/>
        <w:jc w:val="left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Fonts w:ascii="Verdana" w:cs="Verdana" w:eastAsia="Verdana" w:hAnsi="Verdana"/>
          <w:sz w:val="60"/>
          <w:szCs w:val="60"/>
          <w:rtl w:val="0"/>
        </w:rPr>
        <w:t xml:space="preserve">Objetivo</w:t>
      </w:r>
    </w:p>
    <w:p w:rsidR="00000000" w:rsidDel="00000000" w:rsidP="00000000" w:rsidRDefault="00000000" w:rsidRPr="00000000" w14:paraId="00000020">
      <w:pPr>
        <w:spacing w:after="200" w:before="120" w:line="264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120" w:line="264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objetivo de estos casos de prueba es verificar que las funciones de registro de pacientes, médicos y citas médicas en el Aplicativo de Gestión de citas para un hospital, se comporten según lo esperado. Se busca garantizar que la aplicación sea capaz de capturar y almacenar correctamente la información de las pacientes y los médicos, así como programar y asignar citas médicas de manera precisa. Además, se busca asegurar que se cumplan los requisitos específicos del hospital G3 Backend, como la validación de datos y la generación de registros actualizados. En resumen, el objetivo es evaluar la funcionalidad y la calidad del sistema para ofrecer una gestión eficiente y confiable en el hospital G3 Backend.</w:t>
      </w:r>
    </w:p>
    <w:p w:rsidR="00000000" w:rsidDel="00000000" w:rsidP="00000000" w:rsidRDefault="00000000" w:rsidRPr="00000000" w14:paraId="00000022">
      <w:pPr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480" w:line="240" w:lineRule="auto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480" w:line="240" w:lineRule="auto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480" w:line="240" w:lineRule="auto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480" w:line="240" w:lineRule="auto"/>
        <w:jc w:val="left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Fonts w:ascii="Verdana" w:cs="Verdana" w:eastAsia="Verdana" w:hAnsi="Verdana"/>
          <w:sz w:val="60"/>
          <w:szCs w:val="60"/>
          <w:rtl w:val="0"/>
        </w:rPr>
        <w:t xml:space="preserve">Casos de Prueba</w:t>
      </w:r>
    </w:p>
    <w:p w:rsidR="00000000" w:rsidDel="00000000" w:rsidP="00000000" w:rsidRDefault="00000000" w:rsidRPr="00000000" w14:paraId="00000035">
      <w:pPr>
        <w:spacing w:after="40" w:line="240" w:lineRule="auto"/>
        <w:jc w:val="center"/>
        <w:rPr>
          <w:rFonts w:ascii="Verdana" w:cs="Verdana" w:eastAsia="Verdana" w:hAnsi="Verdana"/>
          <w:color w:val="007789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1935"/>
        <w:gridCol w:w="2850"/>
        <w:gridCol w:w="2040"/>
        <w:gridCol w:w="1380"/>
        <w:gridCol w:w="1350"/>
        <w:gridCol w:w="360"/>
        <w:tblGridChange w:id="0">
          <w:tblGrid>
            <w:gridCol w:w="555"/>
            <w:gridCol w:w="1935"/>
            <w:gridCol w:w="2850"/>
            <w:gridCol w:w="2040"/>
            <w:gridCol w:w="1380"/>
            <w:gridCol w:w="1350"/>
            <w:gridCol w:w="3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before="240" w:line="264" w:lineRule="auto"/>
              <w:jc w:val="center"/>
              <w:rPr>
                <w:rFonts w:ascii="Verdana" w:cs="Verdana" w:eastAsia="Verdana" w:hAnsi="Verdana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before="240" w:line="264" w:lineRule="auto"/>
              <w:jc w:val="center"/>
              <w:rPr>
                <w:rFonts w:ascii="Verdana" w:cs="Verdana" w:eastAsia="Verdana" w:hAnsi="Verdana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4"/>
                <w:szCs w:val="24"/>
                <w:rtl w:val="0"/>
              </w:rPr>
              <w:t xml:space="preserve">Escenario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before="240" w:line="264" w:lineRule="auto"/>
              <w:jc w:val="center"/>
              <w:rPr>
                <w:rFonts w:ascii="Verdana" w:cs="Verdana" w:eastAsia="Verdana" w:hAnsi="Verdana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4"/>
                <w:szCs w:val="24"/>
                <w:rtl w:val="0"/>
              </w:rPr>
              <w:t xml:space="preserve">Pasos de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before="240" w:line="264" w:lineRule="auto"/>
              <w:jc w:val="center"/>
              <w:rPr>
                <w:rFonts w:ascii="Verdana" w:cs="Verdana" w:eastAsia="Verdana" w:hAnsi="Verdana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4"/>
                <w:szCs w:val="24"/>
                <w:rtl w:val="0"/>
              </w:rPr>
              <w:t xml:space="preserve">Datos de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before="240" w:line="264" w:lineRule="auto"/>
              <w:jc w:val="center"/>
              <w:rPr>
                <w:rFonts w:ascii="Verdana" w:cs="Verdana" w:eastAsia="Verdana" w:hAnsi="Verdana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before="240" w:line="264" w:lineRule="auto"/>
              <w:jc w:val="center"/>
              <w:rPr>
                <w:rFonts w:ascii="Verdana" w:cs="Verdana" w:eastAsia="Verdana" w:hAnsi="Verdana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spacing w:before="240" w:line="264" w:lineRule="auto"/>
              <w:jc w:val="center"/>
              <w:rPr>
                <w:rFonts w:ascii="Verdana" w:cs="Verdana" w:eastAsia="Verdana" w:hAnsi="Verdana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4"/>
                <w:szCs w:val="24"/>
                <w:rtl w:val="0"/>
              </w:rPr>
              <w:t xml:space="preserve">P/F</w:t>
            </w:r>
          </w:p>
        </w:tc>
      </w:tr>
      <w:tr>
        <w:trPr>
          <w:cantSplit w:val="0"/>
          <w:trHeight w:val="4118.8583984374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Verdana" w:cs="Verdana" w:eastAsia="Verdana" w:hAnsi="Verdana"/>
                <w:b w:val="1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P1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Validar el funcionamiento del registro de pacientes con datos correctos.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Ir a la aplicación.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Ingresar los datos de entrada en cada uno de los campos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64" w:lineRule="auto"/>
              <w:ind w:left="720" w:hanging="360"/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Dar click en el botón para guardar.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64" w:lineRule="auto"/>
              <w:ind w:left="720" w:hanging="360"/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Revisar en la página de registros si la paciente se registró correctamente.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Cédula: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123456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Nombre: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 Diego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Apellido: 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Maradona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Edad: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 60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Teléfono: 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3257489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Guardado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Guardado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P</w:t>
            </w:r>
          </w:p>
        </w:tc>
      </w:tr>
      <w:tr>
        <w:trPr>
          <w:cantSplit w:val="0"/>
          <w:trHeight w:val="47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b w:val="1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P2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Validar el funcionamiento del registro de médicos con datos correctos.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ind w:left="720" w:hanging="360"/>
              <w:rPr>
                <w:rFonts w:ascii="Verdana" w:cs="Verdana" w:eastAsia="Verdana" w:hAnsi="Verdana"/>
                <w:color w:val="595959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Ir a la aplicación.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ind w:left="720" w:hanging="360"/>
              <w:rPr>
                <w:rFonts w:ascii="Verdana" w:cs="Verdana" w:eastAsia="Verdana" w:hAnsi="Verdana"/>
                <w:color w:val="595959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Ingresar los datos de entrada en cada uno de los campos.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line="264" w:lineRule="auto"/>
              <w:ind w:left="720" w:hanging="360"/>
              <w:rPr>
                <w:rFonts w:ascii="Verdana" w:cs="Verdana" w:eastAsia="Verdana" w:hAnsi="Verdana"/>
                <w:color w:val="595959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Dar click en el botón para guardar.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line="264" w:lineRule="auto"/>
              <w:ind w:left="720" w:hanging="360"/>
              <w:rPr>
                <w:rFonts w:ascii="Verdana" w:cs="Verdana" w:eastAsia="Verdana" w:hAnsi="Verdana"/>
                <w:color w:val="595959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Revisar en la página de registros si el médico se registró correctamente.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Nombre: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 Leo</w:t>
            </w:r>
          </w:p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Apellido: 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Messi</w:t>
            </w:r>
          </w:p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Cédula: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22222</w:t>
            </w:r>
          </w:p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Consultorio: 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Correo: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Leo@medico.com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Especialidad: 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Radiología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Guardado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Guardado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Verdana" w:cs="Verdana" w:eastAsia="Verdana" w:hAnsi="Verdana"/>
                <w:b w:val="1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b w:val="1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P3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Validar el funcionamiento del registro de citas con datos correctos.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color w:val="595959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Ir a la aplicación.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color w:val="595959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Ingresar los datos de entrada en cada uno de los campos.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line="264" w:lineRule="auto"/>
              <w:ind w:left="720" w:hanging="360"/>
              <w:rPr>
                <w:rFonts w:ascii="Verdana" w:cs="Verdana" w:eastAsia="Verdana" w:hAnsi="Verdana"/>
                <w:color w:val="595959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Dar click en el botón para guardar.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line="264" w:lineRule="auto"/>
              <w:ind w:left="720" w:hanging="360"/>
              <w:rPr>
                <w:rFonts w:ascii="Verdana" w:cs="Verdana" w:eastAsia="Verdana" w:hAnsi="Verdana"/>
                <w:color w:val="595959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Revisar en la página de registros si la cita se registró correctamente.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Cédula: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Fecha: 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11/07/2023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Especialidad: 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Radiología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Guardado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Guardado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Verdana" w:cs="Verdana" w:eastAsia="Verdana" w:hAnsi="Verdana"/>
                <w:b w:val="1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Verdana" w:cs="Verdana" w:eastAsia="Verdana" w:hAnsi="Verdana"/>
                <w:b w:val="1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P4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Validar el funcionamiento del registro de citas con datos incorrectos.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7"/>
              </w:numPr>
              <w:ind w:left="720" w:hanging="360"/>
              <w:rPr>
                <w:rFonts w:ascii="Verdana" w:cs="Verdana" w:eastAsia="Verdana" w:hAnsi="Verdana"/>
                <w:color w:val="595959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Ir a la aplicación.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ind w:left="720" w:hanging="360"/>
              <w:rPr>
                <w:rFonts w:ascii="Verdana" w:cs="Verdana" w:eastAsia="Verdana" w:hAnsi="Verdana"/>
                <w:color w:val="595959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Ingresar los datos incorrectos de entrada en cada uno de los campos.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spacing w:line="264" w:lineRule="auto"/>
              <w:ind w:left="720" w:hanging="360"/>
              <w:rPr>
                <w:rFonts w:ascii="Verdana" w:cs="Verdana" w:eastAsia="Verdana" w:hAnsi="Verdana"/>
                <w:color w:val="595959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Dar click en el botón para guardar.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spacing w:line="264" w:lineRule="auto"/>
              <w:ind w:left="720" w:hanging="360"/>
              <w:rPr>
                <w:rFonts w:ascii="Verdana" w:cs="Verdana" w:eastAsia="Verdana" w:hAnsi="Verdana"/>
                <w:color w:val="595959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Revisar en la página de registros, si la cita NO se registró correctamente.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Cédula: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Diego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Nombre: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 123456</w:t>
            </w:r>
          </w:p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Apellido: 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98998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Edad: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 60D</w:t>
            </w:r>
          </w:p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Teléfono: </w:t>
            </w: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23131313123131331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ERROR EN LA CONSULTA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95959"/>
                <w:rtl w:val="0"/>
              </w:rPr>
              <w:t xml:space="preserve">ERROR EN LA CONSULTA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59595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95959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76">
      <w:pPr>
        <w:spacing w:after="200" w:before="120" w:line="264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120" w:line="264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40" w:before="480" w:line="240" w:lineRule="auto"/>
        <w:jc w:val="center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40" w:before="480" w:line="240" w:lineRule="auto"/>
        <w:jc w:val="left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Fonts w:ascii="Verdana" w:cs="Verdana" w:eastAsia="Verdana" w:hAnsi="Verdana"/>
          <w:sz w:val="60"/>
          <w:szCs w:val="60"/>
          <w:rtl w:val="0"/>
        </w:rPr>
        <w:t xml:space="preserve">Observaciones</w:t>
      </w:r>
    </w:p>
    <w:p w:rsidR="00000000" w:rsidDel="00000000" w:rsidP="00000000" w:rsidRDefault="00000000" w:rsidRPr="00000000" w14:paraId="0000007A">
      <w:pPr>
        <w:spacing w:after="200" w:line="264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200" w:line="264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Asegurarse de que los datos ingresados en el registro de pacientes, médicos y citas sean capturados correctamente, evitando errores de digitación e inconsistencias en la información.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200" w:line="264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Verificar que el sistema realice la validación adecuada de los campos obligatorios, como el nombre de la paciente, el nombre del médico y la fecha de la cita, para garantizar que no se puedan dejar campos importantes en blanco.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200" w:line="264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Verificar que el sistema evite la duplicación de registros, como pacientes con el mismo nombre o médicos con la misma especialidad, para mantener la integridad de la base de datos.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00" w:line="264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Verificar que el sistema asigne correctamente a los médicos a las citas correspondientes, teniendo en cuenta su especialidad.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00" w:line="264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Verificar la consulta y modificación de registros: Evaluar la capacidad del sistema para buscar, visualizar y actualizar los registros de pacientes, médicos y citas, asegurándose de que los datos se muestren correctamente y se puedan modificar según sea necesario.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00" w:line="264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debe tener en cuenta la cantidad y el tipo de caracteres ingresados por campo, para que no hayan errores en la consulta.</w:t>
      </w:r>
    </w:p>
    <w:p w:rsidR="00000000" w:rsidDel="00000000" w:rsidP="00000000" w:rsidRDefault="00000000" w:rsidRPr="00000000" w14:paraId="00000081">
      <w:pPr>
        <w:spacing w:after="200" w:before="120" w:line="264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3259.84251968503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cs="Century Gothic" w:eastAsia="Century Gothic" w:hAnsi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