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Especificación de requisitos de software (SRS)</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para</w:t>
      </w:r>
    </w:p>
    <w:p w:rsidR="00000000" w:rsidDel="00000000" w:rsidP="00000000" w:rsidRDefault="00000000" w:rsidRPr="00000000" w14:paraId="00000004">
      <w:pPr>
        <w:pStyle w:val="Title"/>
        <w:spacing w:after="240" w:lineRule="auto"/>
        <w:rPr>
          <w:rFonts w:ascii="Arial" w:cs="Arial" w:eastAsia="Arial" w:hAnsi="Arial"/>
          <w:b w:val="1"/>
          <w:sz w:val="28"/>
          <w:szCs w:val="28"/>
        </w:rPr>
      </w:pPr>
      <w:bookmarkStart w:colFirst="0" w:colLast="0" w:name="_wlizcpvv3r" w:id="0"/>
      <w:bookmarkEnd w:id="0"/>
      <w:r w:rsidDel="00000000" w:rsidR="00000000" w:rsidRPr="00000000">
        <w:rPr>
          <w:rtl w:val="0"/>
        </w:rPr>
        <w:t xml:space="preserve">Sistema de Beto y Más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Versión 1.0 aprobada</w:t>
      </w:r>
    </w:p>
    <w:p w:rsidR="00000000" w:rsidDel="00000000" w:rsidP="00000000" w:rsidRDefault="00000000" w:rsidRPr="00000000" w14:paraId="00000006">
      <w:pPr>
        <w:spacing w:after="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Elaborado por</w:t>
      </w:r>
    </w:p>
    <w:p w:rsidR="00000000" w:rsidDel="00000000" w:rsidP="00000000" w:rsidRDefault="00000000" w:rsidRPr="00000000" w14:paraId="00000007">
      <w:pPr>
        <w:spacing w:befor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Andy Josué Orozco Castro</w:t>
      </w:r>
    </w:p>
    <w:p w:rsidR="00000000" w:rsidDel="00000000" w:rsidP="00000000" w:rsidRDefault="00000000" w:rsidRPr="00000000" w14:paraId="00000008">
      <w:pPr>
        <w:spacing w:befor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Cristofer Jesús Zamora Arrieta</w:t>
      </w:r>
    </w:p>
    <w:p w:rsidR="00000000" w:rsidDel="00000000" w:rsidP="00000000" w:rsidRDefault="00000000" w:rsidRPr="00000000" w14:paraId="00000009">
      <w:pPr>
        <w:spacing w:befor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Diego Josué Marín López</w:t>
      </w:r>
    </w:p>
    <w:p w:rsidR="00000000" w:rsidDel="00000000" w:rsidP="00000000" w:rsidRDefault="00000000" w:rsidRPr="00000000" w14:paraId="0000000A">
      <w:pPr>
        <w:spacing w:befor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Fernando Antonio Martínez</w:t>
      </w:r>
    </w:p>
    <w:p w:rsidR="00000000" w:rsidDel="00000000" w:rsidP="00000000" w:rsidRDefault="00000000" w:rsidRPr="00000000" w14:paraId="0000000B">
      <w:pPr>
        <w:spacing w:befor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Kendall Fabricio Chacón Molina</w:t>
      </w:r>
    </w:p>
    <w:p w:rsidR="00000000" w:rsidDel="00000000" w:rsidP="00000000" w:rsidRDefault="00000000" w:rsidRPr="00000000" w14:paraId="0000000C">
      <w:pPr>
        <w:spacing w:before="24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t>
      </w:r>
    </w:p>
    <w:p w:rsidR="00000000" w:rsidDel="00000000" w:rsidP="00000000" w:rsidRDefault="00000000" w:rsidRPr="00000000" w14:paraId="0000000D">
      <w:pPr>
        <w:spacing w:after="240" w:before="240" w:lineRule="auto"/>
        <w:jc w:val="right"/>
        <w:rPr>
          <w:rFonts w:ascii="Arial" w:cs="Arial" w:eastAsia="Arial" w:hAnsi="Arial"/>
          <w:b w:val="1"/>
          <w:sz w:val="28"/>
          <w:szCs w:val="28"/>
        </w:rPr>
      </w:pP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b w:val="1"/>
          <w:sz w:val="28"/>
          <w:szCs w:val="28"/>
          <w:rtl w:val="0"/>
        </w:rPr>
        <w:t xml:space="preserve">Escuela de Informática, Universidad Nacional</w:t>
      </w:r>
    </w:p>
    <w:p w:rsidR="00000000" w:rsidDel="00000000" w:rsidP="00000000" w:rsidRDefault="00000000" w:rsidRPr="00000000" w14:paraId="0000000E">
      <w:pPr>
        <w:spacing w:after="240" w:before="240" w:lineRule="auto"/>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spacing w:after="240" w:before="240" w:lineRule="auto"/>
        <w:jc w:val="right"/>
        <w:rPr/>
      </w:pPr>
      <w:r w:rsidDel="00000000" w:rsidR="00000000" w:rsidRPr="00000000">
        <w:rPr>
          <w:rFonts w:ascii="Arial" w:cs="Arial" w:eastAsia="Arial" w:hAnsi="Arial"/>
          <w:b w:val="1"/>
          <w:sz w:val="28"/>
          <w:szCs w:val="28"/>
          <w:rtl w:val="0"/>
        </w:rPr>
        <w:t xml:space="preserve">12 de mayo de 2025</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sectPr>
          <w:foot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9nk76f83wf7y" w:id="1"/>
      <w:bookmarkEnd w:id="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12">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t8qmrpnr8u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1</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88rgxkzw2l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tab/>
              <w:t xml:space="preserve">1</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zz4jn68fd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Alcance</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z1772r5uia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con Objetivos Corporativos</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ryx5ek7e0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Funcionalidades Principales</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b3heo2a4u5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Exclusiones</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jxwlkw4dn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Versión Inicial (Junio 2026)</w:t>
              <w:tab/>
              <w:t xml:space="preserve">2</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xd2t2l0fa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Referencias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68yjohp2hh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Glosario</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wwc957ci2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Términos Técnicos y Funcionales:</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unpsuym8z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Términos de Negocio:</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wyrp3h34v4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Acrónimos Legales/Técnicos: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wzegur6figb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Descripción general del sistema</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ujmw0c8p6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Perspectiva del producto</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nhe3k44i1j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Clases de usuarios y características</w:t>
              <w:tab/>
              <w:t xml:space="preserve">6</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t06j6etvo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Clientes de Beto y Más S.A.</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7312iq2py0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Administradores de Beto y Más S.A.</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9xibpl2fnl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Restricciones de diseño e implementación</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7e68gko74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Supuestos y dependencias</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in4ytxgn5ib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Requerimientos Funcionales</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0i9rqhfm3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Sitio web</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g9b6rgstoo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Módulo de Usuarios</w:t>
              <w:tab/>
              <w:t xml:space="preserve">9</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kqgoggyjrw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Módulo de Juegos</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jpetwsvr8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Módulo de beneficios</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wro9qniczy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Sistema administrativo</w:t>
              <w:tab/>
              <w:t xml:space="preserve">12</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xs80akhyba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Modulo de usuarios</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zgkeqxtqmp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Módulo de Juegos</w:t>
              <w:tab/>
              <w:t xml:space="preserve">12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xtcwb9gdqg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3.2.3   Módulo de beneficios</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8h6slfllt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3.2.4  Módulo de reportes</w:t>
              <w:tab/>
              <w:t xml:space="preserve">12</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blqfd4p0oj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3.2.5 - Módulo de Gestión de Productos</w:t>
              <w:tab/>
              <w:t xml:space="preserve">13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qq9wj8uqc9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3.2.6 - Módulo de Publicidad</w:t>
              <w:tab/>
              <w:t xml:space="preserve">13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caql772fla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3.2.7 - Configuración del Sistema</w:t>
              <w:tab/>
              <w:t xml:space="preserve">13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vjgxhgf69o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3.2.8 - Módulo de Gestión de Eventos</w:t>
              <w:tab/>
              <w:t xml:space="preserve">14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b8cmwkjhhhv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Requerimientos No Funcionales</w:t>
              <w:tab/>
              <w:t xml:space="preserve">14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houkqbbqgv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Requisitos de la interfaz externa</w:t>
              <w:tab/>
              <w:t xml:space="preserve">14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gwh3p937t1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4.1.1 Interfaces de usuario</w:t>
              <w:tab/>
              <w:t xml:space="preserve">14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77g9988jgp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4.1.2 Software Interfaces</w:t>
              <w:tab/>
              <w:t xml:space="preserve">15</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uqvojxadr9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4.1.3 Hardware Interfaces</w:t>
              <w:tab/>
              <w:t xml:space="preserve">15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u3uqyfk0j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 Interfaces de comunicación</w:t>
              <w:tab/>
              <w:t xml:space="preserve">15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t5xkcbz8s5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Atributos de calidad</w:t>
              <w:tab/>
              <w:t xml:space="preserve">16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vuk87eun2c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 Usabilidad</w:t>
              <w:tab/>
              <w:t xml:space="preserve">16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1xxuvxmie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 Rendimiento</w:t>
              <w:tab/>
              <w:t xml:space="preserve">16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os1buetbg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4.2.3 Seguridad</w:t>
              <w:tab/>
              <w:t xml:space="preserve">17</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oovafe40kg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Otros requerimientos asociados</w:t>
              <w:tab/>
              <w:t xml:space="preserve">18</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7rhh9c2dxu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Priorización (MoSCoW)</w:t>
              <w:tab/>
              <w:t xml:space="preserve">19</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izpxp38qwc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Modelos de análisis</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Historial de revisiones</w:t>
      </w:r>
    </w:p>
    <w:tbl>
      <w:tblPr>
        <w:tblStyle w:val="Table1"/>
        <w:tblW w:w="9870.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410"/>
        <w:gridCol w:w="4980"/>
        <w:gridCol w:w="1320"/>
        <w:tblGridChange w:id="0">
          <w:tblGrid>
            <w:gridCol w:w="2160"/>
            <w:gridCol w:w="1410"/>
            <w:gridCol w:w="4980"/>
            <w:gridCol w:w="1320"/>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4B">
            <w:pPr>
              <w:spacing w:after="40" w:before="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Autor (es)</w:t>
            </w:r>
          </w:p>
        </w:tc>
        <w:tc>
          <w:tcPr>
            <w:tcBorders>
              <w:top w:color="000000" w:space="0" w:sz="12" w:val="single"/>
              <w:bottom w:color="000000" w:space="0" w:sz="12" w:val="single"/>
            </w:tcBorders>
          </w:tcPr>
          <w:p w:rsidR="00000000" w:rsidDel="00000000" w:rsidP="00000000" w:rsidRDefault="00000000" w:rsidRPr="00000000" w14:paraId="0000004C">
            <w:pPr>
              <w:spacing w:after="40" w:before="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Fecha</w:t>
            </w:r>
          </w:p>
        </w:tc>
        <w:tc>
          <w:tcPr>
            <w:tcBorders>
              <w:top w:color="000000" w:space="0" w:sz="12" w:val="single"/>
              <w:bottom w:color="000000" w:space="0" w:sz="12" w:val="single"/>
            </w:tcBorders>
          </w:tcPr>
          <w:p w:rsidR="00000000" w:rsidDel="00000000" w:rsidP="00000000" w:rsidRDefault="00000000" w:rsidRPr="00000000" w14:paraId="0000004D">
            <w:pPr>
              <w:spacing w:after="40" w:before="4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Motivo de los cambios</w:t>
            </w:r>
          </w:p>
        </w:tc>
        <w:tc>
          <w:tcPr>
            <w:tcBorders>
              <w:top w:color="000000" w:space="0" w:sz="12" w:val="single"/>
              <w:bottom w:color="000000" w:space="0" w:sz="12" w:val="single"/>
            </w:tcBorders>
          </w:tcPr>
          <w:p w:rsidR="00000000" w:rsidDel="00000000" w:rsidP="00000000" w:rsidRDefault="00000000" w:rsidRPr="00000000" w14:paraId="0000004E">
            <w:pPr>
              <w:spacing w:after="40" w:before="40" w:lineRule="auto"/>
              <w:rPr>
                <w:b w:val="1"/>
              </w:rPr>
            </w:pPr>
            <w:r w:rsidDel="00000000" w:rsidR="00000000" w:rsidRPr="00000000">
              <w:rPr>
                <w:b w:val="1"/>
                <w:rtl w:val="0"/>
              </w:rPr>
              <w:t xml:space="preserve">Versión</w:t>
            </w:r>
          </w:p>
        </w:tc>
      </w:tr>
      <w:tr>
        <w:trPr>
          <w:cantSplit w:val="0"/>
          <w:trHeight w:val="360" w:hRule="atLeast"/>
          <w:tblHeader w:val="0"/>
        </w:trPr>
        <w:tc>
          <w:tcPr>
            <w:tcBorders>
              <w:top w:color="000000" w:space="0" w:sz="0" w:val="nil"/>
            </w:tcBorders>
          </w:tcPr>
          <w:p w:rsidR="00000000" w:rsidDel="00000000" w:rsidP="00000000" w:rsidRDefault="00000000" w:rsidRPr="00000000" w14:paraId="0000004F">
            <w:pP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Fernando Martinez</w:t>
            </w:r>
          </w:p>
        </w:tc>
        <w:tc>
          <w:tcPr>
            <w:tcBorders>
              <w:top w:color="000000" w:space="0" w:sz="0" w:val="nil"/>
            </w:tcBorders>
          </w:tcPr>
          <w:p w:rsidR="00000000" w:rsidDel="00000000" w:rsidP="00000000" w:rsidRDefault="00000000" w:rsidRPr="00000000" w14:paraId="00000050">
            <w:pP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13/05/2025</w:t>
            </w:r>
          </w:p>
        </w:tc>
        <w:tc>
          <w:tcPr>
            <w:tcBorders>
              <w:top w:color="000000" w:space="0" w:sz="0" w:val="nil"/>
            </w:tcBorders>
          </w:tcPr>
          <w:p w:rsidR="00000000" w:rsidDel="00000000" w:rsidP="00000000" w:rsidRDefault="00000000" w:rsidRPr="00000000" w14:paraId="00000051">
            <w:pP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Primer desarrollo</w:t>
            </w:r>
          </w:p>
        </w:tc>
        <w:tc>
          <w:tcPr>
            <w:tcBorders>
              <w:top w:color="000000" w:space="0" w:sz="0" w:val="nil"/>
            </w:tcBorders>
          </w:tcPr>
          <w:p w:rsidR="00000000" w:rsidDel="00000000" w:rsidP="00000000" w:rsidRDefault="00000000" w:rsidRPr="00000000" w14:paraId="00000052">
            <w:pPr>
              <w:spacing w:after="40" w:before="40" w:lineRule="auto"/>
              <w:rPr/>
            </w:pPr>
            <w:r w:rsidDel="00000000" w:rsidR="00000000" w:rsidRPr="00000000">
              <w:rPr>
                <w:rtl w:val="0"/>
              </w:rPr>
              <w:t xml:space="preserve">1.0</w:t>
            </w:r>
          </w:p>
        </w:tc>
      </w:tr>
      <w:tr>
        <w:trPr>
          <w:cantSplit w:val="0"/>
          <w:tblHeader w:val="0"/>
        </w:trPr>
        <w:tc>
          <w:tcPr>
            <w:tcBorders>
              <w:top w:color="000000" w:space="0" w:sz="0" w:val="nil"/>
            </w:tcBorders>
          </w:tcPr>
          <w:p w:rsidR="00000000" w:rsidDel="00000000" w:rsidP="00000000" w:rsidRDefault="00000000" w:rsidRPr="00000000" w14:paraId="00000053">
            <w:pP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Kendall Chacon</w:t>
            </w:r>
          </w:p>
        </w:tc>
        <w:tc>
          <w:tcPr>
            <w:tcBorders>
              <w:top w:color="000000" w:space="0" w:sz="0" w:val="nil"/>
            </w:tcBorders>
          </w:tcPr>
          <w:p w:rsidR="00000000" w:rsidDel="00000000" w:rsidP="00000000" w:rsidRDefault="00000000" w:rsidRPr="00000000" w14:paraId="00000054">
            <w:pPr>
              <w:spacing w:after="40" w:before="40" w:lineRule="auto"/>
              <w:rPr>
                <w:rFonts w:ascii="Arial" w:cs="Arial" w:eastAsia="Arial" w:hAnsi="Arial"/>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055">
            <w:pPr>
              <w:spacing w:after="40" w:before="40" w:lineRule="auto"/>
              <w:rPr>
                <w:rFonts w:ascii="Arial" w:cs="Arial" w:eastAsia="Arial" w:hAnsi="Arial"/>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056">
            <w:pPr>
              <w:spacing w:after="40" w:before="40" w:lineRule="auto"/>
              <w:rPr/>
            </w:pPr>
            <w:r w:rsidDel="00000000" w:rsidR="00000000" w:rsidRPr="00000000">
              <w:rPr>
                <w:rtl w:val="0"/>
              </w:rPr>
            </w:r>
          </w:p>
        </w:tc>
      </w:tr>
      <w:tr>
        <w:trPr>
          <w:cantSplit w:val="0"/>
          <w:trHeight w:val="370.97656250000006" w:hRule="atLeast"/>
          <w:tblHeader w:val="0"/>
        </w:trPr>
        <w:tc>
          <w:tcPr>
            <w:tcBorders>
              <w:top w:color="000000" w:space="0" w:sz="0" w:val="nil"/>
            </w:tcBorders>
          </w:tcPr>
          <w:p w:rsidR="00000000" w:rsidDel="00000000" w:rsidP="00000000" w:rsidRDefault="00000000" w:rsidRPr="00000000" w14:paraId="00000057">
            <w:pP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Cristofer Arrieta</w:t>
            </w:r>
          </w:p>
        </w:tc>
        <w:tc>
          <w:tcPr>
            <w:tcBorders>
              <w:top w:color="000000" w:space="0" w:sz="0" w:val="nil"/>
            </w:tcBorders>
          </w:tcPr>
          <w:p w:rsidR="00000000" w:rsidDel="00000000" w:rsidP="00000000" w:rsidRDefault="00000000" w:rsidRPr="00000000" w14:paraId="00000058">
            <w:pPr>
              <w:spacing w:after="40" w:before="40" w:lineRule="auto"/>
              <w:rPr>
                <w:rFonts w:ascii="Arial" w:cs="Arial" w:eastAsia="Arial" w:hAnsi="Arial"/>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059">
            <w:pPr>
              <w:spacing w:after="40" w:before="40" w:lineRule="auto"/>
              <w:rPr>
                <w:rFonts w:ascii="Arial" w:cs="Arial" w:eastAsia="Arial" w:hAnsi="Arial"/>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05A">
            <w:pPr>
              <w:spacing w:after="40" w:before="40" w:lineRule="auto"/>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5B">
            <w:pP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Diego Marin</w:t>
            </w:r>
          </w:p>
          <w:p w:rsidR="00000000" w:rsidDel="00000000" w:rsidP="00000000" w:rsidRDefault="00000000" w:rsidRPr="00000000" w14:paraId="0000005C">
            <w:pP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Andy Orozco</w:t>
            </w:r>
          </w:p>
        </w:tc>
        <w:tc>
          <w:tcPr>
            <w:tcBorders>
              <w:top w:color="000000" w:space="0" w:sz="0" w:val="nil"/>
            </w:tcBorders>
          </w:tcPr>
          <w:p w:rsidR="00000000" w:rsidDel="00000000" w:rsidP="00000000" w:rsidRDefault="00000000" w:rsidRPr="00000000" w14:paraId="0000005D">
            <w:pPr>
              <w:spacing w:after="40" w:before="40" w:lineRule="auto"/>
              <w:rPr>
                <w:rFonts w:ascii="Arial" w:cs="Arial" w:eastAsia="Arial" w:hAnsi="Arial"/>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05E">
            <w:pPr>
              <w:spacing w:after="40" w:before="40" w:lineRule="auto"/>
              <w:rPr>
                <w:rFonts w:ascii="Arial" w:cs="Arial" w:eastAsia="Arial" w:hAnsi="Arial"/>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05F">
            <w:pPr>
              <w:spacing w:after="40" w:before="40" w:lineRule="auto"/>
              <w:rPr/>
            </w:pPr>
            <w:r w:rsidDel="00000000" w:rsidR="00000000" w:rsidRPr="00000000">
              <w:rPr>
                <w:rtl w:val="0"/>
              </w:rPr>
            </w:r>
          </w:p>
        </w:tc>
      </w:tr>
      <w:tr>
        <w:trPr>
          <w:cantSplit w:val="0"/>
          <w:tblHeader w:val="0"/>
        </w:trPr>
        <w:tc>
          <w:tcPr>
            <w:tcBorders>
              <w:top w:color="000000" w:space="0" w:sz="0" w:val="nil"/>
            </w:tcBorders>
          </w:tcPr>
          <w:p w:rsidR="00000000" w:rsidDel="00000000" w:rsidP="00000000" w:rsidRDefault="00000000" w:rsidRPr="00000000" w14:paraId="00000060">
            <w:pPr>
              <w:spacing w:after="40" w:before="40" w:lineRule="auto"/>
              <w:rPr>
                <w:rFonts w:ascii="Arial" w:cs="Arial" w:eastAsia="Arial" w:hAnsi="Arial"/>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061">
            <w:pPr>
              <w:spacing w:after="40" w:before="40" w:lineRule="auto"/>
              <w:rPr>
                <w:rFonts w:ascii="Arial" w:cs="Arial" w:eastAsia="Arial" w:hAnsi="Arial"/>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062">
            <w:pPr>
              <w:spacing w:after="40" w:before="40" w:lineRule="auto"/>
              <w:rPr>
                <w:rFonts w:ascii="Arial" w:cs="Arial" w:eastAsia="Arial" w:hAnsi="Arial"/>
                <w:sz w:val="22"/>
                <w:szCs w:val="22"/>
              </w:rPr>
            </w:pPr>
            <w:r w:rsidDel="00000000" w:rsidR="00000000" w:rsidRPr="00000000">
              <w:rPr>
                <w:rtl w:val="0"/>
              </w:rPr>
            </w:r>
          </w:p>
        </w:tc>
        <w:tc>
          <w:tcPr>
            <w:tcBorders>
              <w:top w:color="000000" w:space="0" w:sz="0" w:val="nil"/>
            </w:tcBorders>
          </w:tcPr>
          <w:p w:rsidR="00000000" w:rsidDel="00000000" w:rsidP="00000000" w:rsidRDefault="00000000" w:rsidRPr="00000000" w14:paraId="00000063">
            <w:pPr>
              <w:spacing w:after="40" w:before="40" w:lineRule="auto"/>
              <w:rPr/>
            </w:pPr>
            <w:r w:rsidDel="00000000" w:rsidR="00000000" w:rsidRPr="00000000">
              <w:rPr>
                <w:rtl w:val="0"/>
              </w:rPr>
            </w:r>
          </w:p>
        </w:tc>
      </w:tr>
      <w:tr>
        <w:trPr>
          <w:cantSplit w:val="0"/>
          <w:tblHeader w:val="0"/>
        </w:trPr>
        <w:tc>
          <w:tcPr>
            <w:tcBorders>
              <w:bottom w:color="000000" w:space="0" w:sz="12" w:val="single"/>
            </w:tcBorders>
          </w:tcPr>
          <w:p w:rsidR="00000000" w:rsidDel="00000000" w:rsidP="00000000" w:rsidRDefault="00000000" w:rsidRPr="00000000" w14:paraId="00000064">
            <w:pP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Diego Marin</w:t>
            </w:r>
          </w:p>
        </w:tc>
        <w:tc>
          <w:tcPr>
            <w:tcBorders>
              <w:bottom w:color="000000" w:space="0" w:sz="12" w:val="single"/>
            </w:tcBorders>
          </w:tcPr>
          <w:p w:rsidR="00000000" w:rsidDel="00000000" w:rsidP="00000000" w:rsidRDefault="00000000" w:rsidRPr="00000000" w14:paraId="00000065">
            <w:pP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20/05/2025</w:t>
            </w:r>
          </w:p>
        </w:tc>
        <w:tc>
          <w:tcPr>
            <w:tcBorders>
              <w:bottom w:color="000000" w:space="0" w:sz="12" w:val="single"/>
            </w:tcBorders>
          </w:tcPr>
          <w:p w:rsidR="00000000" w:rsidDel="00000000" w:rsidP="00000000" w:rsidRDefault="00000000" w:rsidRPr="00000000" w14:paraId="00000066">
            <w:pP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Requerimientos funcionales y no funcionales  </w:t>
            </w:r>
          </w:p>
        </w:tc>
        <w:tc>
          <w:tcPr>
            <w:tcBorders>
              <w:bottom w:color="000000" w:space="0" w:sz="12" w:val="single"/>
            </w:tcBorders>
          </w:tcPr>
          <w:p w:rsidR="00000000" w:rsidDel="00000000" w:rsidP="00000000" w:rsidRDefault="00000000" w:rsidRPr="00000000" w14:paraId="00000067">
            <w:pPr>
              <w:spacing w:after="40" w:before="40" w:lineRule="auto"/>
              <w:rPr/>
            </w:pPr>
            <w:r w:rsidDel="00000000" w:rsidR="00000000" w:rsidRPr="00000000">
              <w:rPr>
                <w:rtl w:val="0"/>
              </w:rPr>
            </w:r>
          </w:p>
        </w:tc>
      </w:tr>
      <w:tr>
        <w:trPr>
          <w:cantSplit w:val="0"/>
          <w:tblHeader w:val="0"/>
        </w:trPr>
        <w:tc>
          <w:tcPr>
            <w:tcBorders>
              <w:bottom w:color="000000" w:space="0" w:sz="12" w:val="single"/>
            </w:tcBorders>
          </w:tcPr>
          <w:p w:rsidR="00000000" w:rsidDel="00000000" w:rsidP="00000000" w:rsidRDefault="00000000" w:rsidRPr="00000000" w14:paraId="00000068">
            <w:pP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Andy Orozco</w:t>
            </w:r>
          </w:p>
        </w:tc>
        <w:tc>
          <w:tcPr>
            <w:tcBorders>
              <w:bottom w:color="000000" w:space="0" w:sz="12" w:val="single"/>
            </w:tcBorders>
          </w:tcPr>
          <w:p w:rsidR="00000000" w:rsidDel="00000000" w:rsidP="00000000" w:rsidRDefault="00000000" w:rsidRPr="00000000" w14:paraId="00000069">
            <w:pP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20/05/2025</w:t>
            </w:r>
          </w:p>
        </w:tc>
        <w:tc>
          <w:tcPr>
            <w:tcBorders>
              <w:bottom w:color="000000" w:space="0" w:sz="12" w:val="single"/>
            </w:tcBorders>
          </w:tcPr>
          <w:p w:rsidR="00000000" w:rsidDel="00000000" w:rsidP="00000000" w:rsidRDefault="00000000" w:rsidRPr="00000000" w14:paraId="0000006A">
            <w:pPr>
              <w:spacing w:after="40" w:before="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Requerimientos no funcionales</w:t>
            </w:r>
          </w:p>
        </w:tc>
        <w:tc>
          <w:tcPr>
            <w:tcBorders>
              <w:bottom w:color="000000" w:space="0" w:sz="12" w:val="single"/>
            </w:tcBorders>
          </w:tcPr>
          <w:p w:rsidR="00000000" w:rsidDel="00000000" w:rsidP="00000000" w:rsidRDefault="00000000" w:rsidRPr="00000000" w14:paraId="0000006B">
            <w:pPr>
              <w:spacing w:after="40" w:before="40" w:lineRule="auto"/>
              <w:rPr/>
            </w:pPr>
            <w:r w:rsidDel="00000000" w:rsidR="00000000" w:rsidRPr="00000000">
              <w:rPr>
                <w:rtl w:val="0"/>
              </w:rPr>
            </w:r>
          </w:p>
        </w:tc>
      </w:tr>
    </w:tbl>
    <w:p w:rsidR="00000000" w:rsidDel="00000000" w:rsidP="00000000" w:rsidRDefault="00000000" w:rsidRPr="00000000" w14:paraId="0000006C">
      <w:pPr>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D">
      <w:pPr>
        <w:pStyle w:val="Heading1"/>
        <w:numPr>
          <w:ilvl w:val="0"/>
          <w:numId w:val="3"/>
        </w:numPr>
        <w:jc w:val="both"/>
        <w:rPr/>
      </w:pPr>
      <w:bookmarkStart w:colFirst="0" w:colLast="0" w:name="_t8qmrpnr8u9" w:id="2"/>
      <w:bookmarkEnd w:id="2"/>
      <w:r w:rsidDel="00000000" w:rsidR="00000000" w:rsidRPr="00000000">
        <w:rPr>
          <w:rtl w:val="0"/>
        </w:rPr>
        <w:t xml:space="preserve">Introducción</w:t>
      </w:r>
    </w:p>
    <w:p w:rsidR="00000000" w:rsidDel="00000000" w:rsidP="00000000" w:rsidRDefault="00000000" w:rsidRPr="00000000" w14:paraId="0000006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Este documento de especificación de requisitos (DDE) detalla los requisitos funcionales y no funcionales para el desarrollo e implementación de un sistema web integral destinado a transformar la interacción entre Beto y Más S.A., una destacada cadena de supermercados en la región Huetar Norte de Costa Rica, y sus valiosos clientes.</w:t>
      </w:r>
    </w:p>
    <w:p w:rsidR="00000000" w:rsidDel="00000000" w:rsidP="00000000" w:rsidRDefault="00000000" w:rsidRPr="00000000" w14:paraId="0000006F">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En el entorno competitivo actual del sector retail, la capacidad de establecer y mantener relaciones sólidas con los clientes es fundamental para el éxito empresarial. Beto y Más S.A. reconoce la importancia de fortalecer su presencia digital y mejorar la experiencia del cliente a través de la implementación de herramientas tecnológicas innovadoras. Actualmente, la empresa enfrenta el desafío de gestionar eficientemente la información de sus clientes y de ejecutar programas de fidelización y promociones de manera efectiva, lo que limita su capacidad para personalizar la oferta de valor y fomentar la lealtad a largo plazo.</w:t>
      </w:r>
    </w:p>
    <w:p w:rsidR="00000000" w:rsidDel="00000000" w:rsidP="00000000" w:rsidRDefault="00000000" w:rsidRPr="00000000" w14:paraId="00000070">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web propuesto busca abordar estas necesidades proporcionando una plataforma centralizada y fácil de usar que permita a Beto y Más S.A. recopilar, almacenar y analizar datos de clientes, así como diseñar, implementar y gestionar promociones y juegos interactivos. Esta solución tecnológica permitirá a la empresa optimizar sus estrategias de marketing, incrementar la retención de clientes, impulsar el crecimiento de las ventas y, en última instancia, fortalecer su posición competitiva en el mercado.</w:t>
      </w:r>
    </w:p>
    <w:p w:rsidR="00000000" w:rsidDel="00000000" w:rsidP="00000000" w:rsidRDefault="00000000" w:rsidRPr="00000000" w14:paraId="00000071">
      <w:pPr>
        <w:spacing w:after="24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Este documento de especificación de requisitos servirá como un acuerdo formal entre Beto y Más S.A. y el equipo de desarrollo, estableciendo las bases para el diseño, desarrollo, implementación, pruebas y mantenimiento del sistema. Su objetivo principal es asegurar que el sistema desarrollado cumpla con las expectativas y necesidades de todas las partes interesadas, proporcionando una solución efectiva y eficiente que agregue valor tanto a la empresa como a sus clientes.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numPr>
          <w:ilvl w:val="1"/>
          <w:numId w:val="3"/>
        </w:numPr>
        <w:jc w:val="both"/>
        <w:rPr/>
      </w:pPr>
      <w:bookmarkStart w:colFirst="0" w:colLast="0" w:name="_s88rgxkzw2la" w:id="3"/>
      <w:bookmarkEnd w:id="3"/>
      <w:r w:rsidDel="00000000" w:rsidR="00000000" w:rsidRPr="00000000">
        <w:rPr>
          <w:rtl w:val="0"/>
        </w:rPr>
        <w:t xml:space="preserve">Propósito</w:t>
      </w:r>
    </w:p>
    <w:p w:rsidR="00000000" w:rsidDel="00000000" w:rsidP="00000000" w:rsidRDefault="00000000" w:rsidRPr="00000000" w14:paraId="0000007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Este documento define los requisitos funcionales y no funcionales del sistema web Beto y Más, destinado a la gestión centralizada de información de clientes y promociones interactivas para la empresa Beto y Más S.A. en la región Huetar Norte de Costa Rica.</w:t>
      </w:r>
    </w:p>
    <w:p w:rsidR="00000000" w:rsidDel="00000000" w:rsidP="00000000" w:rsidRDefault="00000000" w:rsidRPr="00000000" w14:paraId="0000007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Está dirigido a:</w:t>
      </w:r>
    </w:p>
    <w:p w:rsidR="00000000" w:rsidDel="00000000" w:rsidP="00000000" w:rsidRDefault="00000000" w:rsidRPr="00000000" w14:paraId="00000076">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Desarrolladores:</w:t>
      </w:r>
      <w:r w:rsidDel="00000000" w:rsidR="00000000" w:rsidRPr="00000000">
        <w:rPr>
          <w:rFonts w:ascii="Arial" w:cs="Arial" w:eastAsia="Arial" w:hAnsi="Arial"/>
          <w:sz w:val="22"/>
          <w:szCs w:val="22"/>
          <w:rtl w:val="0"/>
        </w:rPr>
        <w:t xml:space="preserve"> Para guiar la implementación técnica.</w:t>
      </w:r>
    </w:p>
    <w:p w:rsidR="00000000" w:rsidDel="00000000" w:rsidP="00000000" w:rsidRDefault="00000000" w:rsidRPr="00000000" w14:paraId="00000077">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Patrocinadores (Beto y Más S.A.):</w:t>
      </w:r>
      <w:r w:rsidDel="00000000" w:rsidR="00000000" w:rsidRPr="00000000">
        <w:rPr>
          <w:rFonts w:ascii="Arial" w:cs="Arial" w:eastAsia="Arial" w:hAnsi="Arial"/>
          <w:sz w:val="22"/>
          <w:szCs w:val="22"/>
          <w:rtl w:val="0"/>
        </w:rPr>
        <w:t xml:space="preserve"> Para validar que el sistema cumpla con sus objetivos comerciales.</w:t>
      </w:r>
    </w:p>
    <w:p w:rsidR="00000000" w:rsidDel="00000000" w:rsidP="00000000" w:rsidRDefault="00000000" w:rsidRPr="00000000" w14:paraId="00000078">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Usuarios finales (clientes y empleados):</w:t>
      </w:r>
      <w:r w:rsidDel="00000000" w:rsidR="00000000" w:rsidRPr="00000000">
        <w:rPr>
          <w:rFonts w:ascii="Arial" w:cs="Arial" w:eastAsia="Arial" w:hAnsi="Arial"/>
          <w:sz w:val="22"/>
          <w:szCs w:val="22"/>
          <w:rtl w:val="0"/>
        </w:rPr>
        <w:t xml:space="preserve"> Para entender las funcionalidades disponibles.</w:t>
      </w:r>
    </w:p>
    <w:p w:rsidR="00000000" w:rsidDel="00000000" w:rsidP="00000000" w:rsidRDefault="00000000" w:rsidRPr="00000000" w14:paraId="00000079">
      <w:pPr>
        <w:numPr>
          <w:ilvl w:val="0"/>
          <w:numId w:val="2"/>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Evaluadores académicos: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Para verificar el alineamiento con los requisitos del proyecto.</w:t>
      </w:r>
    </w:p>
    <w:p w:rsidR="00000000" w:rsidDel="00000000" w:rsidP="00000000" w:rsidRDefault="00000000" w:rsidRPr="00000000" w14:paraId="0000007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documento asegura una comprensión común entre todas las partes involucradas, evitando malentendidos y estableciendo expectativas claras.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numPr>
          <w:ilvl w:val="1"/>
          <w:numId w:val="3"/>
        </w:numPr>
        <w:jc w:val="both"/>
        <w:rPr/>
      </w:pPr>
      <w:bookmarkStart w:colFirst="0" w:colLast="0" w:name="_szz4jn68fd7q" w:id="4"/>
      <w:bookmarkEnd w:id="4"/>
      <w:r w:rsidDel="00000000" w:rsidR="00000000" w:rsidRPr="00000000">
        <w:rPr>
          <w:rtl w:val="0"/>
        </w:rPr>
        <w:t xml:space="preserve">Alcance </w:t>
      </w:r>
    </w:p>
    <w:p w:rsidR="00000000" w:rsidDel="00000000" w:rsidP="00000000" w:rsidRDefault="00000000" w:rsidRPr="00000000" w14:paraId="0000007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El sistema web Beto y Más está diseñado para gestionar la información de clientes y promover programas de fidelización mediante dinámicas interactivas, alineándose con los objetivos estratégicos de Beto y Más S.A. de fortalecer su relación con los clientes y optimizar decisiones basadas en datos.</w:t>
      </w:r>
    </w:p>
    <w:p w:rsidR="00000000" w:rsidDel="00000000" w:rsidP="00000000" w:rsidRDefault="00000000" w:rsidRPr="00000000" w14:paraId="0000007E">
      <w:pPr>
        <w:pStyle w:val="Heading3"/>
        <w:spacing w:line="276" w:lineRule="auto"/>
        <w:rPr>
          <w:rFonts w:ascii="Arial" w:cs="Arial" w:eastAsia="Arial" w:hAnsi="Arial"/>
          <w:sz w:val="22"/>
          <w:szCs w:val="22"/>
        </w:rPr>
      </w:pPr>
      <w:bookmarkStart w:colFirst="0" w:colLast="0" w:name="_9z1772r5uiai" w:id="5"/>
      <w:bookmarkEnd w:id="5"/>
      <w:r w:rsidDel="00000000" w:rsidR="00000000" w:rsidRPr="00000000">
        <w:rPr>
          <w:rFonts w:ascii="Arial" w:cs="Arial" w:eastAsia="Arial" w:hAnsi="Arial"/>
          <w:sz w:val="22"/>
          <w:szCs w:val="22"/>
          <w:rtl w:val="0"/>
        </w:rPr>
        <w:t xml:space="preserve">Relación con Objetivos Corporativos</w:t>
      </w:r>
    </w:p>
    <w:p w:rsidR="00000000" w:rsidDel="00000000" w:rsidP="00000000" w:rsidRDefault="00000000" w:rsidRPr="00000000" w14:paraId="0000007F">
      <w:pPr>
        <w:numPr>
          <w:ilvl w:val="0"/>
          <w:numId w:val="5"/>
        </w:numPr>
        <w:spacing w:line="276" w:lineRule="auto"/>
        <w:ind w:left="720" w:hanging="360"/>
        <w:rPr>
          <w:sz w:val="22"/>
          <w:szCs w:val="22"/>
        </w:rPr>
      </w:pPr>
      <w:r w:rsidDel="00000000" w:rsidR="00000000" w:rsidRPr="00000000">
        <w:rPr>
          <w:rFonts w:ascii="Arial" w:cs="Arial" w:eastAsia="Arial" w:hAnsi="Arial"/>
          <w:b w:val="1"/>
          <w:sz w:val="22"/>
          <w:szCs w:val="22"/>
          <w:rtl w:val="0"/>
        </w:rPr>
        <w:t xml:space="preserve">Fidelización de clientes:</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Incrementar la retención en un 75% mediante promociones personalizadas.</w:t>
      </w:r>
    </w:p>
    <w:p w:rsidR="00000000" w:rsidDel="00000000" w:rsidP="00000000" w:rsidRDefault="00000000" w:rsidRPr="00000000" w14:paraId="00000080">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Eficiencia operativa:</w:t>
      </w:r>
      <w:r w:rsidDel="00000000" w:rsidR="00000000" w:rsidRPr="00000000">
        <w:rPr>
          <w:rFonts w:ascii="Arial" w:cs="Arial" w:eastAsia="Arial" w:hAnsi="Arial"/>
          <w:sz w:val="22"/>
          <w:szCs w:val="22"/>
          <w:rtl w:val="0"/>
        </w:rPr>
        <w:t xml:space="preserve"> Reducir en un 50% el tiempo dedicado a gestionar datos de clientes manualmente.</w:t>
      </w:r>
    </w:p>
    <w:p w:rsidR="00000000" w:rsidDel="00000000" w:rsidP="00000000" w:rsidRDefault="00000000" w:rsidRPr="00000000" w14:paraId="00000081">
      <w:pPr>
        <w:numPr>
          <w:ilvl w:val="0"/>
          <w:numId w:val="5"/>
        </w:numPr>
        <w:spacing w:line="276" w:lineRule="auto"/>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Transformación digital:</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Posicionar a la empresa como líder en innovación retail en la Región Huetar Norte.</w:t>
      </w:r>
    </w:p>
    <w:p w:rsidR="00000000" w:rsidDel="00000000" w:rsidP="00000000" w:rsidRDefault="00000000" w:rsidRPr="00000000" w14:paraId="00000082">
      <w:pPr>
        <w:pStyle w:val="Heading3"/>
        <w:spacing w:line="276" w:lineRule="auto"/>
        <w:rPr>
          <w:rFonts w:ascii="Arial" w:cs="Arial" w:eastAsia="Arial" w:hAnsi="Arial"/>
          <w:sz w:val="22"/>
          <w:szCs w:val="22"/>
        </w:rPr>
      </w:pPr>
      <w:bookmarkStart w:colFirst="0" w:colLast="0" w:name="_sryx5ek7e0p1" w:id="6"/>
      <w:bookmarkEnd w:id="6"/>
      <w:r w:rsidDel="00000000" w:rsidR="00000000" w:rsidRPr="00000000">
        <w:rPr>
          <w:rFonts w:ascii="Arial" w:cs="Arial" w:eastAsia="Arial" w:hAnsi="Arial"/>
          <w:sz w:val="22"/>
          <w:szCs w:val="22"/>
          <w:rtl w:val="0"/>
        </w:rPr>
        <w:t xml:space="preserve">Funcionalidades Principales</w:t>
      </w:r>
    </w:p>
    <w:p w:rsidR="00000000" w:rsidDel="00000000" w:rsidP="00000000" w:rsidRDefault="00000000" w:rsidRPr="00000000" w14:paraId="00000083">
      <w:pPr>
        <w:pStyle w:val="Heading4"/>
        <w:numPr>
          <w:ilvl w:val="0"/>
          <w:numId w:val="6"/>
        </w:numPr>
        <w:spacing w:line="276" w:lineRule="auto"/>
        <w:ind w:left="720" w:hanging="360"/>
        <w:rPr>
          <w:rFonts w:ascii="Arial" w:cs="Arial" w:eastAsia="Arial" w:hAnsi="Arial"/>
          <w:i w:val="0"/>
        </w:rPr>
      </w:pPr>
      <w:bookmarkStart w:colFirst="0" w:colLast="0" w:name="_29z6uhxv0xxn" w:id="7"/>
      <w:bookmarkEnd w:id="7"/>
      <w:r w:rsidDel="00000000" w:rsidR="00000000" w:rsidRPr="00000000">
        <w:rPr>
          <w:rFonts w:ascii="Arial" w:cs="Arial" w:eastAsia="Arial" w:hAnsi="Arial"/>
          <w:i w:val="0"/>
          <w:rtl w:val="0"/>
        </w:rPr>
        <w:t xml:space="preserve">Registro y gestión de clientes:</w:t>
      </w:r>
    </w:p>
    <w:p w:rsidR="00000000" w:rsidDel="00000000" w:rsidP="00000000" w:rsidRDefault="00000000" w:rsidRPr="00000000" w14:paraId="00000084">
      <w:pPr>
        <w:numPr>
          <w:ilvl w:val="1"/>
          <w:numId w:val="6"/>
        </w:numPr>
        <w:spacing w:line="276" w:lineRule="auto"/>
        <w:ind w:left="1440" w:hanging="360"/>
        <w:rPr>
          <w:rFonts w:ascii="Arial" w:cs="Arial" w:eastAsia="Arial" w:hAnsi="Arial"/>
          <w:i w:val="1"/>
          <w:sz w:val="22"/>
          <w:szCs w:val="22"/>
        </w:rPr>
      </w:pPr>
      <w:r w:rsidDel="00000000" w:rsidR="00000000" w:rsidRPr="00000000">
        <w:rPr>
          <w:rFonts w:ascii="Arial" w:cs="Arial" w:eastAsia="Arial" w:hAnsi="Arial"/>
          <w:sz w:val="22"/>
          <w:szCs w:val="22"/>
          <w:rtl w:val="0"/>
        </w:rPr>
        <w:t xml:space="preserve">Captura de datos personales y ubicación.</w:t>
      </w:r>
    </w:p>
    <w:p w:rsidR="00000000" w:rsidDel="00000000" w:rsidP="00000000" w:rsidRDefault="00000000" w:rsidRPr="00000000" w14:paraId="00000085">
      <w:pPr>
        <w:numPr>
          <w:ilvl w:val="1"/>
          <w:numId w:val="6"/>
        </w:numPr>
        <w:spacing w:line="276" w:lineRule="auto"/>
        <w:ind w:left="1440" w:hanging="360"/>
        <w:rPr>
          <w:rFonts w:ascii="Arial" w:cs="Arial" w:eastAsia="Arial" w:hAnsi="Arial"/>
          <w:i w:val="1"/>
          <w:sz w:val="22"/>
          <w:szCs w:val="22"/>
        </w:rPr>
      </w:pPr>
      <w:r w:rsidDel="00000000" w:rsidR="00000000" w:rsidRPr="00000000">
        <w:rPr>
          <w:rFonts w:ascii="Arial" w:cs="Arial" w:eastAsia="Arial" w:hAnsi="Arial"/>
          <w:sz w:val="22"/>
          <w:szCs w:val="22"/>
          <w:rtl w:val="0"/>
        </w:rPr>
        <w:t xml:space="preserve">Panel de administración para consulta y actualización.</w:t>
      </w:r>
    </w:p>
    <w:p w:rsidR="00000000" w:rsidDel="00000000" w:rsidP="00000000" w:rsidRDefault="00000000" w:rsidRPr="00000000" w14:paraId="00000086">
      <w:pPr>
        <w:pStyle w:val="Heading4"/>
        <w:numPr>
          <w:ilvl w:val="0"/>
          <w:numId w:val="6"/>
        </w:numPr>
        <w:spacing w:line="276" w:lineRule="auto"/>
        <w:ind w:left="720" w:hanging="360"/>
        <w:rPr>
          <w:rFonts w:ascii="Arial" w:cs="Arial" w:eastAsia="Arial" w:hAnsi="Arial"/>
          <w:i w:val="0"/>
        </w:rPr>
      </w:pPr>
      <w:bookmarkStart w:colFirst="0" w:colLast="0" w:name="_52ayev4sisdl" w:id="8"/>
      <w:bookmarkEnd w:id="8"/>
      <w:r w:rsidDel="00000000" w:rsidR="00000000" w:rsidRPr="00000000">
        <w:rPr>
          <w:rFonts w:ascii="Arial" w:cs="Arial" w:eastAsia="Arial" w:hAnsi="Arial"/>
          <w:i w:val="0"/>
          <w:rtl w:val="0"/>
        </w:rPr>
        <w:t xml:space="preserve">Sistema de puntos gamificados:</w:t>
      </w:r>
    </w:p>
    <w:p w:rsidR="00000000" w:rsidDel="00000000" w:rsidP="00000000" w:rsidRDefault="00000000" w:rsidRPr="00000000" w14:paraId="00000087">
      <w:pPr>
        <w:numPr>
          <w:ilvl w:val="1"/>
          <w:numId w:val="6"/>
        </w:numPr>
        <w:spacing w:line="276" w:lineRule="auto"/>
        <w:ind w:left="1440" w:hanging="360"/>
        <w:rPr>
          <w:rFonts w:ascii="Arial" w:cs="Arial" w:eastAsia="Arial" w:hAnsi="Arial"/>
          <w:i w:val="1"/>
          <w:sz w:val="22"/>
          <w:szCs w:val="22"/>
        </w:rPr>
      </w:pPr>
      <w:r w:rsidDel="00000000" w:rsidR="00000000" w:rsidRPr="00000000">
        <w:rPr>
          <w:rFonts w:ascii="Arial" w:cs="Arial" w:eastAsia="Arial" w:hAnsi="Arial"/>
          <w:sz w:val="22"/>
          <w:szCs w:val="22"/>
          <w:rtl w:val="0"/>
        </w:rPr>
        <w:t xml:space="preserve">Juegos interactivos simples para acumulación de puntos.</w:t>
      </w:r>
    </w:p>
    <w:p w:rsidR="00000000" w:rsidDel="00000000" w:rsidP="00000000" w:rsidRDefault="00000000" w:rsidRPr="00000000" w14:paraId="00000088">
      <w:pPr>
        <w:numPr>
          <w:ilvl w:val="1"/>
          <w:numId w:val="6"/>
        </w:numPr>
        <w:spacing w:line="276" w:lineRule="auto"/>
        <w:ind w:left="1440" w:hanging="360"/>
        <w:rPr>
          <w:rFonts w:ascii="Arial" w:cs="Arial" w:eastAsia="Arial" w:hAnsi="Arial"/>
          <w:i w:val="1"/>
          <w:sz w:val="22"/>
          <w:szCs w:val="22"/>
        </w:rPr>
      </w:pPr>
      <w:r w:rsidDel="00000000" w:rsidR="00000000" w:rsidRPr="00000000">
        <w:rPr>
          <w:rFonts w:ascii="Arial" w:cs="Arial" w:eastAsia="Arial" w:hAnsi="Arial"/>
          <w:sz w:val="22"/>
          <w:szCs w:val="22"/>
          <w:rtl w:val="0"/>
        </w:rPr>
        <w:t xml:space="preserve">Canje de puntos por beneficios (productos, rifas).</w:t>
      </w:r>
    </w:p>
    <w:p w:rsidR="00000000" w:rsidDel="00000000" w:rsidP="00000000" w:rsidRDefault="00000000" w:rsidRPr="00000000" w14:paraId="00000089">
      <w:pPr>
        <w:pStyle w:val="Heading4"/>
        <w:numPr>
          <w:ilvl w:val="0"/>
          <w:numId w:val="6"/>
        </w:numPr>
        <w:spacing w:line="276" w:lineRule="auto"/>
        <w:ind w:left="720" w:hanging="360"/>
        <w:rPr>
          <w:rFonts w:ascii="Arial" w:cs="Arial" w:eastAsia="Arial" w:hAnsi="Arial"/>
          <w:i w:val="0"/>
        </w:rPr>
      </w:pPr>
      <w:bookmarkStart w:colFirst="0" w:colLast="0" w:name="_9wyy6y2daing" w:id="9"/>
      <w:bookmarkEnd w:id="9"/>
      <w:r w:rsidDel="00000000" w:rsidR="00000000" w:rsidRPr="00000000">
        <w:rPr>
          <w:rFonts w:ascii="Arial" w:cs="Arial" w:eastAsia="Arial" w:hAnsi="Arial"/>
          <w:i w:val="0"/>
          <w:rtl w:val="0"/>
        </w:rPr>
        <w:t xml:space="preserve">Reportes básicos:</w:t>
      </w:r>
    </w:p>
    <w:p w:rsidR="00000000" w:rsidDel="00000000" w:rsidP="00000000" w:rsidRDefault="00000000" w:rsidRPr="00000000" w14:paraId="0000008A">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Arial" w:cs="Arial" w:eastAsia="Arial" w:hAnsi="Arial"/>
          <w:i w:val="1"/>
          <w:sz w:val="22"/>
          <w:szCs w:val="22"/>
        </w:rPr>
      </w:pPr>
      <w:r w:rsidDel="00000000" w:rsidR="00000000" w:rsidRPr="00000000">
        <w:rPr>
          <w:rFonts w:ascii="Arial" w:cs="Arial" w:eastAsia="Arial" w:hAnsi="Arial"/>
          <w:sz w:val="22"/>
          <w:szCs w:val="22"/>
          <w:rtl w:val="0"/>
        </w:rPr>
        <w:t xml:space="preserve">Métricas de participación, demografía y tendencias de canje.</w:t>
      </w:r>
    </w:p>
    <w:p w:rsidR="00000000" w:rsidDel="00000000" w:rsidP="00000000" w:rsidRDefault="00000000" w:rsidRPr="00000000" w14:paraId="0000008B">
      <w:pPr>
        <w:pStyle w:val="Heading3"/>
        <w:spacing w:line="276" w:lineRule="auto"/>
        <w:rPr>
          <w:rFonts w:ascii="Arial" w:cs="Arial" w:eastAsia="Arial" w:hAnsi="Arial"/>
          <w:sz w:val="22"/>
          <w:szCs w:val="22"/>
        </w:rPr>
      </w:pPr>
      <w:bookmarkStart w:colFirst="0" w:colLast="0" w:name="_tb3heo2a4u5h" w:id="10"/>
      <w:bookmarkEnd w:id="10"/>
      <w:r w:rsidDel="00000000" w:rsidR="00000000" w:rsidRPr="00000000">
        <w:rPr>
          <w:rFonts w:ascii="Arial" w:cs="Arial" w:eastAsia="Arial" w:hAnsi="Arial"/>
          <w:sz w:val="22"/>
          <w:szCs w:val="22"/>
          <w:rtl w:val="0"/>
        </w:rPr>
        <w:t xml:space="preserve">Exclusiones</w:t>
      </w:r>
    </w:p>
    <w:p w:rsidR="00000000" w:rsidDel="00000000" w:rsidP="00000000" w:rsidRDefault="00000000" w:rsidRPr="00000000" w14:paraId="0000008C">
      <w:pPr>
        <w:numPr>
          <w:ilvl w:val="0"/>
          <w:numId w:val="1"/>
        </w:numPr>
        <w:spacing w:line="276" w:lineRule="auto"/>
        <w:ind w:left="720" w:hanging="360"/>
        <w:rPr>
          <w:rFonts w:ascii="Arial" w:cs="Arial" w:eastAsia="Arial" w:hAnsi="Arial"/>
          <w:i w:val="1"/>
          <w:sz w:val="22"/>
          <w:szCs w:val="22"/>
        </w:rPr>
      </w:pPr>
      <w:r w:rsidDel="00000000" w:rsidR="00000000" w:rsidRPr="00000000">
        <w:rPr>
          <w:rFonts w:ascii="Arial" w:cs="Arial" w:eastAsia="Arial" w:hAnsi="Arial"/>
          <w:sz w:val="22"/>
          <w:szCs w:val="22"/>
          <w:rtl w:val="0"/>
        </w:rPr>
        <w:t xml:space="preserve">No incluye gestión de inventario, transacciones en línea o integración con sistemas de punto de venta.</w:t>
      </w:r>
    </w:p>
    <w:p w:rsidR="00000000" w:rsidDel="00000000" w:rsidP="00000000" w:rsidRDefault="00000000" w:rsidRPr="00000000" w14:paraId="0000008D">
      <w:pPr>
        <w:numPr>
          <w:ilvl w:val="0"/>
          <w:numId w:val="1"/>
        </w:numPr>
        <w:spacing w:line="276" w:lineRule="auto"/>
        <w:ind w:left="720" w:hanging="360"/>
        <w:rPr>
          <w:rFonts w:ascii="Arial" w:cs="Arial" w:eastAsia="Arial" w:hAnsi="Arial"/>
          <w:i w:val="1"/>
          <w:sz w:val="22"/>
          <w:szCs w:val="22"/>
        </w:rPr>
      </w:pPr>
      <w:r w:rsidDel="00000000" w:rsidR="00000000" w:rsidRPr="00000000">
        <w:rPr>
          <w:rFonts w:ascii="Arial" w:cs="Arial" w:eastAsia="Arial" w:hAnsi="Arial"/>
          <w:sz w:val="22"/>
          <w:szCs w:val="22"/>
          <w:rtl w:val="0"/>
        </w:rPr>
        <w:t xml:space="preserve">No desarrollará aplicaciones móviles nativas (solo interfaz web responsiva).</w:t>
      </w:r>
    </w:p>
    <w:p w:rsidR="00000000" w:rsidDel="00000000" w:rsidP="00000000" w:rsidRDefault="00000000" w:rsidRPr="00000000" w14:paraId="0000008E">
      <w:pPr>
        <w:numPr>
          <w:ilvl w:val="0"/>
          <w:numId w:val="1"/>
        </w:numPr>
        <w:spacing w:line="276" w:lineRule="auto"/>
        <w:ind w:left="720" w:hanging="360"/>
        <w:rPr>
          <w:rFonts w:ascii="Arial" w:cs="Arial" w:eastAsia="Arial" w:hAnsi="Arial"/>
          <w:i w:val="1"/>
          <w:sz w:val="22"/>
          <w:szCs w:val="22"/>
        </w:rPr>
      </w:pPr>
      <w:r w:rsidDel="00000000" w:rsidR="00000000" w:rsidRPr="00000000">
        <w:rPr>
          <w:rFonts w:ascii="Arial" w:cs="Arial" w:eastAsia="Arial" w:hAnsi="Arial"/>
          <w:sz w:val="22"/>
          <w:szCs w:val="22"/>
          <w:rtl w:val="0"/>
        </w:rPr>
        <w:t xml:space="preserve">No soporta análisis predictivos ni automatización avanzada de marketing.</w:t>
      </w:r>
    </w:p>
    <w:p w:rsidR="00000000" w:rsidDel="00000000" w:rsidP="00000000" w:rsidRDefault="00000000" w:rsidRPr="00000000" w14:paraId="0000008F">
      <w:pPr>
        <w:pStyle w:val="Heading3"/>
        <w:spacing w:line="276" w:lineRule="auto"/>
        <w:rPr/>
      </w:pPr>
      <w:bookmarkStart w:colFirst="0" w:colLast="0" w:name="_4jxwlkw4dnm" w:id="11"/>
      <w:bookmarkEnd w:id="11"/>
      <w:r w:rsidDel="00000000" w:rsidR="00000000" w:rsidRPr="00000000">
        <w:rPr>
          <w:rtl w:val="0"/>
        </w:rPr>
        <w:t xml:space="preserve">Versión Inicial (Junio 2026)</w:t>
      </w:r>
    </w:p>
    <w:p w:rsidR="00000000" w:rsidDel="00000000" w:rsidP="00000000" w:rsidRDefault="00000000" w:rsidRPr="00000000" w14:paraId="0000009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La primera release se enfoca en funcionalidades esenciales para validar el modelo de fidelización, con posibilidad de escalar en futuras iteraciones.</w:t>
      </w:r>
    </w:p>
    <w:p w:rsidR="00000000" w:rsidDel="00000000" w:rsidP="00000000" w:rsidRDefault="00000000" w:rsidRPr="00000000" w14:paraId="0000009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Documento de Referencia:</w:t>
        <w:br w:type="textWrapping"/>
        <w:t xml:space="preserve">Para detalles extendidos, consultar el Documento de Visión y Alcance v1.0 (Beto y Más S.A., (25/04/2025), que define el marco estratégico del proyecto.</w:t>
      </w:r>
      <w:r w:rsidDel="00000000" w:rsidR="00000000" w:rsidRPr="00000000">
        <w:rPr>
          <w:rtl w:val="0"/>
        </w:rPr>
      </w:r>
    </w:p>
    <w:p w:rsidR="00000000" w:rsidDel="00000000" w:rsidP="00000000" w:rsidRDefault="00000000" w:rsidRPr="00000000" w14:paraId="00000092">
      <w:pPr>
        <w:pStyle w:val="Heading2"/>
        <w:numPr>
          <w:ilvl w:val="1"/>
          <w:numId w:val="3"/>
        </w:numPr>
        <w:jc w:val="both"/>
        <w:rPr>
          <w:highlight w:val="white"/>
        </w:rPr>
      </w:pPr>
      <w:bookmarkStart w:colFirst="0" w:colLast="0" w:name="_oxd2t2l0fa8l" w:id="12"/>
      <w:bookmarkEnd w:id="12"/>
      <w:r w:rsidDel="00000000" w:rsidR="00000000" w:rsidRPr="00000000">
        <w:rPr>
          <w:highlight w:val="white"/>
          <w:rtl w:val="0"/>
        </w:rPr>
        <w:t xml:space="preserve">Referencias</w:t>
        <w:tab/>
      </w:r>
      <w:r w:rsidDel="00000000" w:rsidR="00000000" w:rsidRPr="00000000">
        <w:rPr>
          <w:rtl w:val="0"/>
        </w:rPr>
      </w:r>
    </w:p>
    <w:p w:rsidR="00000000" w:rsidDel="00000000" w:rsidP="00000000" w:rsidRDefault="00000000" w:rsidRPr="00000000" w14:paraId="00000093">
      <w:pPr>
        <w:spacing w:after="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presente documento de Especificación de Requisitos del Sistema (SRS) ha sido elaborado con base en los lineamientos, objetivos y necesidades específicas planteadas por la empresa </w:t>
      </w:r>
      <w:r w:rsidDel="00000000" w:rsidR="00000000" w:rsidRPr="00000000">
        <w:rPr>
          <w:rFonts w:ascii="Arial" w:cs="Arial" w:eastAsia="Arial" w:hAnsi="Arial"/>
          <w:sz w:val="22"/>
          <w:szCs w:val="22"/>
          <w:rtl w:val="0"/>
        </w:rPr>
        <w:t xml:space="preserve">Beto y Más S.A.</w:t>
      </w:r>
      <w:r w:rsidDel="00000000" w:rsidR="00000000" w:rsidRPr="00000000">
        <w:rPr>
          <w:rFonts w:ascii="Arial" w:cs="Arial" w:eastAsia="Arial" w:hAnsi="Arial"/>
          <w:sz w:val="22"/>
          <w:szCs w:val="22"/>
          <w:rtl w:val="0"/>
        </w:rPr>
        <w:t xml:space="preserve">, en el marco de su proceso de transformación digital. Esta iniciativa forma parte de una estrategia empresarial orientada a fortalecer los vínculos con sus clientes actuales y potenciales, especialmente en la región Huetar Norte de Costa Rica, donde la empresa busca consolidar su presencia y liderazgo en el mercado.</w:t>
      </w:r>
    </w:p>
    <w:p w:rsidR="00000000" w:rsidDel="00000000" w:rsidP="00000000" w:rsidRDefault="00000000" w:rsidRPr="00000000" w14:paraId="00000094">
      <w:pPr>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Cabe destacar que el desarrollo de este sistema no se ha fundamentado en marcos de referencia externos, estándares técnicos internacionales ni en modelos previamente existentes. En su lugar, se ha optado por un enfoque totalmente personalizado, centrado en las prioridades internas de la organización y en los desafíos operativos y comerciales que enfrenta en su entorno local. Como resultado, los requisitos aquí documentados reflejan de manera directa y exclusiva las expectativas, criterios y metas definidos por el equipo directivo y técnico de Beto y Más S.A., sin adoptar soluciones genéricas o replicadas de otros contextos.</w:t>
      </w:r>
    </w:p>
    <w:p w:rsidR="00000000" w:rsidDel="00000000" w:rsidP="00000000" w:rsidRDefault="00000000" w:rsidRPr="00000000" w14:paraId="00000095">
      <w:pPr>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Esta decisión estratégica responde al deseo de la empresa de implementar un sistema altamente alineado con su realidad operativa, flexible ante sus procesos internos y adaptable a los cambios futuros que puedan surgir a partir del crecimiento y evolución de sus actividades comerciales.</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9">
      <w:pPr>
        <w:pStyle w:val="Heading2"/>
        <w:numPr>
          <w:ilvl w:val="1"/>
          <w:numId w:val="3"/>
        </w:numPr>
        <w:jc w:val="both"/>
        <w:rPr/>
      </w:pPr>
      <w:bookmarkStart w:colFirst="0" w:colLast="0" w:name="_568yjohp2hh2" w:id="13"/>
      <w:bookmarkEnd w:id="13"/>
      <w:r w:rsidDel="00000000" w:rsidR="00000000" w:rsidRPr="00000000">
        <w:rPr>
          <w:rtl w:val="0"/>
        </w:rPr>
        <w:t xml:space="preserve">Glosario</w:t>
      </w:r>
      <w:r w:rsidDel="00000000" w:rsidR="00000000" w:rsidRPr="00000000">
        <w:rPr>
          <w:rtl w:val="0"/>
        </w:rPr>
      </w:r>
    </w:p>
    <w:p w:rsidR="00000000" w:rsidDel="00000000" w:rsidP="00000000" w:rsidRDefault="00000000" w:rsidRPr="00000000" w14:paraId="0000009A">
      <w:pPr>
        <w:pStyle w:val="Heading3"/>
        <w:rPr/>
      </w:pPr>
      <w:bookmarkStart w:colFirst="0" w:colLast="0" w:name="_rwwc957ci2ya" w:id="14"/>
      <w:bookmarkEnd w:id="14"/>
      <w:r w:rsidDel="00000000" w:rsidR="00000000" w:rsidRPr="00000000">
        <w:rPr>
          <w:rtl w:val="0"/>
        </w:rPr>
        <w:t xml:space="preserve">Términos Técnicos y Funcionales:</w:t>
      </w:r>
    </w:p>
    <w:p w:rsidR="00000000" w:rsidDel="00000000" w:rsidP="00000000" w:rsidRDefault="00000000" w:rsidRPr="00000000" w14:paraId="0000009B">
      <w:pPr>
        <w:rPr/>
      </w:pPr>
      <w:r w:rsidDel="00000000" w:rsidR="00000000" w:rsidRPr="00000000">
        <w:rPr>
          <w:rtl w:val="0"/>
        </w:rPr>
      </w:r>
    </w:p>
    <w:tbl>
      <w:tblPr>
        <w:tblStyle w:val="Table2"/>
        <w:tblW w:w="95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5100"/>
        <w:tblGridChange w:id="0">
          <w:tblGrid>
            <w:gridCol w:w="4440"/>
            <w:gridCol w:w="5100"/>
          </w:tblGrid>
        </w:tblGridChange>
      </w:tblGrid>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Mar>
              <w:top w:w="160.0" w:type="dxa"/>
              <w:left w:w="0.0" w:type="dxa"/>
              <w:bottom w:w="160.0" w:type="dxa"/>
              <w:right w:w="160.0" w:type="dxa"/>
            </w:tcMar>
            <w:vAlign w:val="top"/>
          </w:tcPr>
          <w:p w:rsidR="00000000" w:rsidDel="00000000" w:rsidP="00000000" w:rsidRDefault="00000000" w:rsidRPr="00000000" w14:paraId="0000009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Término</w:t>
            </w:r>
          </w:p>
        </w:tc>
        <w:tc>
          <w:tcPr>
            <w:tcBorders>
              <w:top w:color="000000" w:space="0" w:sz="4" w:val="single"/>
              <w:left w:color="000000" w:space="0" w:sz="4" w:val="single"/>
              <w:bottom w:color="000000" w:space="0" w:sz="4" w:val="single"/>
              <w:right w:color="000000" w:space="0" w:sz="4" w:val="single"/>
            </w:tcBorders>
            <w:tcMar>
              <w:top w:w="160.0" w:type="dxa"/>
              <w:left w:w="160.0" w:type="dxa"/>
              <w:bottom w:w="160.0" w:type="dxa"/>
              <w:right w:w="160.0" w:type="dxa"/>
            </w:tcMar>
            <w:vAlign w:val="top"/>
          </w:tcPr>
          <w:p w:rsidR="00000000" w:rsidDel="00000000" w:rsidP="00000000" w:rsidRDefault="00000000" w:rsidRPr="00000000" w14:paraId="0000009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Definición</w:t>
            </w:r>
          </w:p>
        </w:tc>
      </w:tr>
      <w:tr>
        <w:trPr>
          <w:cantSplit w:val="0"/>
          <w:trHeight w:val="1470" w:hRule="atLeast"/>
          <w:tblHeader w:val="0"/>
        </w:trPr>
        <w:tc>
          <w:tcPr>
            <w:tcBorders>
              <w:top w:color="000000" w:space="0" w:sz="4" w:val="single"/>
              <w:left w:color="000000" w:space="0" w:sz="4" w:val="single"/>
              <w:bottom w:color="000000" w:space="0" w:sz="4" w:val="single"/>
              <w:right w:color="000000" w:space="0" w:sz="4" w:val="single"/>
            </w:tcBorders>
            <w:tcMar>
              <w:top w:w="160.0" w:type="dxa"/>
              <w:left w:w="0.0" w:type="dxa"/>
              <w:bottom w:w="160.0" w:type="dxa"/>
              <w:right w:w="160.0" w:type="dxa"/>
            </w:tcMar>
            <w:vAlign w:val="top"/>
          </w:tcPr>
          <w:p w:rsidR="00000000" w:rsidDel="00000000" w:rsidP="00000000" w:rsidRDefault="00000000" w:rsidRPr="00000000" w14:paraId="0000009E">
            <w:pPr>
              <w:rPr>
                <w:rFonts w:ascii="Arial" w:cs="Arial" w:eastAsia="Arial" w:hAnsi="Arial"/>
                <w:sz w:val="22"/>
                <w:szCs w:val="22"/>
              </w:rPr>
            </w:pPr>
            <w:r w:rsidDel="00000000" w:rsidR="00000000" w:rsidRPr="00000000">
              <w:rPr>
                <w:rFonts w:ascii="Arial" w:cs="Arial" w:eastAsia="Arial" w:hAnsi="Arial"/>
                <w:sz w:val="22"/>
                <w:szCs w:val="22"/>
                <w:rtl w:val="0"/>
              </w:rPr>
              <w:t xml:space="preserve">Beto y Más S.A.</w:t>
            </w:r>
          </w:p>
        </w:tc>
        <w:tc>
          <w:tcPr>
            <w:tcBorders>
              <w:top w:color="000000" w:space="0" w:sz="4" w:val="single"/>
              <w:left w:color="000000" w:space="0" w:sz="4" w:val="single"/>
              <w:bottom w:color="000000" w:space="0" w:sz="4" w:val="single"/>
              <w:right w:color="000000" w:space="0" w:sz="4" w:val="single"/>
            </w:tcBorders>
            <w:tcMar>
              <w:top w:w="160.0" w:type="dxa"/>
              <w:left w:w="160.0" w:type="dxa"/>
              <w:bottom w:w="160.0" w:type="dxa"/>
              <w:right w:w="160.0" w:type="dxa"/>
            </w:tcMar>
            <w:vAlign w:val="top"/>
          </w:tcPr>
          <w:p w:rsidR="00000000" w:rsidDel="00000000" w:rsidP="00000000" w:rsidRDefault="00000000" w:rsidRPr="00000000" w14:paraId="0000009F">
            <w:pPr>
              <w:rPr>
                <w:rFonts w:ascii="Arial" w:cs="Arial" w:eastAsia="Arial" w:hAnsi="Arial"/>
                <w:sz w:val="22"/>
                <w:szCs w:val="22"/>
              </w:rPr>
            </w:pPr>
            <w:r w:rsidDel="00000000" w:rsidR="00000000" w:rsidRPr="00000000">
              <w:rPr>
                <w:rFonts w:ascii="Arial" w:cs="Arial" w:eastAsia="Arial" w:hAnsi="Arial"/>
                <w:sz w:val="22"/>
                <w:szCs w:val="22"/>
                <w:rtl w:val="0"/>
              </w:rPr>
              <w:t xml:space="preserve">Empresa costarricense del sector retail, propietaria del sistema, con sede en la Región Huetar Norte</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Mar>
              <w:top w:w="160.0" w:type="dxa"/>
              <w:left w:w="0.0" w:type="dxa"/>
              <w:bottom w:w="160.0" w:type="dxa"/>
              <w:right w:w="160.0" w:type="dxa"/>
            </w:tcMar>
            <w:vAlign w:val="top"/>
          </w:tcPr>
          <w:p w:rsidR="00000000" w:rsidDel="00000000" w:rsidP="00000000" w:rsidRDefault="00000000" w:rsidRPr="00000000" w14:paraId="000000A0">
            <w:pPr>
              <w:rPr>
                <w:rFonts w:ascii="Arial" w:cs="Arial" w:eastAsia="Arial" w:hAnsi="Arial"/>
                <w:sz w:val="22"/>
                <w:szCs w:val="22"/>
              </w:rPr>
            </w:pPr>
            <w:r w:rsidDel="00000000" w:rsidR="00000000" w:rsidRPr="00000000">
              <w:rPr>
                <w:rFonts w:ascii="Arial" w:cs="Arial" w:eastAsia="Arial" w:hAnsi="Arial"/>
                <w:sz w:val="22"/>
                <w:szCs w:val="22"/>
                <w:rtl w:val="0"/>
              </w:rPr>
              <w:t xml:space="preserve">CRM (Customer Relationship Management)</w:t>
            </w:r>
          </w:p>
        </w:tc>
        <w:tc>
          <w:tcPr>
            <w:tcBorders>
              <w:top w:color="000000" w:space="0" w:sz="4" w:val="single"/>
              <w:left w:color="000000" w:space="0" w:sz="4" w:val="single"/>
              <w:bottom w:color="000000" w:space="0" w:sz="4" w:val="single"/>
              <w:right w:color="000000" w:space="0" w:sz="4" w:val="single"/>
            </w:tcBorders>
            <w:tcMar>
              <w:top w:w="160.0" w:type="dxa"/>
              <w:left w:w="160.0" w:type="dxa"/>
              <w:bottom w:w="160.0" w:type="dxa"/>
              <w:right w:w="160.0" w:type="dxa"/>
            </w:tcMar>
            <w:vAlign w:val="top"/>
          </w:tcPr>
          <w:p w:rsidR="00000000" w:rsidDel="00000000" w:rsidP="00000000" w:rsidRDefault="00000000" w:rsidRPr="00000000" w14:paraId="000000A1">
            <w:pPr>
              <w:rPr>
                <w:rFonts w:ascii="Arial" w:cs="Arial" w:eastAsia="Arial" w:hAnsi="Arial"/>
                <w:sz w:val="22"/>
                <w:szCs w:val="22"/>
              </w:rPr>
            </w:pPr>
            <w:r w:rsidDel="00000000" w:rsidR="00000000" w:rsidRPr="00000000">
              <w:rPr>
                <w:rFonts w:ascii="Arial" w:cs="Arial" w:eastAsia="Arial" w:hAnsi="Arial"/>
                <w:sz w:val="22"/>
                <w:szCs w:val="22"/>
                <w:rtl w:val="0"/>
              </w:rPr>
              <w:t xml:space="preserve">Sistema para gestionar interacciones con clientes (no incluido en este proyecto)</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Mar>
              <w:top w:w="160.0" w:type="dxa"/>
              <w:left w:w="0.0" w:type="dxa"/>
              <w:bottom w:w="160.0" w:type="dxa"/>
              <w:right w:w="160.0" w:type="dxa"/>
            </w:tcMar>
            <w:vAlign w:val="top"/>
          </w:tcPr>
          <w:p w:rsidR="00000000" w:rsidDel="00000000" w:rsidP="00000000" w:rsidRDefault="00000000" w:rsidRPr="00000000" w14:paraId="000000A2">
            <w:pPr>
              <w:rPr>
                <w:rFonts w:ascii="Arial" w:cs="Arial" w:eastAsia="Arial" w:hAnsi="Arial"/>
                <w:sz w:val="22"/>
                <w:szCs w:val="22"/>
              </w:rPr>
            </w:pPr>
            <w:r w:rsidDel="00000000" w:rsidR="00000000" w:rsidRPr="00000000">
              <w:rPr>
                <w:rFonts w:ascii="Arial" w:cs="Arial" w:eastAsia="Arial" w:hAnsi="Arial"/>
                <w:sz w:val="22"/>
                <w:szCs w:val="22"/>
                <w:rtl w:val="0"/>
              </w:rPr>
              <w:t xml:space="preserve">Gamificación</w:t>
            </w:r>
          </w:p>
        </w:tc>
        <w:tc>
          <w:tcPr>
            <w:tcBorders>
              <w:top w:color="000000" w:space="0" w:sz="4" w:val="single"/>
              <w:left w:color="000000" w:space="0" w:sz="4" w:val="single"/>
              <w:bottom w:color="000000" w:space="0" w:sz="4" w:val="single"/>
              <w:right w:color="000000" w:space="0" w:sz="4" w:val="single"/>
            </w:tcBorders>
            <w:tcMar>
              <w:top w:w="160.0" w:type="dxa"/>
              <w:left w:w="160.0" w:type="dxa"/>
              <w:bottom w:w="160.0" w:type="dxa"/>
              <w:right w:w="160.0" w:type="dxa"/>
            </w:tcMar>
            <w:vAlign w:val="top"/>
          </w:tcPr>
          <w:p w:rsidR="00000000" w:rsidDel="00000000" w:rsidP="00000000" w:rsidRDefault="00000000" w:rsidRPr="00000000" w14:paraId="000000A3">
            <w:pPr>
              <w:rPr>
                <w:rFonts w:ascii="Arial" w:cs="Arial" w:eastAsia="Arial" w:hAnsi="Arial"/>
                <w:sz w:val="22"/>
                <w:szCs w:val="22"/>
              </w:rPr>
            </w:pPr>
            <w:r w:rsidDel="00000000" w:rsidR="00000000" w:rsidRPr="00000000">
              <w:rPr>
                <w:rFonts w:ascii="Arial" w:cs="Arial" w:eastAsia="Arial" w:hAnsi="Arial"/>
                <w:sz w:val="22"/>
                <w:szCs w:val="22"/>
                <w:rtl w:val="0"/>
              </w:rPr>
              <w:t xml:space="preserve">Uso de mecánicas de juego (ej. bingo, sorteos) para fomentar participación y fidelización</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Mar>
              <w:top w:w="160.0" w:type="dxa"/>
              <w:left w:w="0.0" w:type="dxa"/>
              <w:bottom w:w="160.0" w:type="dxa"/>
              <w:right w:w="160.0" w:type="dxa"/>
            </w:tcMar>
            <w:vAlign w:val="top"/>
          </w:tcPr>
          <w:p w:rsidR="00000000" w:rsidDel="00000000" w:rsidP="00000000" w:rsidRDefault="00000000" w:rsidRPr="00000000" w14:paraId="000000A4">
            <w:pPr>
              <w:rPr>
                <w:rFonts w:ascii="Arial" w:cs="Arial" w:eastAsia="Arial" w:hAnsi="Arial"/>
                <w:sz w:val="22"/>
                <w:szCs w:val="22"/>
              </w:rPr>
            </w:pPr>
            <w:r w:rsidDel="00000000" w:rsidR="00000000" w:rsidRPr="00000000">
              <w:rPr>
                <w:rFonts w:ascii="Arial" w:cs="Arial" w:eastAsia="Arial" w:hAnsi="Arial"/>
                <w:sz w:val="22"/>
                <w:szCs w:val="22"/>
                <w:rtl w:val="0"/>
              </w:rPr>
              <w:t xml:space="preserve">Interfaz responsiva</w:t>
            </w:r>
          </w:p>
        </w:tc>
        <w:tc>
          <w:tcPr>
            <w:tcBorders>
              <w:top w:color="000000" w:space="0" w:sz="4" w:val="single"/>
              <w:left w:color="000000" w:space="0" w:sz="4" w:val="single"/>
              <w:bottom w:color="000000" w:space="0" w:sz="4" w:val="single"/>
              <w:right w:color="000000" w:space="0" w:sz="4" w:val="single"/>
            </w:tcBorders>
            <w:tcMar>
              <w:top w:w="160.0" w:type="dxa"/>
              <w:left w:w="160.0" w:type="dxa"/>
              <w:bottom w:w="160.0" w:type="dxa"/>
              <w:right w:w="160.0" w:type="dxa"/>
            </w:tcMar>
            <w:vAlign w:val="top"/>
          </w:tcPr>
          <w:p w:rsidR="00000000" w:rsidDel="00000000" w:rsidP="00000000" w:rsidRDefault="00000000" w:rsidRPr="00000000" w14:paraId="000000A5">
            <w:pPr>
              <w:rPr>
                <w:rFonts w:ascii="Arial" w:cs="Arial" w:eastAsia="Arial" w:hAnsi="Arial"/>
                <w:sz w:val="22"/>
                <w:szCs w:val="22"/>
              </w:rPr>
            </w:pPr>
            <w:r w:rsidDel="00000000" w:rsidR="00000000" w:rsidRPr="00000000">
              <w:rPr>
                <w:rFonts w:ascii="Arial" w:cs="Arial" w:eastAsia="Arial" w:hAnsi="Arial"/>
                <w:sz w:val="22"/>
                <w:szCs w:val="22"/>
                <w:rtl w:val="0"/>
              </w:rPr>
              <w:t xml:space="preserve">Diseño web adaptable a dispositivos móviles y computadoras</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Mar>
              <w:top w:w="160.0" w:type="dxa"/>
              <w:left w:w="0.0" w:type="dxa"/>
              <w:bottom w:w="160.0" w:type="dxa"/>
              <w:right w:w="160.0" w:type="dxa"/>
            </w:tcMar>
            <w:vAlign w:val="top"/>
          </w:tcPr>
          <w:p w:rsidR="00000000" w:rsidDel="00000000" w:rsidP="00000000" w:rsidRDefault="00000000" w:rsidRPr="00000000" w14:paraId="000000A6">
            <w:pPr>
              <w:rPr>
                <w:rFonts w:ascii="Arial" w:cs="Arial" w:eastAsia="Arial" w:hAnsi="Arial"/>
                <w:sz w:val="22"/>
                <w:szCs w:val="22"/>
              </w:rPr>
            </w:pPr>
            <w:r w:rsidDel="00000000" w:rsidR="00000000" w:rsidRPr="00000000">
              <w:rPr>
                <w:rFonts w:ascii="Arial" w:cs="Arial" w:eastAsia="Arial" w:hAnsi="Arial"/>
                <w:sz w:val="22"/>
                <w:szCs w:val="22"/>
                <w:rtl w:val="0"/>
              </w:rPr>
              <w:t xml:space="preserve">ROI (Return on Investment)</w:t>
            </w:r>
          </w:p>
        </w:tc>
        <w:tc>
          <w:tcPr>
            <w:tcBorders>
              <w:top w:color="000000" w:space="0" w:sz="4" w:val="single"/>
              <w:left w:color="000000" w:space="0" w:sz="4" w:val="single"/>
              <w:bottom w:color="000000" w:space="0" w:sz="4" w:val="single"/>
              <w:right w:color="000000" w:space="0" w:sz="4" w:val="single"/>
            </w:tcBorders>
            <w:tcMar>
              <w:top w:w="160.0" w:type="dxa"/>
              <w:left w:w="160.0" w:type="dxa"/>
              <w:bottom w:w="160.0" w:type="dxa"/>
              <w:right w:w="160.0" w:type="dxa"/>
            </w:tcMar>
            <w:vAlign w:val="top"/>
          </w:tcPr>
          <w:p w:rsidR="00000000" w:rsidDel="00000000" w:rsidP="00000000" w:rsidRDefault="00000000" w:rsidRPr="00000000" w14:paraId="000000A7">
            <w:pPr>
              <w:rPr>
                <w:rFonts w:ascii="Arial" w:cs="Arial" w:eastAsia="Arial" w:hAnsi="Arial"/>
                <w:sz w:val="22"/>
                <w:szCs w:val="22"/>
              </w:rPr>
            </w:pPr>
            <w:r w:rsidDel="00000000" w:rsidR="00000000" w:rsidRPr="00000000">
              <w:rPr>
                <w:rFonts w:ascii="Arial" w:cs="Arial" w:eastAsia="Arial" w:hAnsi="Arial"/>
                <w:sz w:val="22"/>
                <w:szCs w:val="22"/>
                <w:rtl w:val="0"/>
              </w:rPr>
              <w:t xml:space="preserve">Retorno de inversión; métrica para evaluar el beneficio económico del sistema</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tcMar>
              <w:top w:w="160.0" w:type="dxa"/>
              <w:left w:w="0.0" w:type="dxa"/>
              <w:bottom w:w="160.0" w:type="dxa"/>
              <w:right w:w="160.0" w:type="dxa"/>
            </w:tcMar>
            <w:vAlign w:val="top"/>
          </w:tcPr>
          <w:p w:rsidR="00000000" w:rsidDel="00000000" w:rsidP="00000000" w:rsidRDefault="00000000" w:rsidRPr="00000000" w14:paraId="000000A8">
            <w:pPr>
              <w:rPr>
                <w:rFonts w:ascii="Arial" w:cs="Arial" w:eastAsia="Arial" w:hAnsi="Arial"/>
                <w:sz w:val="22"/>
                <w:szCs w:val="22"/>
              </w:rPr>
            </w:pPr>
            <w:r w:rsidDel="00000000" w:rsidR="00000000" w:rsidRPr="00000000">
              <w:rPr>
                <w:rFonts w:ascii="Arial" w:cs="Arial" w:eastAsia="Arial" w:hAnsi="Arial"/>
                <w:sz w:val="22"/>
                <w:szCs w:val="22"/>
                <w:rtl w:val="0"/>
              </w:rPr>
              <w:t xml:space="preserve">SRS (Software Requirements Specification)</w:t>
            </w:r>
          </w:p>
        </w:tc>
        <w:tc>
          <w:tcPr>
            <w:tcBorders>
              <w:top w:color="000000" w:space="0" w:sz="4" w:val="single"/>
              <w:left w:color="000000" w:space="0" w:sz="4" w:val="single"/>
              <w:bottom w:color="000000" w:space="0" w:sz="4" w:val="single"/>
              <w:right w:color="000000" w:space="0" w:sz="4" w:val="single"/>
            </w:tcBorders>
            <w:tcMar>
              <w:top w:w="160.0" w:type="dxa"/>
              <w:left w:w="160.0" w:type="dxa"/>
              <w:bottom w:w="160.0" w:type="dxa"/>
              <w:right w:w="160.0" w:type="dxa"/>
            </w:tcMar>
            <w:vAlign w:val="top"/>
          </w:tcPr>
          <w:p w:rsidR="00000000" w:rsidDel="00000000" w:rsidP="00000000" w:rsidRDefault="00000000" w:rsidRPr="00000000" w14:paraId="000000A9">
            <w:pPr>
              <w:rPr>
                <w:rFonts w:ascii="Arial" w:cs="Arial" w:eastAsia="Arial" w:hAnsi="Arial"/>
                <w:sz w:val="22"/>
                <w:szCs w:val="22"/>
              </w:rPr>
            </w:pPr>
            <w:r w:rsidDel="00000000" w:rsidR="00000000" w:rsidRPr="00000000">
              <w:rPr>
                <w:rFonts w:ascii="Arial" w:cs="Arial" w:eastAsia="Arial" w:hAnsi="Arial"/>
                <w:sz w:val="22"/>
                <w:szCs w:val="22"/>
                <w:rtl w:val="0"/>
              </w:rPr>
              <w:t xml:space="preserve">Documento que formaliza los requisitos del software (este documento)</w:t>
            </w:r>
          </w:p>
        </w:tc>
      </w:tr>
    </w:tbl>
    <w:p w:rsidR="00000000" w:rsidDel="00000000" w:rsidP="00000000" w:rsidRDefault="00000000" w:rsidRPr="00000000" w14:paraId="000000AA">
      <w:pPr>
        <w:pStyle w:val="Heading3"/>
        <w:rPr/>
      </w:pPr>
      <w:bookmarkStart w:colFirst="0" w:colLast="0" w:name="_5unpsuym8zzr" w:id="15"/>
      <w:bookmarkEnd w:id="15"/>
      <w:r w:rsidDel="00000000" w:rsidR="00000000" w:rsidRPr="00000000">
        <w:rPr>
          <w:rtl w:val="0"/>
        </w:rPr>
        <w:t xml:space="preserve">Términos de Negocio:</w:t>
      </w:r>
    </w:p>
    <w:tbl>
      <w:tblPr>
        <w:tblStyle w:val="Table3"/>
        <w:tblW w:w="73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5100"/>
        <w:tblGridChange w:id="0">
          <w:tblGrid>
            <w:gridCol w:w="2250"/>
            <w:gridCol w:w="5100"/>
          </w:tblGrid>
        </w:tblGridChange>
      </w:tblGrid>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60.0" w:type="dxa"/>
              <w:left w:w="0.0" w:type="dxa"/>
              <w:bottom w:w="160.0" w:type="dxa"/>
              <w:right w:w="160.0" w:type="dxa"/>
            </w:tcMar>
            <w:vAlign w:val="top"/>
          </w:tcPr>
          <w:p w:rsidR="00000000" w:rsidDel="00000000" w:rsidP="00000000" w:rsidRDefault="00000000" w:rsidRPr="00000000" w14:paraId="000000AB">
            <w:pPr>
              <w:rPr>
                <w:rFonts w:ascii="Arial" w:cs="Arial" w:eastAsia="Arial" w:hAnsi="Arial"/>
                <w:sz w:val="22"/>
                <w:szCs w:val="22"/>
              </w:rPr>
            </w:pPr>
            <w:r w:rsidDel="00000000" w:rsidR="00000000" w:rsidRPr="00000000">
              <w:rPr>
                <w:rFonts w:ascii="Arial" w:cs="Arial" w:eastAsia="Arial" w:hAnsi="Arial"/>
                <w:sz w:val="22"/>
                <w:szCs w:val="22"/>
                <w:rtl w:val="0"/>
              </w:rPr>
              <w:t xml:space="preserve">Término</w:t>
            </w:r>
          </w:p>
        </w:tc>
        <w:tc>
          <w:tcPr>
            <w:tcBorders>
              <w:top w:color="000000" w:space="0" w:sz="4" w:val="single"/>
              <w:left w:color="000000" w:space="0" w:sz="4" w:val="single"/>
              <w:bottom w:color="000000" w:space="0" w:sz="4" w:val="single"/>
              <w:right w:color="000000" w:space="0" w:sz="4" w:val="single"/>
            </w:tcBorders>
            <w:shd w:fill="ffffff" w:val="clear"/>
            <w:tcMar>
              <w:top w:w="160.0" w:type="dxa"/>
              <w:left w:w="160.0" w:type="dxa"/>
              <w:bottom w:w="160.0" w:type="dxa"/>
              <w:right w:w="160.0" w:type="dxa"/>
            </w:tcMar>
            <w:vAlign w:val="top"/>
          </w:tcPr>
          <w:p w:rsidR="00000000" w:rsidDel="00000000" w:rsidP="00000000" w:rsidRDefault="00000000" w:rsidRPr="00000000" w14:paraId="000000AC">
            <w:pPr>
              <w:rPr>
                <w:rFonts w:ascii="Arial" w:cs="Arial" w:eastAsia="Arial" w:hAnsi="Arial"/>
                <w:sz w:val="22"/>
                <w:szCs w:val="22"/>
              </w:rPr>
            </w:pPr>
            <w:r w:rsidDel="00000000" w:rsidR="00000000" w:rsidRPr="00000000">
              <w:rPr>
                <w:rFonts w:ascii="Arial" w:cs="Arial" w:eastAsia="Arial" w:hAnsi="Arial"/>
                <w:sz w:val="22"/>
                <w:szCs w:val="22"/>
                <w:rtl w:val="0"/>
              </w:rPr>
              <w:t xml:space="preserve">Definición</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60.0" w:type="dxa"/>
              <w:left w:w="0.0" w:type="dxa"/>
              <w:bottom w:w="160.0" w:type="dxa"/>
              <w:right w:w="160.0" w:type="dxa"/>
            </w:tcMar>
            <w:vAlign w:val="top"/>
          </w:tcPr>
          <w:p w:rsidR="00000000" w:rsidDel="00000000" w:rsidP="00000000" w:rsidRDefault="00000000" w:rsidRPr="00000000" w14:paraId="000000AD">
            <w:pPr>
              <w:rPr>
                <w:rFonts w:ascii="Arial" w:cs="Arial" w:eastAsia="Arial" w:hAnsi="Arial"/>
                <w:sz w:val="22"/>
                <w:szCs w:val="22"/>
              </w:rPr>
            </w:pPr>
            <w:r w:rsidDel="00000000" w:rsidR="00000000" w:rsidRPr="00000000">
              <w:rPr>
                <w:rFonts w:ascii="Arial" w:cs="Arial" w:eastAsia="Arial" w:hAnsi="Arial"/>
                <w:sz w:val="22"/>
                <w:szCs w:val="22"/>
                <w:rtl w:val="0"/>
              </w:rPr>
              <w:t xml:space="preserve">Fidelización</w:t>
            </w:r>
          </w:p>
        </w:tc>
        <w:tc>
          <w:tcPr>
            <w:tcBorders>
              <w:top w:color="000000" w:space="0" w:sz="4" w:val="single"/>
              <w:left w:color="000000" w:space="0" w:sz="4" w:val="single"/>
              <w:bottom w:color="000000" w:space="0" w:sz="4" w:val="single"/>
              <w:right w:color="000000" w:space="0" w:sz="4" w:val="single"/>
            </w:tcBorders>
            <w:shd w:fill="ffffff" w:val="clear"/>
            <w:tcMar>
              <w:top w:w="160.0" w:type="dxa"/>
              <w:left w:w="160.0" w:type="dxa"/>
              <w:bottom w:w="160.0" w:type="dxa"/>
              <w:right w:w="160.0" w:type="dxa"/>
            </w:tcMar>
            <w:vAlign w:val="top"/>
          </w:tcPr>
          <w:p w:rsidR="00000000" w:rsidDel="00000000" w:rsidP="00000000" w:rsidRDefault="00000000" w:rsidRPr="00000000" w14:paraId="000000AE">
            <w:pPr>
              <w:rPr>
                <w:rFonts w:ascii="Arial" w:cs="Arial" w:eastAsia="Arial" w:hAnsi="Arial"/>
                <w:sz w:val="22"/>
                <w:szCs w:val="22"/>
              </w:rPr>
            </w:pPr>
            <w:r w:rsidDel="00000000" w:rsidR="00000000" w:rsidRPr="00000000">
              <w:rPr>
                <w:rFonts w:ascii="Arial" w:cs="Arial" w:eastAsia="Arial" w:hAnsi="Arial"/>
                <w:sz w:val="22"/>
                <w:szCs w:val="22"/>
                <w:rtl w:val="0"/>
              </w:rPr>
              <w:t xml:space="preserve">Estrategias para retener clientes (ej. programas de puntos, promociones)</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60.0" w:type="dxa"/>
              <w:left w:w="0.0" w:type="dxa"/>
              <w:bottom w:w="160.0" w:type="dxa"/>
              <w:right w:w="160.0" w:type="dxa"/>
            </w:tcMar>
            <w:vAlign w:val="top"/>
          </w:tcPr>
          <w:p w:rsidR="00000000" w:rsidDel="00000000" w:rsidP="00000000" w:rsidRDefault="00000000" w:rsidRPr="00000000" w14:paraId="000000AF">
            <w:pPr>
              <w:rPr>
                <w:rFonts w:ascii="Arial" w:cs="Arial" w:eastAsia="Arial" w:hAnsi="Arial"/>
                <w:sz w:val="22"/>
                <w:szCs w:val="22"/>
              </w:rPr>
            </w:pPr>
            <w:r w:rsidDel="00000000" w:rsidR="00000000" w:rsidRPr="00000000">
              <w:rPr>
                <w:rFonts w:ascii="Arial" w:cs="Arial" w:eastAsia="Arial" w:hAnsi="Arial"/>
                <w:sz w:val="22"/>
                <w:szCs w:val="22"/>
                <w:rtl w:val="0"/>
              </w:rPr>
              <w:t xml:space="preserve">Huetar Norte</w:t>
            </w:r>
          </w:p>
        </w:tc>
        <w:tc>
          <w:tcPr>
            <w:tcBorders>
              <w:top w:color="000000" w:space="0" w:sz="4" w:val="single"/>
              <w:left w:color="000000" w:space="0" w:sz="4" w:val="single"/>
              <w:bottom w:color="000000" w:space="0" w:sz="4" w:val="single"/>
              <w:right w:color="000000" w:space="0" w:sz="4" w:val="single"/>
            </w:tcBorders>
            <w:shd w:fill="ffffff" w:val="clear"/>
            <w:tcMar>
              <w:top w:w="160.0" w:type="dxa"/>
              <w:left w:w="160.0" w:type="dxa"/>
              <w:bottom w:w="160.0" w:type="dxa"/>
              <w:right w:w="160.0" w:type="dxa"/>
            </w:tcMar>
            <w:vAlign w:val="top"/>
          </w:tcPr>
          <w:p w:rsidR="00000000" w:rsidDel="00000000" w:rsidP="00000000" w:rsidRDefault="00000000" w:rsidRPr="00000000" w14:paraId="000000B0">
            <w:pPr>
              <w:rPr>
                <w:rFonts w:ascii="Arial" w:cs="Arial" w:eastAsia="Arial" w:hAnsi="Arial"/>
                <w:sz w:val="22"/>
                <w:szCs w:val="22"/>
              </w:rPr>
            </w:pPr>
            <w:r w:rsidDel="00000000" w:rsidR="00000000" w:rsidRPr="00000000">
              <w:rPr>
                <w:rFonts w:ascii="Arial" w:cs="Arial" w:eastAsia="Arial" w:hAnsi="Arial"/>
                <w:sz w:val="22"/>
                <w:szCs w:val="22"/>
                <w:rtl w:val="0"/>
              </w:rPr>
              <w:t xml:space="preserve">Región de Costa Rica donde opera Beto y Más S.A.</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60.0" w:type="dxa"/>
              <w:left w:w="0.0" w:type="dxa"/>
              <w:bottom w:w="160.0" w:type="dxa"/>
              <w:right w:w="160.0" w:type="dxa"/>
            </w:tcMar>
            <w:vAlign w:val="top"/>
          </w:tcPr>
          <w:p w:rsidR="00000000" w:rsidDel="00000000" w:rsidP="00000000" w:rsidRDefault="00000000" w:rsidRPr="00000000" w14:paraId="000000B1">
            <w:pPr>
              <w:rPr>
                <w:rFonts w:ascii="Arial" w:cs="Arial" w:eastAsia="Arial" w:hAnsi="Arial"/>
                <w:sz w:val="22"/>
                <w:szCs w:val="22"/>
              </w:rPr>
            </w:pPr>
            <w:r w:rsidDel="00000000" w:rsidR="00000000" w:rsidRPr="00000000">
              <w:rPr>
                <w:rFonts w:ascii="Arial" w:cs="Arial" w:eastAsia="Arial" w:hAnsi="Arial"/>
                <w:sz w:val="22"/>
                <w:szCs w:val="22"/>
                <w:rtl w:val="0"/>
              </w:rPr>
              <w:t xml:space="preserve">Retención de clientes</w:t>
            </w:r>
          </w:p>
        </w:tc>
        <w:tc>
          <w:tcPr>
            <w:tcBorders>
              <w:top w:color="000000" w:space="0" w:sz="4" w:val="single"/>
              <w:left w:color="000000" w:space="0" w:sz="4" w:val="single"/>
              <w:bottom w:color="000000" w:space="0" w:sz="4" w:val="single"/>
              <w:right w:color="000000" w:space="0" w:sz="4" w:val="single"/>
            </w:tcBorders>
            <w:shd w:fill="ffffff" w:val="clear"/>
            <w:tcMar>
              <w:top w:w="160.0" w:type="dxa"/>
              <w:left w:w="160.0" w:type="dxa"/>
              <w:bottom w:w="160.0" w:type="dxa"/>
              <w:right w:w="160.0" w:type="dxa"/>
            </w:tcMar>
            <w:vAlign w:val="top"/>
          </w:tcPr>
          <w:p w:rsidR="00000000" w:rsidDel="00000000" w:rsidP="00000000" w:rsidRDefault="00000000" w:rsidRPr="00000000" w14:paraId="000000B2">
            <w:pPr>
              <w:rPr>
                <w:rFonts w:ascii="Arial" w:cs="Arial" w:eastAsia="Arial" w:hAnsi="Arial"/>
                <w:sz w:val="22"/>
                <w:szCs w:val="22"/>
              </w:rPr>
            </w:pPr>
            <w:r w:rsidDel="00000000" w:rsidR="00000000" w:rsidRPr="00000000">
              <w:rPr>
                <w:rFonts w:ascii="Arial" w:cs="Arial" w:eastAsia="Arial" w:hAnsi="Arial"/>
                <w:sz w:val="22"/>
                <w:szCs w:val="22"/>
                <w:rtl w:val="0"/>
              </w:rPr>
              <w:t xml:space="preserve">Porcentaje de clientes que continúan interactuando con la marca (meta: 75% anual)</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60.0" w:type="dxa"/>
              <w:left w:w="0.0" w:type="dxa"/>
              <w:bottom w:w="160.0" w:type="dxa"/>
              <w:right w:w="160.0" w:type="dxa"/>
            </w:tcMar>
            <w:vAlign w:val="top"/>
          </w:tcPr>
          <w:p w:rsidR="00000000" w:rsidDel="00000000" w:rsidP="00000000" w:rsidRDefault="00000000" w:rsidRPr="00000000" w14:paraId="000000B3">
            <w:pPr>
              <w:rPr>
                <w:rFonts w:ascii="Arial" w:cs="Arial" w:eastAsia="Arial" w:hAnsi="Arial"/>
                <w:sz w:val="22"/>
                <w:szCs w:val="22"/>
              </w:rPr>
            </w:pPr>
            <w:r w:rsidDel="00000000" w:rsidR="00000000" w:rsidRPr="00000000">
              <w:rPr>
                <w:rFonts w:ascii="Arial" w:cs="Arial" w:eastAsia="Arial" w:hAnsi="Arial"/>
                <w:sz w:val="22"/>
                <w:szCs w:val="22"/>
                <w:rtl w:val="0"/>
              </w:rPr>
              <w:t xml:space="preserve">Retail</w:t>
            </w:r>
          </w:p>
        </w:tc>
        <w:tc>
          <w:tcPr>
            <w:tcBorders>
              <w:top w:color="000000" w:space="0" w:sz="4" w:val="single"/>
              <w:left w:color="000000" w:space="0" w:sz="4" w:val="single"/>
              <w:bottom w:color="000000" w:space="0" w:sz="4" w:val="single"/>
              <w:right w:color="000000" w:space="0" w:sz="4" w:val="single"/>
            </w:tcBorders>
            <w:shd w:fill="ffffff" w:val="clear"/>
            <w:tcMar>
              <w:top w:w="160.0" w:type="dxa"/>
              <w:left w:w="160.0" w:type="dxa"/>
              <w:bottom w:w="160.0" w:type="dxa"/>
              <w:right w:w="160.0" w:type="dxa"/>
            </w:tcMar>
            <w:vAlign w:val="top"/>
          </w:tcPr>
          <w:p w:rsidR="00000000" w:rsidDel="00000000" w:rsidP="00000000" w:rsidRDefault="00000000" w:rsidRPr="00000000" w14:paraId="000000B4">
            <w:pPr>
              <w:rPr>
                <w:rFonts w:ascii="Arial" w:cs="Arial" w:eastAsia="Arial" w:hAnsi="Arial"/>
                <w:sz w:val="22"/>
                <w:szCs w:val="22"/>
              </w:rPr>
            </w:pPr>
            <w:r w:rsidDel="00000000" w:rsidR="00000000" w:rsidRPr="00000000">
              <w:rPr>
                <w:rFonts w:ascii="Arial" w:cs="Arial" w:eastAsia="Arial" w:hAnsi="Arial"/>
                <w:sz w:val="22"/>
                <w:szCs w:val="22"/>
                <w:rtl w:val="0"/>
              </w:rPr>
              <w:t xml:space="preserve">Comercio minorista, sector principal de Beto y Más S.A.</w:t>
            </w:r>
          </w:p>
        </w:tc>
      </w:tr>
    </w:tbl>
    <w:p w:rsidR="00000000" w:rsidDel="00000000" w:rsidP="00000000" w:rsidRDefault="00000000" w:rsidRPr="00000000" w14:paraId="000000B5">
      <w:pPr>
        <w:pStyle w:val="Heading3"/>
        <w:rPr/>
      </w:pPr>
      <w:bookmarkStart w:colFirst="0" w:colLast="0" w:name="_bwyrp3h34v4v" w:id="16"/>
      <w:bookmarkEnd w:id="16"/>
      <w:r w:rsidDel="00000000" w:rsidR="00000000" w:rsidRPr="00000000">
        <w:rPr>
          <w:rtl w:val="0"/>
        </w:rPr>
        <w:t xml:space="preserve">Acrónimos Legales/Técnicos:</w:t>
      </w:r>
    </w:p>
    <w:tbl>
      <w:tblPr>
        <w:tblStyle w:val="Table4"/>
        <w:tblW w:w="80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5100"/>
        <w:tblGridChange w:id="0">
          <w:tblGrid>
            <w:gridCol w:w="2985"/>
            <w:gridCol w:w="5100"/>
          </w:tblGrid>
        </w:tblGridChange>
      </w:tblGrid>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60.0" w:type="dxa"/>
              <w:left w:w="0.0" w:type="dxa"/>
              <w:bottom w:w="160.0" w:type="dxa"/>
              <w:right w:w="160.0" w:type="dxa"/>
            </w:tcMar>
            <w:vAlign w:val="top"/>
          </w:tcPr>
          <w:p w:rsidR="00000000" w:rsidDel="00000000" w:rsidP="00000000" w:rsidRDefault="00000000" w:rsidRPr="00000000" w14:paraId="000000B6">
            <w:pPr>
              <w:rPr>
                <w:rFonts w:ascii="Arial" w:cs="Arial" w:eastAsia="Arial" w:hAnsi="Arial"/>
                <w:sz w:val="22"/>
                <w:szCs w:val="22"/>
              </w:rPr>
            </w:pPr>
            <w:r w:rsidDel="00000000" w:rsidR="00000000" w:rsidRPr="00000000">
              <w:rPr>
                <w:rFonts w:ascii="Arial" w:cs="Arial" w:eastAsia="Arial" w:hAnsi="Arial"/>
                <w:sz w:val="22"/>
                <w:szCs w:val="22"/>
                <w:rtl w:val="0"/>
              </w:rPr>
              <w:t xml:space="preserve">Término</w:t>
            </w:r>
          </w:p>
        </w:tc>
        <w:tc>
          <w:tcPr>
            <w:tcBorders>
              <w:top w:color="000000" w:space="0" w:sz="4" w:val="single"/>
              <w:left w:color="000000" w:space="0" w:sz="4" w:val="single"/>
              <w:bottom w:color="000000" w:space="0" w:sz="4" w:val="single"/>
              <w:right w:color="000000" w:space="0" w:sz="4" w:val="single"/>
            </w:tcBorders>
            <w:shd w:fill="ffffff" w:val="clear"/>
            <w:tcMar>
              <w:top w:w="160.0" w:type="dxa"/>
              <w:left w:w="160.0" w:type="dxa"/>
              <w:bottom w:w="160.0" w:type="dxa"/>
              <w:right w:w="160.0" w:type="dxa"/>
            </w:tcMar>
            <w:vAlign w:val="top"/>
          </w:tcPr>
          <w:p w:rsidR="00000000" w:rsidDel="00000000" w:rsidP="00000000" w:rsidRDefault="00000000" w:rsidRPr="00000000" w14:paraId="000000B7">
            <w:pPr>
              <w:rPr>
                <w:rFonts w:ascii="Arial" w:cs="Arial" w:eastAsia="Arial" w:hAnsi="Arial"/>
                <w:sz w:val="22"/>
                <w:szCs w:val="22"/>
              </w:rPr>
            </w:pPr>
            <w:r w:rsidDel="00000000" w:rsidR="00000000" w:rsidRPr="00000000">
              <w:rPr>
                <w:rFonts w:ascii="Arial" w:cs="Arial" w:eastAsia="Arial" w:hAnsi="Arial"/>
                <w:sz w:val="22"/>
                <w:szCs w:val="22"/>
                <w:rtl w:val="0"/>
              </w:rPr>
              <w:t xml:space="preserve">Definición</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60.0" w:type="dxa"/>
              <w:left w:w="0.0" w:type="dxa"/>
              <w:bottom w:w="160.0" w:type="dxa"/>
              <w:right w:w="160.0" w:type="dxa"/>
            </w:tcMar>
            <w:vAlign w:val="top"/>
          </w:tcPr>
          <w:p w:rsidR="00000000" w:rsidDel="00000000" w:rsidP="00000000" w:rsidRDefault="00000000" w:rsidRPr="00000000" w14:paraId="000000B8">
            <w:pPr>
              <w:rPr>
                <w:rFonts w:ascii="Arial" w:cs="Arial" w:eastAsia="Arial" w:hAnsi="Arial"/>
                <w:sz w:val="22"/>
                <w:szCs w:val="22"/>
              </w:rPr>
            </w:pPr>
            <w:r w:rsidDel="00000000" w:rsidR="00000000" w:rsidRPr="00000000">
              <w:rPr>
                <w:rFonts w:ascii="Arial" w:cs="Arial" w:eastAsia="Arial" w:hAnsi="Arial"/>
                <w:sz w:val="22"/>
                <w:szCs w:val="22"/>
                <w:rtl w:val="0"/>
              </w:rPr>
              <w:t xml:space="preserve">Ley 8968</w:t>
            </w:r>
          </w:p>
        </w:tc>
        <w:tc>
          <w:tcPr>
            <w:tcBorders>
              <w:top w:color="000000" w:space="0" w:sz="4" w:val="single"/>
              <w:left w:color="000000" w:space="0" w:sz="4" w:val="single"/>
              <w:bottom w:color="000000" w:space="0" w:sz="4" w:val="single"/>
              <w:right w:color="000000" w:space="0" w:sz="4" w:val="single"/>
            </w:tcBorders>
            <w:shd w:fill="ffffff" w:val="clear"/>
            <w:tcMar>
              <w:top w:w="160.0" w:type="dxa"/>
              <w:left w:w="160.0" w:type="dxa"/>
              <w:bottom w:w="160.0" w:type="dxa"/>
              <w:right w:w="160.0" w:type="dxa"/>
            </w:tcMar>
            <w:vAlign w:val="top"/>
          </w:tcPr>
          <w:p w:rsidR="00000000" w:rsidDel="00000000" w:rsidP="00000000" w:rsidRDefault="00000000" w:rsidRPr="00000000" w14:paraId="000000B9">
            <w:pPr>
              <w:rPr>
                <w:rFonts w:ascii="Arial" w:cs="Arial" w:eastAsia="Arial" w:hAnsi="Arial"/>
                <w:sz w:val="22"/>
                <w:szCs w:val="22"/>
              </w:rPr>
            </w:pPr>
            <w:r w:rsidDel="00000000" w:rsidR="00000000" w:rsidRPr="00000000">
              <w:rPr>
                <w:rFonts w:ascii="Arial" w:cs="Arial" w:eastAsia="Arial" w:hAnsi="Arial"/>
                <w:sz w:val="22"/>
                <w:szCs w:val="22"/>
                <w:rtl w:val="0"/>
              </w:rPr>
              <w:t xml:space="preserve">Legislación costarricense de protección de datos personales.</w:t>
            </w:r>
          </w:p>
        </w:tc>
      </w:tr>
      <w:tr>
        <w:trPr>
          <w:cantSplit w:val="0"/>
          <w:trHeight w:val="108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60.0" w:type="dxa"/>
              <w:left w:w="0.0" w:type="dxa"/>
              <w:bottom w:w="160.0" w:type="dxa"/>
              <w:right w:w="160.0" w:type="dxa"/>
            </w:tcMar>
            <w:vAlign w:val="top"/>
          </w:tcPr>
          <w:p w:rsidR="00000000" w:rsidDel="00000000" w:rsidP="00000000" w:rsidRDefault="00000000" w:rsidRPr="00000000" w14:paraId="000000BA">
            <w:pPr>
              <w:rPr>
                <w:rFonts w:ascii="Arial" w:cs="Arial" w:eastAsia="Arial" w:hAnsi="Arial"/>
                <w:sz w:val="22"/>
                <w:szCs w:val="22"/>
              </w:rPr>
            </w:pPr>
            <w:r w:rsidDel="00000000" w:rsidR="00000000" w:rsidRPr="00000000">
              <w:rPr>
                <w:rFonts w:ascii="Arial" w:cs="Arial" w:eastAsia="Arial" w:hAnsi="Arial"/>
                <w:sz w:val="22"/>
                <w:szCs w:val="22"/>
                <w:rtl w:val="0"/>
              </w:rPr>
              <w:t xml:space="preserve">MTTR (Mean Time to Repair)</w:t>
            </w:r>
          </w:p>
        </w:tc>
        <w:tc>
          <w:tcPr>
            <w:tcBorders>
              <w:top w:color="000000" w:space="0" w:sz="4" w:val="single"/>
              <w:left w:color="000000" w:space="0" w:sz="4" w:val="single"/>
              <w:bottom w:color="000000" w:space="0" w:sz="4" w:val="single"/>
              <w:right w:color="000000" w:space="0" w:sz="4" w:val="single"/>
            </w:tcBorders>
            <w:shd w:fill="ffffff" w:val="clear"/>
            <w:tcMar>
              <w:top w:w="160.0" w:type="dxa"/>
              <w:left w:w="160.0" w:type="dxa"/>
              <w:bottom w:w="160.0" w:type="dxa"/>
              <w:right w:w="160.0" w:type="dxa"/>
            </w:tcMar>
            <w:vAlign w:val="top"/>
          </w:tcPr>
          <w:p w:rsidR="00000000" w:rsidDel="00000000" w:rsidP="00000000" w:rsidRDefault="00000000" w:rsidRPr="00000000" w14:paraId="000000BB">
            <w:pPr>
              <w:rPr>
                <w:rFonts w:ascii="Arial" w:cs="Arial" w:eastAsia="Arial" w:hAnsi="Arial"/>
                <w:sz w:val="22"/>
                <w:szCs w:val="22"/>
              </w:rPr>
            </w:pPr>
            <w:r w:rsidDel="00000000" w:rsidR="00000000" w:rsidRPr="00000000">
              <w:rPr>
                <w:rFonts w:ascii="Arial" w:cs="Arial" w:eastAsia="Arial" w:hAnsi="Arial"/>
                <w:sz w:val="22"/>
                <w:szCs w:val="22"/>
                <w:rtl w:val="0"/>
              </w:rPr>
              <w:t xml:space="preserve">Tiempo promedio para resolver fallos técnicos.</w:t>
            </w:r>
          </w:p>
        </w:tc>
      </w:tr>
      <w:tr>
        <w:trPr>
          <w:cantSplit w:val="0"/>
          <w:trHeight w:val="70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160.0" w:type="dxa"/>
              <w:left w:w="0.0" w:type="dxa"/>
              <w:bottom w:w="160.0" w:type="dxa"/>
              <w:right w:w="160.0" w:type="dxa"/>
            </w:tcMar>
            <w:vAlign w:val="top"/>
          </w:tcPr>
          <w:p w:rsidR="00000000" w:rsidDel="00000000" w:rsidP="00000000" w:rsidRDefault="00000000" w:rsidRPr="00000000" w14:paraId="000000BC">
            <w:pPr>
              <w:rPr>
                <w:rFonts w:ascii="Arial" w:cs="Arial" w:eastAsia="Arial" w:hAnsi="Arial"/>
                <w:sz w:val="22"/>
                <w:szCs w:val="22"/>
              </w:rPr>
            </w:pPr>
            <w:r w:rsidDel="00000000" w:rsidR="00000000" w:rsidRPr="00000000">
              <w:rPr>
                <w:rFonts w:ascii="Arial" w:cs="Arial" w:eastAsia="Arial" w:hAnsi="Arial"/>
                <w:sz w:val="22"/>
                <w:szCs w:val="22"/>
                <w:rtl w:val="0"/>
              </w:rPr>
              <w:t xml:space="preserve">NPS (Net Promoter Score)</w:t>
            </w:r>
          </w:p>
        </w:tc>
        <w:tc>
          <w:tcPr>
            <w:tcBorders>
              <w:top w:color="000000" w:space="0" w:sz="4" w:val="single"/>
              <w:left w:color="000000" w:space="0" w:sz="4" w:val="single"/>
              <w:bottom w:color="000000" w:space="0" w:sz="4" w:val="single"/>
              <w:right w:color="000000" w:space="0" w:sz="4" w:val="single"/>
            </w:tcBorders>
            <w:shd w:fill="ffffff" w:val="clear"/>
            <w:tcMar>
              <w:top w:w="160.0" w:type="dxa"/>
              <w:left w:w="160.0" w:type="dxa"/>
              <w:bottom w:w="160.0" w:type="dxa"/>
              <w:right w:w="160.0" w:type="dxa"/>
            </w:tcMar>
            <w:vAlign w:val="top"/>
          </w:tcPr>
          <w:p w:rsidR="00000000" w:rsidDel="00000000" w:rsidP="00000000" w:rsidRDefault="00000000" w:rsidRPr="00000000" w14:paraId="000000BD">
            <w:pPr>
              <w:rPr>
                <w:rFonts w:ascii="Arial" w:cs="Arial" w:eastAsia="Arial" w:hAnsi="Arial"/>
                <w:sz w:val="22"/>
                <w:szCs w:val="22"/>
              </w:rPr>
            </w:pPr>
            <w:r w:rsidDel="00000000" w:rsidR="00000000" w:rsidRPr="00000000">
              <w:rPr>
                <w:rFonts w:ascii="Arial" w:cs="Arial" w:eastAsia="Arial" w:hAnsi="Arial"/>
                <w:sz w:val="22"/>
                <w:szCs w:val="22"/>
                <w:rtl w:val="0"/>
              </w:rPr>
              <w:t xml:space="preserve">Métrica de satisfacción del cliente.</w:t>
            </w:r>
          </w:p>
        </w:tc>
      </w:tr>
    </w:tbl>
    <w:p w:rsidR="00000000" w:rsidDel="00000000" w:rsidP="00000000" w:rsidRDefault="00000000" w:rsidRPr="00000000" w14:paraId="000000BE">
      <w:pPr>
        <w:spacing w:line="240" w:lineRule="auto"/>
        <w:jc w:val="both"/>
        <w:rPr>
          <w:b w:val="1"/>
          <w:sz w:val="36"/>
          <w:szCs w:val="36"/>
        </w:rPr>
      </w:pPr>
      <w:bookmarkStart w:colFirst="0" w:colLast="0" w:name="_kxl25zz87r03" w:id="17"/>
      <w:bookmarkEnd w:id="17"/>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numPr>
          <w:ilvl w:val="0"/>
          <w:numId w:val="3"/>
        </w:numPr>
        <w:jc w:val="both"/>
        <w:rPr/>
      </w:pPr>
      <w:bookmarkStart w:colFirst="0" w:colLast="0" w:name="_wzegur6figbz" w:id="18"/>
      <w:bookmarkEnd w:id="18"/>
      <w:r w:rsidDel="00000000" w:rsidR="00000000" w:rsidRPr="00000000">
        <w:rPr>
          <w:rtl w:val="0"/>
        </w:rPr>
        <w:t xml:space="preserve">Descripción general del sistema</w:t>
      </w: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t xml:space="preserve">Esta sección proporciona una visión general del sistema web propuesto para Beto y Más S.A., detallando su propósito fundamental, su contexto dentro del negocio de la empresa y las principales interacciones que facilitará. La perspectiva del producto establece el marco para comprender cómo el sistema se integra en las operaciones de Beto y Más S.A. y cómo beneficiará a sus usuarios.</w:t>
      </w:r>
      <w:r w:rsidDel="00000000" w:rsidR="00000000" w:rsidRPr="00000000">
        <w:rPr>
          <w:rtl w:val="0"/>
        </w:rPr>
      </w:r>
    </w:p>
    <w:p w:rsidR="00000000" w:rsidDel="00000000" w:rsidP="00000000" w:rsidRDefault="00000000" w:rsidRPr="00000000" w14:paraId="000000C1">
      <w:pPr>
        <w:pStyle w:val="Heading2"/>
        <w:numPr>
          <w:ilvl w:val="1"/>
          <w:numId w:val="3"/>
        </w:numPr>
        <w:jc w:val="both"/>
        <w:rPr/>
      </w:pPr>
      <w:bookmarkStart w:colFirst="0" w:colLast="0" w:name="_lujmw0c8p6d0" w:id="19"/>
      <w:bookmarkEnd w:id="19"/>
      <w:r w:rsidDel="00000000" w:rsidR="00000000" w:rsidRPr="00000000">
        <w:rPr>
          <w:rtl w:val="0"/>
        </w:rPr>
        <w:t xml:space="preserve">Perspectiva del producto</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El sistema web para Beto y Más S.A. es un producto completamente nuevo diseñado para modernizar la interacción con los clientes y fortalecer la posición competitiva de la empresa en el sector retail de la región Huetar Norte en Costa Rica. Actualmente, Beto y Más S.A. carece de una plataforma digital para gestionar la información de sus clientes y realizar promociones de manera eficiente. Este sistema busca llenar ese vacío al proporcionar una herramienta centralizada para la gestión de datos de clientes, la implementación de programas de fidelización y la realización de promociones interactivas.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rtl w:val="0"/>
        </w:rPr>
        <w:t xml:space="preserve">El sistema se relaciona con el negocio principal de Beto y Más S.A. (la cadena de supermercados) al proporcionar una capa adicional de interacción con los clientes, permitiendo una mejor comprensión de sus necesidades y preferencias. Las interfaces principales del sistema serán:   </w:t>
      </w:r>
    </w:p>
    <w:p w:rsidR="00000000" w:rsidDel="00000000" w:rsidP="00000000" w:rsidRDefault="00000000" w:rsidRPr="00000000" w14:paraId="000000C5">
      <w:pPr>
        <w:spacing w:line="276" w:lineRule="auto"/>
        <w:ind w:left="0" w:firstLine="0"/>
        <w:rPr/>
      </w:pPr>
      <w:r w:rsidDel="00000000" w:rsidR="00000000" w:rsidRPr="00000000">
        <w:rPr>
          <w:b w:val="1"/>
          <w:rtl w:val="0"/>
        </w:rPr>
        <w:t xml:space="preserve">Clientes:</w:t>
      </w:r>
      <w:r w:rsidDel="00000000" w:rsidR="00000000" w:rsidRPr="00000000">
        <w:rPr>
          <w:rtl w:val="0"/>
        </w:rPr>
        <w:t xml:space="preserve"> Interfaz web para registro, participación en juegos, canje de puntos y acceso a promociones.   </w:t>
      </w:r>
    </w:p>
    <w:p w:rsidR="00000000" w:rsidDel="00000000" w:rsidP="00000000" w:rsidRDefault="00000000" w:rsidRPr="00000000" w14:paraId="000000C6">
      <w:pPr>
        <w:spacing w:line="276" w:lineRule="auto"/>
        <w:ind w:left="0" w:firstLine="0"/>
        <w:rPr>
          <w:i w:val="1"/>
        </w:rPr>
      </w:pPr>
      <w:r w:rsidDel="00000000" w:rsidR="00000000" w:rsidRPr="00000000">
        <w:rPr>
          <w:b w:val="1"/>
          <w:rtl w:val="0"/>
        </w:rPr>
        <w:t xml:space="preserve">Administradores de Beto y Más S.A.:</w:t>
      </w:r>
      <w:r w:rsidDel="00000000" w:rsidR="00000000" w:rsidRPr="00000000">
        <w:rPr>
          <w:rtl w:val="0"/>
        </w:rPr>
        <w:t xml:space="preserve"> Interfaz para la gestión de datos de clientes, configuración de promociones, generación de reportes y gestión del sistema. </w:t>
      </w:r>
      <w:r w:rsidDel="00000000" w:rsidR="00000000" w:rsidRPr="00000000">
        <w:rPr>
          <w:rtl w:val="0"/>
        </w:rPr>
      </w:r>
    </w:p>
    <w:p w:rsidR="00000000" w:rsidDel="00000000" w:rsidP="00000000" w:rsidRDefault="00000000" w:rsidRPr="00000000" w14:paraId="000000C7">
      <w:pPr>
        <w:pStyle w:val="Heading2"/>
        <w:numPr>
          <w:ilvl w:val="1"/>
          <w:numId w:val="3"/>
        </w:numPr>
        <w:spacing w:line="276" w:lineRule="auto"/>
        <w:jc w:val="both"/>
        <w:rPr>
          <w:sz w:val="30"/>
          <w:szCs w:val="30"/>
        </w:rPr>
      </w:pPr>
      <w:bookmarkStart w:colFirst="0" w:colLast="0" w:name="_knhe3k44i1j9" w:id="20"/>
      <w:bookmarkEnd w:id="20"/>
      <w:r w:rsidDel="00000000" w:rsidR="00000000" w:rsidRPr="00000000">
        <w:rPr>
          <w:rtl w:val="0"/>
        </w:rPr>
        <w:t xml:space="preserve">Clases de usuarios y características</w:t>
      </w:r>
      <w:r w:rsidDel="00000000" w:rsidR="00000000" w:rsidRPr="00000000">
        <w:rPr>
          <w:rtl w:val="0"/>
        </w:rPr>
      </w:r>
    </w:p>
    <w:p w:rsidR="00000000" w:rsidDel="00000000" w:rsidP="00000000" w:rsidRDefault="00000000" w:rsidRPr="00000000" w14:paraId="000000C8">
      <w:pPr>
        <w:pStyle w:val="Heading3"/>
        <w:rPr/>
      </w:pPr>
      <w:bookmarkStart w:colFirst="0" w:colLast="0" w:name="_qt06j6etvoyb" w:id="21"/>
      <w:bookmarkEnd w:id="21"/>
      <w:r w:rsidDel="00000000" w:rsidR="00000000" w:rsidRPr="00000000">
        <w:rPr>
          <w:rtl w:val="0"/>
        </w:rPr>
        <w:t xml:space="preserve">Clientes de Beto y Más S.A.</w:t>
      </w:r>
    </w:p>
    <w:p w:rsidR="00000000" w:rsidDel="00000000" w:rsidP="00000000" w:rsidRDefault="00000000" w:rsidRPr="00000000" w14:paraId="000000C9">
      <w:pPr>
        <w:spacing w:after="240" w:before="240" w:line="276" w:lineRule="auto"/>
        <w:ind w:left="720" w:firstLine="0"/>
        <w:rPr>
          <w:b w:val="1"/>
        </w:rPr>
      </w:pPr>
      <w:r w:rsidDel="00000000" w:rsidR="00000000" w:rsidRPr="00000000">
        <w:rPr>
          <w:b w:val="1"/>
          <w:rtl w:val="0"/>
        </w:rPr>
        <w:t xml:space="preserve">Características:</w:t>
      </w:r>
    </w:p>
    <w:p w:rsidR="00000000" w:rsidDel="00000000" w:rsidP="00000000" w:rsidRDefault="00000000" w:rsidRPr="00000000" w14:paraId="000000C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240" w:line="276" w:lineRule="auto"/>
        <w:ind w:left="1440" w:right="0" w:hanging="360"/>
        <w:jc w:val="left"/>
        <w:rPr/>
      </w:pPr>
      <w:r w:rsidDel="00000000" w:rsidR="00000000" w:rsidRPr="00000000">
        <w:rPr>
          <w:rtl w:val="0"/>
        </w:rPr>
        <w:t xml:space="preserve">Usuarios finales del sistema.  </w:t>
      </w:r>
    </w:p>
    <w:p w:rsidR="00000000" w:rsidDel="00000000" w:rsidP="00000000" w:rsidRDefault="00000000" w:rsidRPr="00000000" w14:paraId="000000C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Compradores frecuentes de los supermercados Beto y Más.   </w:t>
      </w:r>
    </w:p>
    <w:p w:rsidR="00000000" w:rsidDel="00000000" w:rsidP="00000000" w:rsidRDefault="00000000" w:rsidRPr="00000000" w14:paraId="000000C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Principalmente familias locales de la región Huetar Norte.</w:t>
      </w:r>
    </w:p>
    <w:p w:rsidR="00000000" w:rsidDel="00000000" w:rsidP="00000000" w:rsidRDefault="00000000" w:rsidRPr="00000000" w14:paraId="000000C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Dirigido a toda la población.</w:t>
      </w:r>
    </w:p>
    <w:p w:rsidR="00000000" w:rsidDel="00000000" w:rsidP="00000000" w:rsidRDefault="00000000" w:rsidRPr="00000000" w14:paraId="000000C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Valoran la cercanía, el servicio personalizado y las iniciativas comunitarias de la empresa.   </w:t>
      </w:r>
    </w:p>
    <w:p w:rsidR="00000000" w:rsidDel="00000000" w:rsidP="00000000" w:rsidRDefault="00000000" w:rsidRPr="00000000" w14:paraId="000000C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Muchos tienen acceso a dispositivos móviles.   </w:t>
      </w:r>
    </w:p>
    <w:p w:rsidR="00000000" w:rsidDel="00000000" w:rsidP="00000000" w:rsidRDefault="00000000" w:rsidRPr="00000000" w14:paraId="000000D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Varían en su familiaridad con plataformas digitales. </w:t>
      </w:r>
    </w:p>
    <w:p w:rsidR="00000000" w:rsidDel="00000000" w:rsidP="00000000" w:rsidRDefault="00000000" w:rsidRPr="00000000" w14:paraId="000000D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pPr>
      <w:r w:rsidDel="00000000" w:rsidR="00000000" w:rsidRPr="00000000">
        <w:rPr>
          <w:rtl w:val="0"/>
        </w:rPr>
        <w:t xml:space="preserve">Clase de usuario favorecida: Usuarios finales del sistema. </w:t>
      </w:r>
    </w:p>
    <w:p w:rsidR="00000000" w:rsidDel="00000000" w:rsidP="00000000" w:rsidRDefault="00000000" w:rsidRPr="00000000" w14:paraId="000000D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240" w:before="0" w:beforeAutospacing="0" w:line="276" w:lineRule="auto"/>
        <w:ind w:left="1440" w:right="0" w:hanging="360"/>
        <w:jc w:val="left"/>
        <w:rPr/>
      </w:pPr>
      <w:r w:rsidDel="00000000" w:rsidR="00000000" w:rsidRPr="00000000">
        <w:rPr>
          <w:rtl w:val="0"/>
        </w:rPr>
        <w:t xml:space="preserve">Intereses / Expectativas: Acceder fácilmente a promociones, juegos interactivos y beneficios por lealtad, con una experiencia amigable y rápida. </w:t>
      </w:r>
    </w:p>
    <w:p w:rsidR="00000000" w:rsidDel="00000000" w:rsidP="00000000" w:rsidRDefault="00000000" w:rsidRPr="00000000" w14:paraId="000000D3">
      <w:pPr>
        <w:pStyle w:val="Heading3"/>
        <w:rPr/>
      </w:pPr>
      <w:bookmarkStart w:colFirst="0" w:colLast="0" w:name="_27312iq2py0x" w:id="22"/>
      <w:bookmarkEnd w:id="22"/>
      <w:r w:rsidDel="00000000" w:rsidR="00000000" w:rsidRPr="00000000">
        <w:rPr>
          <w:rtl w:val="0"/>
        </w:rPr>
        <w:t xml:space="preserve">Administradores de Beto y Más S.A.</w:t>
      </w:r>
    </w:p>
    <w:p w:rsidR="00000000" w:rsidDel="00000000" w:rsidP="00000000" w:rsidRDefault="00000000" w:rsidRPr="00000000" w14:paraId="000000D4">
      <w:pPr>
        <w:spacing w:after="240" w:before="240" w:lineRule="auto"/>
        <w:ind w:left="720" w:firstLine="0"/>
        <w:rPr/>
      </w:pPr>
      <w:r w:rsidDel="00000000" w:rsidR="00000000" w:rsidRPr="00000000">
        <w:rPr>
          <w:b w:val="1"/>
          <w:rtl w:val="0"/>
        </w:rPr>
        <w:t xml:space="preserve">Características</w:t>
      </w:r>
      <w:r w:rsidDel="00000000" w:rsidR="00000000" w:rsidRPr="00000000">
        <w:rPr>
          <w:rtl w:val="0"/>
        </w:rPr>
        <w:t xml:space="preserve">:</w:t>
      </w:r>
    </w:p>
    <w:p w:rsidR="00000000" w:rsidDel="00000000" w:rsidP="00000000" w:rsidRDefault="00000000" w:rsidRPr="00000000" w14:paraId="000000D5">
      <w:pPr>
        <w:numPr>
          <w:ilvl w:val="1"/>
          <w:numId w:val="4"/>
        </w:numPr>
        <w:spacing w:after="0" w:afterAutospacing="0" w:before="240" w:lineRule="auto"/>
        <w:ind w:left="1440" w:hanging="360"/>
        <w:rPr/>
      </w:pPr>
      <w:r w:rsidDel="00000000" w:rsidR="00000000" w:rsidRPr="00000000">
        <w:rPr>
          <w:rtl w:val="0"/>
        </w:rPr>
        <w:t xml:space="preserve">Cliente principal / Patrocinador empresarial.  </w:t>
      </w:r>
    </w:p>
    <w:p w:rsidR="00000000" w:rsidDel="00000000" w:rsidP="00000000" w:rsidRDefault="00000000" w:rsidRPr="00000000" w14:paraId="000000D6">
      <w:pPr>
        <w:numPr>
          <w:ilvl w:val="1"/>
          <w:numId w:val="4"/>
        </w:numPr>
        <w:spacing w:after="0" w:afterAutospacing="0" w:before="0" w:beforeAutospacing="0" w:lineRule="auto"/>
        <w:ind w:left="1440" w:hanging="360"/>
        <w:rPr/>
      </w:pPr>
      <w:r w:rsidDel="00000000" w:rsidR="00000000" w:rsidRPr="00000000">
        <w:rPr>
          <w:rtl w:val="0"/>
        </w:rPr>
        <w:t xml:space="preserve">Clase de usuario favorecida: Cliente principal / Patrocinador empresarial. </w:t>
      </w:r>
    </w:p>
    <w:p w:rsidR="00000000" w:rsidDel="00000000" w:rsidP="00000000" w:rsidRDefault="00000000" w:rsidRPr="00000000" w14:paraId="000000D7">
      <w:pPr>
        <w:numPr>
          <w:ilvl w:val="1"/>
          <w:numId w:val="4"/>
        </w:numPr>
        <w:spacing w:after="240" w:before="0" w:beforeAutospacing="0" w:lineRule="auto"/>
        <w:ind w:left="1440" w:hanging="360"/>
        <w:rPr/>
      </w:pPr>
      <w:r w:rsidDel="00000000" w:rsidR="00000000" w:rsidRPr="00000000">
        <w:rPr>
          <w:rtl w:val="0"/>
        </w:rPr>
        <w:t xml:space="preserve">Intereses / Expectativas: Gestionar eficientemente la información de clientes, mejorar la fidelización y optimizar procesos administrativos.   </w:t>
      </w:r>
      <w:r w:rsidDel="00000000" w:rsidR="00000000" w:rsidRPr="00000000">
        <w:rPr>
          <w:rtl w:val="0"/>
        </w:rPr>
      </w:r>
    </w:p>
    <w:p w:rsidR="00000000" w:rsidDel="00000000" w:rsidP="00000000" w:rsidRDefault="00000000" w:rsidRPr="00000000" w14:paraId="000000D8">
      <w:pPr>
        <w:pStyle w:val="Heading2"/>
        <w:numPr>
          <w:ilvl w:val="1"/>
          <w:numId w:val="3"/>
        </w:numPr>
      </w:pPr>
      <w:bookmarkStart w:colFirst="0" w:colLast="0" w:name="_d9xibpl2fnlz" w:id="23"/>
      <w:bookmarkEnd w:id="23"/>
      <w:r w:rsidDel="00000000" w:rsidR="00000000" w:rsidRPr="00000000">
        <w:rPr>
          <w:rtl w:val="0"/>
        </w:rPr>
        <w:t xml:space="preserve">Restricciones de diseño e implementación</w:t>
      </w:r>
    </w:p>
    <w:p w:rsidR="00000000" w:rsidDel="00000000" w:rsidP="00000000" w:rsidRDefault="00000000" w:rsidRPr="00000000" w14:paraId="000000D9">
      <w:pPr>
        <w:spacing w:line="276" w:lineRule="auto"/>
        <w:rPr/>
      </w:pPr>
      <w:r w:rsidDel="00000000" w:rsidR="00000000" w:rsidRPr="00000000">
        <w:rPr>
          <w:rtl w:val="0"/>
        </w:rPr>
        <w:t xml:space="preserve">El desarrollo del sistema web para Beto y Más S.A. estará sujeto a una serie de restricciones que guiarán las decisiones de diseño e implementación. En primer lugar, es fundamental asegurar el cumplimiento de las</w:t>
      </w:r>
      <w:r w:rsidDel="00000000" w:rsidR="00000000" w:rsidRPr="00000000">
        <w:rPr>
          <w:rtl w:val="0"/>
        </w:rPr>
        <w:t xml:space="preserve"> políticas corporativas y regulatorias</w:t>
      </w:r>
      <w:r w:rsidDel="00000000" w:rsidR="00000000" w:rsidRPr="00000000">
        <w:rPr>
          <w:rtl w:val="0"/>
        </w:rPr>
        <w:t xml:space="preserve">. Esto implica que el sistema deberá adherirse estrictamente a las leyes de protección de datos personales vigentes en Costa Rica, implementando las medidas de seguridad necesarias para la información de los clientes. Además, el diseño visual del sistema debe reflejar la identidad de marca de Beto y Más S.A., incorporando sus colores, logotipos y tipografía de manera consistente. Finalmente, se debe garantizar la accesibilidad del sistema para todos los usuarios.</w:t>
      </w:r>
    </w:p>
    <w:p w:rsidR="00000000" w:rsidDel="00000000" w:rsidP="00000000" w:rsidRDefault="00000000" w:rsidRPr="00000000" w14:paraId="000000DA">
      <w:pPr>
        <w:spacing w:after="240" w:before="240" w:line="276" w:lineRule="auto"/>
        <w:rPr>
          <w:rFonts w:ascii="Arial" w:cs="Arial" w:eastAsia="Arial" w:hAnsi="Arial"/>
          <w:i w:val="1"/>
          <w:sz w:val="22"/>
          <w:szCs w:val="22"/>
        </w:rPr>
      </w:pPr>
      <w:r w:rsidDel="00000000" w:rsidR="00000000" w:rsidRPr="00000000">
        <w:rPr>
          <w:rtl w:val="0"/>
        </w:rPr>
        <w:t xml:space="preserve">En cuanto a las</w:t>
      </w:r>
      <w:r w:rsidDel="00000000" w:rsidR="00000000" w:rsidRPr="00000000">
        <w:rPr>
          <w:rtl w:val="0"/>
        </w:rPr>
        <w:t xml:space="preserve"> limitaciones de hardware</w:t>
      </w:r>
      <w:r w:rsidDel="00000000" w:rsidR="00000000" w:rsidRPr="00000000">
        <w:rPr>
          <w:rtl w:val="0"/>
        </w:rPr>
        <w:t xml:space="preserve">, el sistema debe ser capaz de soportar un número significativo de usuarios concurrentes, estimándose un máximo de 100 usuarios simultáneos, sin experimentar una degradación en el rendimiento. Para asegurar una experiencia de usuario óptima, se establece un tiempo de respuesta promedio de 5 segundos para las principales funcionalidades. Asimismo, la compatibilidad es otro factor clave, por lo que el sistema debe funcionar correctamente en los navegadores web más utilizados, como Chrome, Firefox, Safari y Edge.</w:t>
      </w:r>
      <w:r w:rsidDel="00000000" w:rsidR="00000000" w:rsidRPr="00000000">
        <w:rPr>
          <w:rtl w:val="0"/>
        </w:rPr>
      </w:r>
    </w:p>
    <w:p w:rsidR="00000000" w:rsidDel="00000000" w:rsidP="00000000" w:rsidRDefault="00000000" w:rsidRPr="00000000" w14:paraId="000000DB">
      <w:pPr>
        <w:pStyle w:val="Heading2"/>
        <w:numPr>
          <w:ilvl w:val="1"/>
          <w:numId w:val="3"/>
        </w:numPr>
        <w:jc w:val="both"/>
        <w:rPr/>
      </w:pPr>
      <w:bookmarkStart w:colFirst="0" w:colLast="0" w:name="_37e68gko7442" w:id="24"/>
      <w:bookmarkEnd w:id="24"/>
      <w:r w:rsidDel="00000000" w:rsidR="00000000" w:rsidRPr="00000000">
        <w:rPr>
          <w:rtl w:val="0"/>
        </w:rPr>
        <w:t xml:space="preserve">Supuestos y dependencias</w:t>
      </w:r>
    </w:p>
    <w:p w:rsidR="00000000" w:rsidDel="00000000" w:rsidP="00000000" w:rsidRDefault="00000000" w:rsidRPr="00000000" w14:paraId="000000DC">
      <w:pPr>
        <w:rPr/>
      </w:pPr>
      <w:r w:rsidDel="00000000" w:rsidR="00000000" w:rsidRPr="00000000">
        <w:rPr>
          <w:rtl w:val="0"/>
        </w:rPr>
        <w:tab/>
      </w:r>
    </w:p>
    <w:p w:rsidR="00000000" w:rsidDel="00000000" w:rsidP="00000000" w:rsidRDefault="00000000" w:rsidRPr="00000000" w14:paraId="000000DD">
      <w:pPr>
        <w:spacing w:line="276" w:lineRule="auto"/>
        <w:rPr/>
      </w:pPr>
      <w:r w:rsidDel="00000000" w:rsidR="00000000" w:rsidRPr="00000000">
        <w:rPr>
          <w:rtl w:val="0"/>
        </w:rPr>
        <w:t xml:space="preserve">El desarrollo del sistema web para Beto y Más S.A. Se basa en una serie de supuestos que, de no cumplirse, podrían influir en los requisitos y el cronograma del proyecto. Uno de los supuestos clave es la disponibilidad y estabilidad de la infraestructura de red tanto en las tiendas de Beto y Más S.A. como en los hogares de los clientes. Otro supuesto importante es la disponibilidad y colaboración del personal de Beto y Más S.A. para proporcionar información, realizar pruebas y participar en las decisiones clave del proyecto. Se asume que el equipo del proyecto tendrá acceso oportuno a los recursos y al conocimiento necesario dentro de la empresa. Además, se supone que no habrá cambios significativos en las regulaciones relacionadas con la protección de datos o el comercio electrónico que requieran modificaciones sustanciales en el sistema durante el desarrollo.</w:t>
      </w:r>
    </w:p>
    <w:p w:rsidR="00000000" w:rsidDel="00000000" w:rsidP="00000000" w:rsidRDefault="00000000" w:rsidRPr="00000000" w14:paraId="000000DE">
      <w:pPr>
        <w:spacing w:line="276" w:lineRule="auto"/>
        <w:rPr/>
      </w:pP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t xml:space="preserve">Además de los supuestos, el proyecto tiene varias dependencias de factores externos que están fuera del control directo del equipo de desarrollo. Una dependencia importante es la disponibilidad, calidad y compatibilidad de las plantillas de juegos que se utilizarán en el sistema. Si el sistema incluye juegos interactivos para los clientes, el proyecto dependerá de la adquisición o el desarrollo de plantillas de juegos que se ajusten a los requisitos de diseño, funcionalidad y rendimiento del sistema. Cualquier problema con estas plantillas, como limitaciones en la personalización, errores de funcionamiento o incompatibilidad con la plataforma, podría afectar la implementación de las funcionalidades de juego y requerir ajustes en el desarrollo. Otra dependencia crítica es la disponibilidad y colaboración del personal de Beto y Más S.A., especialmente de los departamentos de marketing y operaciones, para proporcionar la información necesaria, participar en las pruebas y tomar decisiones clave relacionadas con el diseño y la funcionalidad del sistema, incluyendo la selección y adaptación de las plantillas de juegos. La comunicación fluida y el compromiso adecuado por parte de estos departamentos son esenciales para evitar retrasos y asegurar que el sistema cumpla con los objetivos establecidos. Finalmente, el proyecto depende de la participación activa de los usuarios finales, tanto los clientes de Beto y Más S.A. como el personal de la empresa, en las pruebas de usabilidad y la recopilación de retroalimentación. Esta participación es fundamental para garantizar que el sistema sea fácil de usar, cumpla con las necesidades y expectativas de los usuarios, y que los juegos sean atractivos y funcionales.</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spacing w:line="240" w:lineRule="auto"/>
        <w:jc w:val="both"/>
        <w:rPr>
          <w:b w:val="1"/>
          <w:sz w:val="36"/>
          <w:szCs w:val="36"/>
        </w:rPr>
      </w:pPr>
      <w:bookmarkStart w:colFirst="0" w:colLast="0" w:name="_vasvqkv6zv17" w:id="25"/>
      <w:bookmarkEnd w:id="25"/>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1"/>
        <w:numPr>
          <w:ilvl w:val="0"/>
          <w:numId w:val="3"/>
        </w:numPr>
        <w:jc w:val="both"/>
        <w:rPr/>
      </w:pPr>
      <w:bookmarkStart w:colFirst="0" w:colLast="0" w:name="_in4ytxgn5ibd" w:id="26"/>
      <w:bookmarkEnd w:id="26"/>
      <w:r w:rsidDel="00000000" w:rsidR="00000000" w:rsidRPr="00000000">
        <w:rPr>
          <w:rtl w:val="0"/>
        </w:rPr>
        <w:t xml:space="preserve">Requerimientos Funcionales</w:t>
      </w:r>
    </w:p>
    <w:p w:rsidR="00000000" w:rsidDel="00000000" w:rsidP="00000000" w:rsidRDefault="00000000" w:rsidRPr="00000000" w14:paraId="000000E3">
      <w:pPr>
        <w:rPr/>
      </w:pPr>
      <w:r w:rsidDel="00000000" w:rsidR="00000000" w:rsidRPr="00000000">
        <w:rPr>
          <w:rtl w:val="0"/>
        </w:rPr>
        <w:t xml:space="preserve">Tabla de módulos:</w:t>
      </w:r>
    </w:p>
    <w:p w:rsidR="00000000" w:rsidDel="00000000" w:rsidP="00000000" w:rsidRDefault="00000000" w:rsidRPr="00000000" w14:paraId="000000E4">
      <w:pPr>
        <w:rPr/>
      </w:pPr>
      <w:r w:rsidDel="00000000" w:rsidR="00000000" w:rsidRPr="00000000">
        <w:rPr>
          <w:rtl w:val="0"/>
        </w:rPr>
        <w:t xml:space="preserve">contiene el nombre del módulo y una pequeña descripción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keepNext w:val="0"/>
        <w:keepLines w:val="0"/>
        <w:spacing w:after="80" w:before="360" w:lineRule="auto"/>
        <w:jc w:val="both"/>
        <w:rPr/>
      </w:pPr>
      <w:bookmarkStart w:colFirst="0" w:colLast="0" w:name="_c0i9rqhfm3n1" w:id="27"/>
      <w:bookmarkEnd w:id="27"/>
      <w:r w:rsidDel="00000000" w:rsidR="00000000" w:rsidRPr="00000000">
        <w:rPr>
          <w:rtl w:val="0"/>
        </w:rPr>
        <w:t xml:space="preserve">3.1</w:t>
      </w:r>
      <w:r w:rsidDel="00000000" w:rsidR="00000000" w:rsidRPr="00000000">
        <w:rPr>
          <w:b w:val="0"/>
          <w:rtl w:val="0"/>
        </w:rPr>
        <w:t xml:space="preserve">    </w:t>
      </w:r>
      <w:r w:rsidDel="00000000" w:rsidR="00000000" w:rsidRPr="00000000">
        <w:rPr>
          <w:rtl w:val="0"/>
        </w:rPr>
        <w:t xml:space="preserve">Sitio web</w:t>
      </w:r>
      <w:r w:rsidDel="00000000" w:rsidR="00000000" w:rsidRPr="00000000">
        <w:rPr>
          <w:rtl w:val="0"/>
        </w:rPr>
      </w:r>
    </w:p>
    <w:p w:rsidR="00000000" w:rsidDel="00000000" w:rsidP="00000000" w:rsidRDefault="00000000" w:rsidRPr="00000000" w14:paraId="000000E7">
      <w:pPr>
        <w:pStyle w:val="Heading2"/>
        <w:keepNext w:val="0"/>
        <w:keepLines w:val="0"/>
        <w:spacing w:after="80" w:before="360" w:lineRule="auto"/>
        <w:jc w:val="both"/>
        <w:rPr/>
      </w:pPr>
      <w:bookmarkStart w:colFirst="0" w:colLast="0" w:name="_gg9b6rgstoox" w:id="28"/>
      <w:bookmarkEnd w:id="28"/>
      <w:r w:rsidDel="00000000" w:rsidR="00000000" w:rsidRPr="00000000">
        <w:rPr>
          <w:rtl w:val="0"/>
        </w:rPr>
        <w:t xml:space="preserve">3.1.1</w:t>
      </w:r>
      <w:r w:rsidDel="00000000" w:rsidR="00000000" w:rsidRPr="00000000">
        <w:rPr>
          <w:b w:val="0"/>
          <w:rtl w:val="0"/>
        </w:rPr>
        <w:t xml:space="preserve">    </w:t>
      </w:r>
      <w:r w:rsidDel="00000000" w:rsidR="00000000" w:rsidRPr="00000000">
        <w:rPr>
          <w:rtl w:val="0"/>
        </w:rPr>
        <w:t xml:space="preserve">Módulo de Usuarios</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5"/>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855"/>
        <w:tblGridChange w:id="0">
          <w:tblGrid>
            <w:gridCol w:w="2265"/>
            <w:gridCol w:w="685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E9">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[RF-001] Registro de nuevos clientes</w:t>
            </w:r>
          </w:p>
        </w:tc>
      </w:tr>
      <w:tr>
        <w:trPr>
          <w:cantSplit w:val="0"/>
          <w:trHeight w:val="2310"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EB">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permitir a un nuevo usuario (cliente) registrarse en la plataforma proporcionando su nombre completo, número de cédula (validando formato costarricense), dirección de correo electrónico (que debe ser único en el sistema y con formato válido), número de teléfono, ubicación geográfica (provincia, cantón, distrito) y la composición de su núcleo familiar (cantidad de adultos, niños, adolescentes). Una vez completado el formulario y aceptados los términos y condiciones, el sistema debe crear una cuenta para el cliente y asignarle un identificador único.</w:t>
            </w:r>
          </w:p>
        </w:tc>
      </w:tr>
      <w:tr>
        <w:trPr>
          <w:cantSplit w:val="0"/>
          <w:trHeight w:val="1290"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0ED">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Observaciones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validación del formato de cédula y correo electrónico es crucial. Se debe asegurar el cumplimiento de la Ley N° 8968. El sistema debe solicitar el consentimiento explícito para el tratamiento de datos personales. La contraseña será gestionada en el módulo de autenticación.</w:t>
            </w:r>
          </w:p>
        </w:tc>
      </w:tr>
    </w:tbl>
    <w:p w:rsidR="00000000" w:rsidDel="00000000" w:rsidP="00000000" w:rsidRDefault="00000000" w:rsidRPr="00000000" w14:paraId="000000EF">
      <w:pPr>
        <w:rPr>
          <w:rFonts w:ascii="Arial" w:cs="Arial" w:eastAsia="Arial" w:hAnsi="Arial"/>
          <w:sz w:val="22"/>
          <w:szCs w:val="22"/>
        </w:rPr>
      </w:pPr>
      <w:r w:rsidDel="00000000" w:rsidR="00000000" w:rsidRPr="00000000">
        <w:rPr>
          <w:rtl w:val="0"/>
        </w:rPr>
      </w:r>
    </w:p>
    <w:tbl>
      <w:tblPr>
        <w:tblStyle w:val="Table6"/>
        <w:tblpPr w:leftFromText="180" w:rightFromText="180" w:topFromText="180" w:bottomFromText="180" w:vertAnchor="text" w:horzAnchor="text" w:tblpX="24.00000000000034" w:tblpY="0"/>
        <w:tblW w:w="91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50"/>
        <w:gridCol w:w="6855"/>
        <w:tblGridChange w:id="0">
          <w:tblGrid>
            <w:gridCol w:w="2250"/>
            <w:gridCol w:w="685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bottom w:w="0.0" w:type="dxa"/>
            </w:tcMar>
          </w:tcPr>
          <w:p w:rsidR="00000000" w:rsidDel="00000000" w:rsidP="00000000" w:rsidRDefault="00000000" w:rsidRPr="00000000" w14:paraId="000000F0">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F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[RF-002]  Modificación de datos personales (Cliente)</w:t>
            </w:r>
          </w:p>
        </w:tc>
      </w:tr>
      <w:tr>
        <w:trPr>
          <w:cantSplit w:val="0"/>
          <w:trHeight w:val="129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bottom w:w="0.0" w:type="dxa"/>
            </w:tcMar>
          </w:tcPr>
          <w:p w:rsidR="00000000" w:rsidDel="00000000" w:rsidP="00000000" w:rsidRDefault="00000000" w:rsidRPr="00000000" w14:paraId="000000F2">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F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permitir a un cliente autenticado modificar su propia información personal, número de teléfono y dirección (ubicación geográfica). No podrá modificar su nombre, ni cédula directamente.</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bottom w:w="0.0" w:type="dxa"/>
            </w:tcMar>
          </w:tcPr>
          <w:p w:rsidR="00000000" w:rsidDel="00000000" w:rsidP="00000000" w:rsidRDefault="00000000" w:rsidRPr="00000000" w14:paraId="000000F4">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Observaciones</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0F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Para cambios en nombre, cédula o correo, se podría requerir un proceso de solicitud al administrador para asegurar la integridad de los datos.</w:t>
            </w:r>
          </w:p>
        </w:tc>
      </w:tr>
    </w:tbl>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2"/>
        <w:keepNext w:val="0"/>
        <w:keepLines w:val="0"/>
        <w:spacing w:after="80" w:before="360" w:lineRule="auto"/>
        <w:jc w:val="both"/>
        <w:rPr/>
      </w:pPr>
      <w:bookmarkStart w:colFirst="0" w:colLast="0" w:name="_pr1m2r9ht2fw" w:id="29"/>
      <w:bookmarkEnd w:id="29"/>
      <w:r w:rsidDel="00000000" w:rsidR="00000000" w:rsidRPr="00000000">
        <w:rPr>
          <w:rtl w:val="0"/>
        </w:rPr>
      </w:r>
    </w:p>
    <w:p w:rsidR="00000000" w:rsidDel="00000000" w:rsidP="00000000" w:rsidRDefault="00000000" w:rsidRPr="00000000" w14:paraId="000000F8">
      <w:pPr>
        <w:pStyle w:val="Heading2"/>
        <w:keepNext w:val="0"/>
        <w:keepLines w:val="0"/>
        <w:spacing w:after="80" w:before="360" w:lineRule="auto"/>
        <w:jc w:val="both"/>
        <w:rPr/>
      </w:pPr>
      <w:bookmarkStart w:colFirst="0" w:colLast="0" w:name="_1q6arkgasl33" w:id="30"/>
      <w:bookmarkEnd w:id="30"/>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keepNext w:val="0"/>
        <w:keepLines w:val="0"/>
        <w:spacing w:after="80" w:before="360" w:lineRule="auto"/>
        <w:jc w:val="both"/>
        <w:rPr/>
      </w:pPr>
      <w:bookmarkStart w:colFirst="0" w:colLast="0" w:name="_dkqgoggyjrwp" w:id="31"/>
      <w:bookmarkEnd w:id="31"/>
      <w:r w:rsidDel="00000000" w:rsidR="00000000" w:rsidRPr="00000000">
        <w:rPr>
          <w:rtl w:val="0"/>
        </w:rPr>
        <w:t xml:space="preserve">3.1.2</w:t>
      </w:r>
      <w:r w:rsidDel="00000000" w:rsidR="00000000" w:rsidRPr="00000000">
        <w:rPr>
          <w:b w:val="0"/>
          <w:rtl w:val="0"/>
        </w:rPr>
        <w:t xml:space="preserve">    </w:t>
      </w:r>
      <w:r w:rsidDel="00000000" w:rsidR="00000000" w:rsidRPr="00000000">
        <w:rPr>
          <w:rtl w:val="0"/>
        </w:rPr>
        <w:t xml:space="preserve">Módulo de Juegos</w:t>
      </w:r>
    </w:p>
    <w:p w:rsidR="00000000" w:rsidDel="00000000" w:rsidP="00000000" w:rsidRDefault="00000000" w:rsidRPr="00000000" w14:paraId="00000105">
      <w:pPr>
        <w:rPr/>
      </w:pPr>
      <w:r w:rsidDel="00000000" w:rsidR="00000000" w:rsidRPr="00000000">
        <w:rPr>
          <w:rtl w:val="0"/>
        </w:rPr>
      </w:r>
    </w:p>
    <w:tbl>
      <w:tblPr>
        <w:tblStyle w:val="Table7"/>
        <w:tblpPr w:leftFromText="180" w:rightFromText="180" w:topFromText="180" w:bottomFromText="180" w:vertAnchor="text" w:horzAnchor="text" w:tblpX="0" w:tblpY="0"/>
        <w:tblW w:w="910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50"/>
        <w:gridCol w:w="6855"/>
        <w:tblGridChange w:id="0">
          <w:tblGrid>
            <w:gridCol w:w="2250"/>
            <w:gridCol w:w="685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bottom w:w="0.0" w:type="dxa"/>
            </w:tcMar>
          </w:tcPr>
          <w:p w:rsidR="00000000" w:rsidDel="00000000" w:rsidP="00000000" w:rsidRDefault="00000000" w:rsidRPr="00000000" w14:paraId="00000106">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0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[RF-003]  Visualización de historial de participación y puntos (Cliente)</w:t>
            </w:r>
          </w:p>
        </w:tc>
      </w:tr>
      <w:tr>
        <w:trPr>
          <w:cantSplit w:val="0"/>
          <w:trHeight w:val="129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bottom w:w="0.0" w:type="dxa"/>
            </w:tcMar>
          </w:tcPr>
          <w:p w:rsidR="00000000" w:rsidDel="00000000" w:rsidP="00000000" w:rsidRDefault="00000000" w:rsidRPr="00000000" w14:paraId="00000108">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0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permitir a un cliente autenticado consultar su historial de participación en juegos y promociones, así como el saldo actual de sus puntos acumulados y los canjes realizados.</w:t>
            </w:r>
          </w:p>
        </w:tc>
      </w:tr>
      <w:tr>
        <w:trPr>
          <w:cantSplit w:val="0"/>
          <w:trHeight w:val="78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bottom w:w="0.0" w:type="dxa"/>
            </w:tcMar>
          </w:tcPr>
          <w:p w:rsidR="00000000" w:rsidDel="00000000" w:rsidP="00000000" w:rsidRDefault="00000000" w:rsidRPr="00000000" w14:paraId="0000010A">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Observaciones</w:t>
            </w:r>
          </w:p>
        </w:tc>
        <w:tc>
          <w:tcPr>
            <w:tcBorders>
              <w:top w:color="000000" w:space="0" w:sz="8" w:val="single"/>
              <w:left w:color="000000" w:space="0" w:sz="8" w:val="single"/>
              <w:bottom w:color="000000" w:space="0" w:sz="8" w:val="single"/>
              <w:right w:color="000000" w:space="0" w:sz="8" w:val="single"/>
            </w:tcBorders>
            <w:tcMar>
              <w:top w:w="0.0" w:type="dxa"/>
              <w:bottom w:w="0.0" w:type="dxa"/>
            </w:tcMar>
          </w:tcPr>
          <w:p w:rsidR="00000000" w:rsidDel="00000000" w:rsidP="00000000" w:rsidRDefault="00000000" w:rsidRPr="00000000" w14:paraId="0000010B">
            <w:pPr>
              <w:rPr>
                <w:rFonts w:ascii="Arial" w:cs="Arial" w:eastAsia="Arial" w:hAnsi="Arial"/>
                <w:sz w:val="22"/>
                <w:szCs w:val="22"/>
              </w:rPr>
            </w:pPr>
            <w:r w:rsidDel="00000000" w:rsidR="00000000" w:rsidRPr="00000000">
              <w:rPr>
                <w:rFonts w:ascii="Arial" w:cs="Arial" w:eastAsia="Arial" w:hAnsi="Arial"/>
                <w:sz w:val="22"/>
                <w:szCs w:val="22"/>
                <w:rtl w:val="0"/>
              </w:rPr>
              <w:t xml:space="preserve">La visualización debe ser clara y fácil de entender, mostrando fechas, descripción de la actividad/promoción, puntos ganados/canjeados.</w:t>
            </w:r>
          </w:p>
        </w:tc>
      </w:tr>
    </w:tbl>
    <w:p w:rsidR="00000000" w:rsidDel="00000000" w:rsidP="00000000" w:rsidRDefault="00000000" w:rsidRPr="00000000" w14:paraId="000001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6">
      <w:pPr>
        <w:rPr>
          <w:rFonts w:ascii="Arial" w:cs="Arial" w:eastAsia="Arial" w:hAnsi="Arial"/>
          <w:sz w:val="22"/>
          <w:szCs w:val="22"/>
        </w:rPr>
      </w:pPr>
      <w:r w:rsidDel="00000000" w:rsidR="00000000" w:rsidRPr="00000000">
        <w:rPr>
          <w:rtl w:val="0"/>
        </w:rPr>
      </w:r>
    </w:p>
    <w:tbl>
      <w:tblPr>
        <w:tblStyle w:val="Table8"/>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855"/>
        <w:tblGridChange w:id="0">
          <w:tblGrid>
            <w:gridCol w:w="2265"/>
            <w:gridCol w:w="685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17">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[RF-004]  Participación en juegos de la plataforma</w:t>
            </w:r>
          </w:p>
        </w:tc>
      </w:tr>
      <w:tr>
        <w:trPr>
          <w:cantSplit w:val="0"/>
          <w:trHeight w:val="1035"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19">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permitir a los clientes autenticados participar en los  juegos de la plataforma, en los cuales ganarán puntos y podrán ser canjeados por Beneficios disponibles.</w:t>
            </w:r>
          </w:p>
        </w:tc>
      </w:tr>
      <w:tr>
        <w:trPr>
          <w:cantSplit w:val="0"/>
          <w:trHeight w:val="1035"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1B">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Observaciones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C">
            <w:pPr>
              <w:rPr>
                <w:rFonts w:ascii="Arial" w:cs="Arial" w:eastAsia="Arial" w:hAnsi="Arial"/>
                <w:sz w:val="22"/>
                <w:szCs w:val="22"/>
              </w:rPr>
            </w:pPr>
            <w:r w:rsidDel="00000000" w:rsidR="00000000" w:rsidRPr="00000000">
              <w:rPr>
                <w:rFonts w:ascii="Arial" w:cs="Arial" w:eastAsia="Arial" w:hAnsi="Arial"/>
                <w:sz w:val="22"/>
                <w:szCs w:val="22"/>
                <w:rtl w:val="0"/>
              </w:rPr>
              <w:t xml:space="preserve">Los puntos se relacionarán con el módulo de Beneficios.</w:t>
            </w:r>
          </w:p>
        </w:tc>
      </w:tr>
    </w:tbl>
    <w:p w:rsidR="00000000" w:rsidDel="00000000" w:rsidP="00000000" w:rsidRDefault="00000000" w:rsidRPr="00000000" w14:paraId="000001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F">
      <w:pPr>
        <w:rPr>
          <w:rFonts w:ascii="Arial" w:cs="Arial" w:eastAsia="Arial" w:hAnsi="Arial"/>
          <w:sz w:val="22"/>
          <w:szCs w:val="22"/>
        </w:rPr>
      </w:pPr>
      <w:r w:rsidDel="00000000" w:rsidR="00000000" w:rsidRPr="00000000">
        <w:rPr>
          <w:rtl w:val="0"/>
        </w:rPr>
      </w:r>
    </w:p>
    <w:tbl>
      <w:tblPr>
        <w:tblStyle w:val="Table9"/>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80"/>
        <w:gridCol w:w="6840"/>
        <w:tblGridChange w:id="0">
          <w:tblGrid>
            <w:gridCol w:w="2280"/>
            <w:gridCol w:w="6840"/>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20">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[RF-005] Acumulación de puntos por participación</w:t>
            </w:r>
          </w:p>
        </w:tc>
      </w:tr>
      <w:tr>
        <w:trPr>
          <w:cantSplit w:val="0"/>
          <w:trHeight w:val="242.9296875"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22">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3">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asignar automáticamente puntos a la cuenta de un cliente cuando éste participe o gane en los juegos interactivos.</w:t>
            </w:r>
          </w:p>
        </w:tc>
      </w:tr>
      <w:tr>
        <w:trPr>
          <w:cantSplit w:val="0"/>
          <w:trHeight w:val="780"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24">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Observaciones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5">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actualizar el saldo de puntos del cliente en tiempo real según reglas configuradas por el administrador.</w:t>
            </w:r>
          </w:p>
        </w:tc>
      </w:tr>
    </w:tbl>
    <w:p w:rsidR="00000000" w:rsidDel="00000000" w:rsidP="00000000" w:rsidRDefault="00000000" w:rsidRPr="00000000" w14:paraId="00000126">
      <w:pPr>
        <w:pStyle w:val="Heading2"/>
        <w:keepNext w:val="0"/>
        <w:keepLines w:val="0"/>
        <w:spacing w:after="80" w:before="360" w:lineRule="auto"/>
        <w:jc w:val="both"/>
        <w:rPr/>
      </w:pPr>
      <w:bookmarkStart w:colFirst="0" w:colLast="0" w:name="_oyriytipwa0f" w:id="32"/>
      <w:bookmarkEnd w:id="32"/>
      <w:r w:rsidDel="00000000" w:rsidR="00000000" w:rsidRPr="00000000">
        <w:rPr>
          <w:rtl w:val="0"/>
        </w:rPr>
      </w:r>
    </w:p>
    <w:p w:rsidR="00000000" w:rsidDel="00000000" w:rsidP="00000000" w:rsidRDefault="00000000" w:rsidRPr="00000000" w14:paraId="00000127">
      <w:pPr>
        <w:pStyle w:val="Heading2"/>
        <w:keepNext w:val="0"/>
        <w:keepLines w:val="0"/>
        <w:spacing w:after="80" w:before="360" w:lineRule="auto"/>
        <w:jc w:val="both"/>
        <w:rPr/>
      </w:pPr>
      <w:bookmarkStart w:colFirst="0" w:colLast="0" w:name="_jjpetwsvr8wc" w:id="33"/>
      <w:bookmarkEnd w:id="33"/>
      <w:r w:rsidDel="00000000" w:rsidR="00000000" w:rsidRPr="00000000">
        <w:rPr>
          <w:rtl w:val="0"/>
        </w:rPr>
        <w:t xml:space="preserve">3.1.3</w:t>
      </w:r>
      <w:r w:rsidDel="00000000" w:rsidR="00000000" w:rsidRPr="00000000">
        <w:rPr>
          <w:b w:val="0"/>
          <w:rtl w:val="0"/>
        </w:rPr>
        <w:t xml:space="preserve">    </w:t>
      </w:r>
      <w:r w:rsidDel="00000000" w:rsidR="00000000" w:rsidRPr="00000000">
        <w:rPr>
          <w:rtl w:val="0"/>
        </w:rPr>
        <w:t xml:space="preserve">Módulo de beneficios</w:t>
      </w:r>
      <w:r w:rsidDel="00000000" w:rsidR="00000000" w:rsidRPr="00000000">
        <w:rPr>
          <w:rtl w:val="0"/>
        </w:rPr>
      </w:r>
    </w:p>
    <w:p w:rsidR="00000000" w:rsidDel="00000000" w:rsidP="00000000" w:rsidRDefault="00000000" w:rsidRPr="00000000" w14:paraId="00000128">
      <w:pPr>
        <w:rPr>
          <w:b w:val="1"/>
          <w:sz w:val="26"/>
          <w:szCs w:val="26"/>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tbl>
      <w:tblPr>
        <w:tblStyle w:val="Table1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855"/>
        <w:tblGridChange w:id="0">
          <w:tblGrid>
            <w:gridCol w:w="2265"/>
            <w:gridCol w:w="685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2A">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[RF-006] Visualización de catálogo de canjes</w:t>
            </w:r>
          </w:p>
        </w:tc>
      </w:tr>
      <w:tr>
        <w:trPr>
          <w:cantSplit w:val="0"/>
          <w:trHeight w:val="1545"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2C">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D">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mostrar a los clientes autenticados un catálogo de productos, descuentos u otras promociones disponibles para canjear con puntos acumulados.</w:t>
            </w:r>
          </w:p>
        </w:tc>
      </w:tr>
      <w:tr>
        <w:trPr>
          <w:cantSplit w:val="0"/>
          <w:trHeight w:val="1290"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2E">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Observaciones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Mostrar los puntos necesarios por ítem y si el cliente tiene los suficientes. Filtrado/categorización disponible.</w:t>
            </w:r>
          </w:p>
        </w:tc>
      </w:tr>
    </w:tbl>
    <w:p w:rsidR="00000000" w:rsidDel="00000000" w:rsidP="00000000" w:rsidRDefault="00000000" w:rsidRPr="00000000" w14:paraId="0000013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31">
      <w:pPr>
        <w:rPr>
          <w:rFonts w:ascii="Arial" w:cs="Arial" w:eastAsia="Arial" w:hAnsi="Arial"/>
          <w:sz w:val="22"/>
          <w:szCs w:val="22"/>
        </w:rPr>
      </w:pPr>
      <w:r w:rsidDel="00000000" w:rsidR="00000000" w:rsidRPr="00000000">
        <w:rPr>
          <w:rtl w:val="0"/>
        </w:rPr>
      </w:r>
    </w:p>
    <w:tbl>
      <w:tblPr>
        <w:tblStyle w:val="Table11"/>
        <w:tblW w:w="91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80"/>
        <w:gridCol w:w="6855"/>
        <w:tblGridChange w:id="0">
          <w:tblGrid>
            <w:gridCol w:w="2280"/>
            <w:gridCol w:w="685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32">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[RF-007] Canje de puntos por beneficios</w:t>
            </w:r>
          </w:p>
        </w:tc>
      </w:tr>
      <w:tr>
        <w:trPr>
          <w:cantSplit w:val="0"/>
          <w:trHeight w:val="1035"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34">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5">
            <w:pPr>
              <w:rPr>
                <w:rFonts w:ascii="Arial" w:cs="Arial" w:eastAsia="Arial" w:hAnsi="Arial"/>
                <w:sz w:val="22"/>
                <w:szCs w:val="22"/>
              </w:rPr>
            </w:pPr>
            <w:r w:rsidDel="00000000" w:rsidR="00000000" w:rsidRPr="00000000">
              <w:rPr>
                <w:rFonts w:ascii="Arial" w:cs="Arial" w:eastAsia="Arial" w:hAnsi="Arial"/>
                <w:sz w:val="22"/>
                <w:szCs w:val="22"/>
                <w:rtl w:val="0"/>
              </w:rPr>
              <w:t xml:space="preserve">El cliente podrá seleccionar un ítem del catálogo y canjearlo si tiene suficientes puntos. Se descontarán puntos y se registrará la transacción.</w:t>
            </w:r>
          </w:p>
        </w:tc>
      </w:tr>
      <w:tr>
        <w:trPr>
          <w:cantSplit w:val="0"/>
          <w:trHeight w:val="780"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36">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Observaciones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7">
            <w:pPr>
              <w:rPr>
                <w:rFonts w:ascii="Arial" w:cs="Arial" w:eastAsia="Arial" w:hAnsi="Arial"/>
                <w:sz w:val="22"/>
                <w:szCs w:val="22"/>
              </w:rPr>
            </w:pPr>
            <w:r w:rsidDel="00000000" w:rsidR="00000000" w:rsidRPr="00000000">
              <w:rPr>
                <w:rFonts w:ascii="Arial" w:cs="Arial" w:eastAsia="Arial" w:hAnsi="Arial"/>
                <w:sz w:val="22"/>
                <w:szCs w:val="22"/>
                <w:rtl w:val="0"/>
              </w:rPr>
              <w:t xml:space="preserve">Se puede generar un cupón digital o participación automática en rifas. Confirmación previa al canje.</w:t>
            </w:r>
          </w:p>
        </w:tc>
      </w:tr>
    </w:tbl>
    <w:p w:rsidR="00000000" w:rsidDel="00000000" w:rsidP="00000000" w:rsidRDefault="00000000" w:rsidRPr="00000000" w14:paraId="00000138">
      <w:pPr>
        <w:rPr>
          <w:rFonts w:ascii="Arial" w:cs="Arial" w:eastAsia="Arial" w:hAnsi="Arial"/>
          <w:sz w:val="22"/>
          <w:szCs w:val="22"/>
        </w:rPr>
      </w:pPr>
      <w:r w:rsidDel="00000000" w:rsidR="00000000" w:rsidRPr="00000000">
        <w:rPr>
          <w:rtl w:val="0"/>
        </w:rPr>
      </w:r>
    </w:p>
    <w:tbl>
      <w:tblPr>
        <w:tblStyle w:val="Table12"/>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855"/>
        <w:tblGridChange w:id="0">
          <w:tblGrid>
            <w:gridCol w:w="2265"/>
            <w:gridCol w:w="685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39">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[RF-008] Acumulación de puntos por participación</w:t>
            </w:r>
          </w:p>
        </w:tc>
      </w:tr>
      <w:tr>
        <w:trPr>
          <w:cantSplit w:val="0"/>
          <w:trHeight w:val="1035"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3B">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asignar automáticamente puntos a la cuenta de un cliente cuando éste participe o gane en los juegos interactivos, según las reglas de puntuación definidas para cada juego o promoción.</w:t>
            </w:r>
          </w:p>
        </w:tc>
      </w:tr>
      <w:tr>
        <w:trPr>
          <w:cantSplit w:val="0"/>
          <w:trHeight w:val="780"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3D">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Observaciones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administrador podrá configurar la cantidad de puntos otorgados por diferentes acciones o logros en los juegos. El sistema debe actualizar el saldo de puntos del cliente en tiempo real o cuasi real.</w:t>
            </w:r>
          </w:p>
        </w:tc>
      </w:tr>
    </w:tbl>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tbl>
      <w:tblPr>
        <w:tblStyle w:val="Table13"/>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65"/>
        <w:gridCol w:w="6855"/>
        <w:tblGridChange w:id="0">
          <w:tblGrid>
            <w:gridCol w:w="2265"/>
            <w:gridCol w:w="685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41">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[RF-009] Configuración de juegos y promociones (Administrador)</w:t>
            </w:r>
          </w:p>
        </w:tc>
      </w:tr>
      <w:tr>
        <w:trPr>
          <w:cantSplit w:val="0"/>
          <w:trHeight w:val="1290"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43">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permitir a un usuario con rol de Administrador crear, configurar, activar, desactivar y modificar los parámetros de los juegos interactivos (bingo, ruleta) y otras promociones que otorgan puntos. Esto incluye definir fechas de vigencia, reglas de participación, premios, y puntos asociados.</w:t>
            </w:r>
          </w:p>
        </w:tc>
      </w:tr>
      <w:tr>
        <w:trPr>
          <w:cantSplit w:val="0"/>
          <w:trHeight w:val="1035"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45">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Observaciones</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debe proporcionar una interfaz intuitiva para que el administrador gestione estas configuraciones sin necesidad de conocimientos técnicos avanzados. Se debe llevar un registro de las configuraciones de cada promoción.</w:t>
            </w:r>
          </w:p>
        </w:tc>
      </w:tr>
    </w:tbl>
    <w:p w:rsidR="00000000" w:rsidDel="00000000" w:rsidP="00000000" w:rsidRDefault="00000000" w:rsidRPr="00000000" w14:paraId="0000014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4A">
      <w:pPr>
        <w:pStyle w:val="Heading2"/>
        <w:keepNext w:val="0"/>
        <w:keepLines w:val="0"/>
        <w:spacing w:after="80" w:before="360" w:lineRule="auto"/>
        <w:jc w:val="both"/>
        <w:rPr>
          <w:rFonts w:ascii="Arial" w:cs="Arial" w:eastAsia="Arial" w:hAnsi="Arial"/>
        </w:rPr>
      </w:pPr>
      <w:bookmarkStart w:colFirst="0" w:colLast="0" w:name="_4cxfqs8vqclo" w:id="34"/>
      <w:bookmarkEnd w:id="34"/>
      <w:r w:rsidDel="00000000" w:rsidR="00000000" w:rsidRPr="00000000">
        <w:rPr>
          <w:rtl w:val="0"/>
        </w:rPr>
      </w:r>
    </w:p>
    <w:p w:rsidR="00000000" w:rsidDel="00000000" w:rsidP="00000000" w:rsidRDefault="00000000" w:rsidRPr="00000000" w14:paraId="0000014B">
      <w:pPr>
        <w:pStyle w:val="Heading2"/>
        <w:keepNext w:val="0"/>
        <w:keepLines w:val="0"/>
        <w:spacing w:after="80" w:before="360" w:lineRule="auto"/>
        <w:jc w:val="both"/>
        <w:rPr>
          <w:rFonts w:ascii="Arial" w:cs="Arial" w:eastAsia="Arial" w:hAnsi="Arial"/>
        </w:rPr>
      </w:pPr>
      <w:bookmarkStart w:colFirst="0" w:colLast="0" w:name="_u0acgqwr9e73" w:id="35"/>
      <w:bookmarkEnd w:id="35"/>
      <w:r w:rsidDel="00000000" w:rsidR="00000000" w:rsidRPr="00000000">
        <w:rPr>
          <w:rtl w:val="0"/>
        </w:rPr>
      </w:r>
    </w:p>
    <w:p w:rsidR="00000000" w:rsidDel="00000000" w:rsidP="00000000" w:rsidRDefault="00000000" w:rsidRPr="00000000" w14:paraId="0000014C">
      <w:pPr>
        <w:pStyle w:val="Heading2"/>
        <w:keepNext w:val="0"/>
        <w:keepLines w:val="0"/>
        <w:spacing w:after="80" w:before="360" w:lineRule="auto"/>
        <w:jc w:val="both"/>
        <w:rPr>
          <w:rFonts w:ascii="Arial" w:cs="Arial" w:eastAsia="Arial" w:hAnsi="Arial"/>
        </w:rPr>
      </w:pPr>
      <w:bookmarkStart w:colFirst="0" w:colLast="0" w:name="_bsodbwhqillb" w:id="36"/>
      <w:bookmarkEnd w:id="36"/>
      <w:r w:rsidDel="00000000" w:rsidR="00000000" w:rsidRPr="00000000">
        <w:rPr>
          <w:rtl w:val="0"/>
        </w:rPr>
      </w:r>
    </w:p>
    <w:p w:rsidR="00000000" w:rsidDel="00000000" w:rsidP="00000000" w:rsidRDefault="00000000" w:rsidRPr="00000000" w14:paraId="0000014D">
      <w:pPr>
        <w:pStyle w:val="Heading2"/>
        <w:keepNext w:val="0"/>
        <w:keepLines w:val="0"/>
        <w:spacing w:after="80" w:before="360" w:lineRule="auto"/>
        <w:jc w:val="both"/>
        <w:rPr>
          <w:rFonts w:ascii="Arial" w:cs="Arial" w:eastAsia="Arial" w:hAnsi="Arial"/>
        </w:rPr>
      </w:pPr>
      <w:bookmarkStart w:colFirst="0" w:colLast="0" w:name="_kwro9qniczyx" w:id="37"/>
      <w:bookmarkEnd w:id="37"/>
      <w:r w:rsidDel="00000000" w:rsidR="00000000" w:rsidRPr="00000000">
        <w:rPr>
          <w:rFonts w:ascii="Arial" w:cs="Arial" w:eastAsia="Arial" w:hAnsi="Arial"/>
          <w:rtl w:val="0"/>
        </w:rPr>
        <w:t xml:space="preserve">3.2</w:t>
      </w:r>
      <w:r w:rsidDel="00000000" w:rsidR="00000000" w:rsidRPr="00000000">
        <w:rPr>
          <w:rFonts w:ascii="Arial" w:cs="Arial" w:eastAsia="Arial" w:hAnsi="Arial"/>
          <w:b w:val="0"/>
          <w:rtl w:val="0"/>
        </w:rPr>
        <w:t xml:space="preserve">    </w:t>
      </w:r>
      <w:r w:rsidDel="00000000" w:rsidR="00000000" w:rsidRPr="00000000">
        <w:rPr>
          <w:rFonts w:ascii="Arial" w:cs="Arial" w:eastAsia="Arial" w:hAnsi="Arial"/>
          <w:rtl w:val="0"/>
        </w:rPr>
        <w:t xml:space="preserve">Sistema administrativo</w:t>
      </w:r>
      <w:r w:rsidDel="00000000" w:rsidR="00000000" w:rsidRPr="00000000">
        <w:rPr>
          <w:rtl w:val="0"/>
        </w:rPr>
      </w:r>
    </w:p>
    <w:p w:rsidR="00000000" w:rsidDel="00000000" w:rsidP="00000000" w:rsidRDefault="00000000" w:rsidRPr="00000000" w14:paraId="0000014E">
      <w:pPr>
        <w:pStyle w:val="Heading3"/>
        <w:rPr>
          <w:rFonts w:ascii="Arial" w:cs="Arial" w:eastAsia="Arial" w:hAnsi="Arial"/>
        </w:rPr>
      </w:pPr>
      <w:bookmarkStart w:colFirst="0" w:colLast="0" w:name="_2xs80akhyba9" w:id="38"/>
      <w:bookmarkEnd w:id="38"/>
      <w:r w:rsidDel="00000000" w:rsidR="00000000" w:rsidRPr="00000000">
        <w:rPr>
          <w:rFonts w:ascii="Arial" w:cs="Arial" w:eastAsia="Arial" w:hAnsi="Arial"/>
          <w:rtl w:val="0"/>
        </w:rPr>
        <w:t xml:space="preserve">3.2.1 Modulo de usuarios</w:t>
      </w:r>
    </w:p>
    <w:tbl>
      <w:tblPr>
        <w:tblStyle w:val="Table14"/>
        <w:tblW w:w="9600.0" w:type="dxa"/>
        <w:jc w:val="left"/>
        <w:tblInd w:w="-3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55"/>
        <w:gridCol w:w="7545"/>
        <w:tblGridChange w:id="0">
          <w:tblGrid>
            <w:gridCol w:w="2055"/>
            <w:gridCol w:w="7545"/>
          </w:tblGrid>
        </w:tblGridChange>
      </w:tblGrid>
      <w:tr>
        <w:trPr>
          <w:cantSplit w:val="0"/>
          <w:trHeight w:val="350.976562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4F">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Código y 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rPr>
                <w:rFonts w:ascii="Arial" w:cs="Arial" w:eastAsia="Arial" w:hAnsi="Arial"/>
                <w:sz w:val="22"/>
                <w:szCs w:val="22"/>
              </w:rPr>
            </w:pPr>
            <w:r w:rsidDel="00000000" w:rsidR="00000000" w:rsidRPr="00000000">
              <w:rPr>
                <w:rFonts w:ascii="Arial" w:cs="Arial" w:eastAsia="Arial" w:hAnsi="Arial"/>
                <w:sz w:val="22"/>
                <w:szCs w:val="22"/>
                <w:rtl w:val="0"/>
              </w:rPr>
              <w:t xml:space="preserve">[RF-010] Consulta de información de clientes (Administrador)</w:t>
            </w:r>
          </w:p>
        </w:tc>
      </w:tr>
      <w:tr>
        <w:trPr>
          <w:cantSplit w:val="0"/>
          <w:trHeight w:val="114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permitir al administrador buscar y visualizar información detallada de los clientes registrados: datos personales, ubicación, núcleo familiar, historial de participación, puntos y canjes.</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3">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Observaciones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rPr>
                <w:rFonts w:ascii="Arial" w:cs="Arial" w:eastAsia="Arial" w:hAnsi="Arial"/>
                <w:sz w:val="22"/>
                <w:szCs w:val="22"/>
              </w:rPr>
            </w:pPr>
            <w:r w:rsidDel="00000000" w:rsidR="00000000" w:rsidRPr="00000000">
              <w:rPr>
                <w:rFonts w:ascii="Arial" w:cs="Arial" w:eastAsia="Arial" w:hAnsi="Arial"/>
                <w:sz w:val="22"/>
                <w:szCs w:val="22"/>
                <w:rtl w:val="0"/>
              </w:rPr>
              <w:t xml:space="preserve">La búsqueda debe permitir filtros por nombre, cédula o correo. Registrar actividad por motivos de auditoría.</w:t>
            </w:r>
          </w:p>
        </w:tc>
      </w:tr>
    </w:tbl>
    <w:p w:rsidR="00000000" w:rsidDel="00000000" w:rsidP="00000000" w:rsidRDefault="00000000" w:rsidRPr="00000000" w14:paraId="00000155">
      <w:pPr>
        <w:rPr>
          <w:rFonts w:ascii="Arial" w:cs="Arial" w:eastAsia="Arial" w:hAnsi="Arial"/>
        </w:rPr>
      </w:pPr>
      <w:r w:rsidDel="00000000" w:rsidR="00000000" w:rsidRPr="00000000">
        <w:rPr>
          <w:rtl w:val="0"/>
        </w:rPr>
      </w:r>
    </w:p>
    <w:tbl>
      <w:tblPr>
        <w:tblStyle w:val="Table15"/>
        <w:tblW w:w="9585.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7500"/>
        <w:tblGridChange w:id="0">
          <w:tblGrid>
            <w:gridCol w:w="2085"/>
            <w:gridCol w:w="7500"/>
          </w:tblGrid>
        </w:tblGridChange>
      </w:tblGrid>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6">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Código y 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rPr>
                <w:rFonts w:ascii="Arial" w:cs="Arial" w:eastAsia="Arial" w:hAnsi="Arial"/>
                <w:sz w:val="22"/>
                <w:szCs w:val="22"/>
              </w:rPr>
            </w:pPr>
            <w:r w:rsidDel="00000000" w:rsidR="00000000" w:rsidRPr="00000000">
              <w:rPr>
                <w:rFonts w:ascii="Arial" w:cs="Arial" w:eastAsia="Arial" w:hAnsi="Arial"/>
                <w:sz w:val="22"/>
                <w:szCs w:val="22"/>
                <w:rtl w:val="0"/>
              </w:rPr>
              <w:t xml:space="preserve">[RF-011] Modificación de información de clientes (Administrador)</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8">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9">
            <w:pPr>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permitir al administrador modificar información del cliente, excepto cédula y número de teléfono.</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A">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Observaciones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rPr>
                <w:rFonts w:ascii="Arial" w:cs="Arial" w:eastAsia="Arial" w:hAnsi="Arial"/>
                <w:sz w:val="22"/>
                <w:szCs w:val="22"/>
              </w:rPr>
            </w:pPr>
            <w:r w:rsidDel="00000000" w:rsidR="00000000" w:rsidRPr="00000000">
              <w:rPr>
                <w:rFonts w:ascii="Arial" w:cs="Arial" w:eastAsia="Arial" w:hAnsi="Arial"/>
                <w:sz w:val="22"/>
                <w:szCs w:val="22"/>
                <w:rtl w:val="0"/>
              </w:rPr>
              <w:t xml:space="preserve">Toda modificación debe registrarse en un historial. Los clientes pueden modificar ciertos datos por su cuenta.</w:t>
            </w:r>
          </w:p>
        </w:tc>
      </w:tr>
    </w:tbl>
    <w:p w:rsidR="00000000" w:rsidDel="00000000" w:rsidP="00000000" w:rsidRDefault="00000000" w:rsidRPr="00000000" w14:paraId="0000015C">
      <w:pPr>
        <w:pStyle w:val="Heading3"/>
        <w:rPr>
          <w:rFonts w:ascii="Arial" w:cs="Arial" w:eastAsia="Arial" w:hAnsi="Arial"/>
        </w:rPr>
      </w:pPr>
      <w:bookmarkStart w:colFirst="0" w:colLast="0" w:name="_rzgkeqxtqmpx" w:id="39"/>
      <w:bookmarkEnd w:id="39"/>
      <w:r w:rsidDel="00000000" w:rsidR="00000000" w:rsidRPr="00000000">
        <w:rPr>
          <w:rFonts w:ascii="Arial" w:cs="Arial" w:eastAsia="Arial" w:hAnsi="Arial"/>
          <w:rtl w:val="0"/>
        </w:rPr>
        <w:t xml:space="preserve">3.2.2  Módulo de Juegos</w:t>
      </w:r>
    </w:p>
    <w:p w:rsidR="00000000" w:rsidDel="00000000" w:rsidP="00000000" w:rsidRDefault="00000000" w:rsidRPr="00000000" w14:paraId="0000015D">
      <w:pPr>
        <w:rPr>
          <w:rFonts w:ascii="Arial" w:cs="Arial" w:eastAsia="Arial" w:hAnsi="Arial"/>
        </w:rPr>
      </w:pPr>
      <w:r w:rsidDel="00000000" w:rsidR="00000000" w:rsidRPr="00000000">
        <w:rPr>
          <w:rtl w:val="0"/>
        </w:rPr>
      </w:r>
    </w:p>
    <w:tbl>
      <w:tblPr>
        <w:tblStyle w:val="Table16"/>
        <w:tblW w:w="9630.0" w:type="dxa"/>
        <w:jc w:val="left"/>
        <w:tblInd w:w="-4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7500"/>
        <w:tblGridChange w:id="0">
          <w:tblGrid>
            <w:gridCol w:w="2130"/>
            <w:gridCol w:w="7500"/>
          </w:tblGrid>
        </w:tblGridChange>
      </w:tblGrid>
      <w:tr>
        <w:trPr>
          <w:cantSplit w:val="0"/>
          <w:trHeight w:val="36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5E">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Código y 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F">
            <w:pPr>
              <w:rPr>
                <w:rFonts w:ascii="Arial" w:cs="Arial" w:eastAsia="Arial" w:hAnsi="Arial"/>
                <w:sz w:val="22"/>
                <w:szCs w:val="22"/>
              </w:rPr>
            </w:pPr>
            <w:r w:rsidDel="00000000" w:rsidR="00000000" w:rsidRPr="00000000">
              <w:rPr>
                <w:rFonts w:ascii="Arial" w:cs="Arial" w:eastAsia="Arial" w:hAnsi="Arial"/>
                <w:sz w:val="22"/>
                <w:szCs w:val="22"/>
                <w:rtl w:val="0"/>
              </w:rPr>
              <w:t xml:space="preserve">[RF-012] Configuración de juegos y promociones (Administrador)</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0">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rPr>
                <w:rFonts w:ascii="Arial" w:cs="Arial" w:eastAsia="Arial" w:hAnsi="Arial"/>
                <w:sz w:val="22"/>
                <w:szCs w:val="22"/>
              </w:rPr>
            </w:pPr>
            <w:r w:rsidDel="00000000" w:rsidR="00000000" w:rsidRPr="00000000">
              <w:rPr>
                <w:rFonts w:ascii="Arial" w:cs="Arial" w:eastAsia="Arial" w:hAnsi="Arial"/>
                <w:sz w:val="22"/>
                <w:szCs w:val="22"/>
                <w:rtl w:val="0"/>
              </w:rPr>
              <w:t xml:space="preserve">Permite crear, activar, desactivar y modificar parámetros de los juegos y promociones (fechas, reglas, premios, puntos).</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Observaciones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rPr>
                <w:rFonts w:ascii="Arial" w:cs="Arial" w:eastAsia="Arial" w:hAnsi="Arial"/>
                <w:sz w:val="22"/>
                <w:szCs w:val="22"/>
              </w:rPr>
            </w:pPr>
            <w:r w:rsidDel="00000000" w:rsidR="00000000" w:rsidRPr="00000000">
              <w:rPr>
                <w:rFonts w:ascii="Arial" w:cs="Arial" w:eastAsia="Arial" w:hAnsi="Arial"/>
                <w:sz w:val="22"/>
                <w:szCs w:val="22"/>
                <w:rtl w:val="0"/>
              </w:rPr>
              <w:t xml:space="preserve">Interfaz amigable, sin requerir conocimientos técnicos. Se debe registrar la configuración.</w:t>
            </w:r>
          </w:p>
        </w:tc>
      </w:tr>
    </w:tbl>
    <w:p w:rsidR="00000000" w:rsidDel="00000000" w:rsidP="00000000" w:rsidRDefault="00000000" w:rsidRPr="00000000" w14:paraId="00000164">
      <w:pPr>
        <w:pStyle w:val="Heading3"/>
        <w:rPr>
          <w:rFonts w:ascii="Arial" w:cs="Arial" w:eastAsia="Arial" w:hAnsi="Arial"/>
        </w:rPr>
      </w:pPr>
      <w:bookmarkStart w:colFirst="0" w:colLast="0" w:name="_nxtcwb9gdqgh" w:id="40"/>
      <w:bookmarkEnd w:id="40"/>
      <w:r w:rsidDel="00000000" w:rsidR="00000000" w:rsidRPr="00000000">
        <w:rPr>
          <w:rFonts w:ascii="Arial" w:cs="Arial" w:eastAsia="Arial" w:hAnsi="Arial"/>
          <w:rtl w:val="0"/>
        </w:rPr>
        <w:t xml:space="preserve">3.2.3   Módulo de beneficios</w:t>
      </w:r>
    </w:p>
    <w:tbl>
      <w:tblPr>
        <w:tblStyle w:val="Table17"/>
        <w:tblW w:w="9630.0" w:type="dxa"/>
        <w:jc w:val="left"/>
        <w:tblInd w:w="-4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0"/>
        <w:gridCol w:w="7470"/>
        <w:tblGridChange w:id="0">
          <w:tblGrid>
            <w:gridCol w:w="2160"/>
            <w:gridCol w:w="7470"/>
          </w:tblGrid>
        </w:tblGridChange>
      </w:tblGrid>
      <w:tr>
        <w:trPr>
          <w:cantSplit w:val="0"/>
          <w:trHeight w:val="305.976562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5">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Código y 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6">
            <w:pPr>
              <w:rPr>
                <w:rFonts w:ascii="Arial" w:cs="Arial" w:eastAsia="Arial" w:hAnsi="Arial"/>
                <w:sz w:val="22"/>
                <w:szCs w:val="22"/>
              </w:rPr>
            </w:pPr>
            <w:r w:rsidDel="00000000" w:rsidR="00000000" w:rsidRPr="00000000">
              <w:rPr>
                <w:rFonts w:ascii="Arial" w:cs="Arial" w:eastAsia="Arial" w:hAnsi="Arial"/>
                <w:sz w:val="22"/>
                <w:szCs w:val="22"/>
                <w:rtl w:val="0"/>
              </w:rPr>
              <w:t xml:space="preserve">[RF-013] Gestión de catálogo de canjes (Administrador)</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7">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8">
            <w:pPr>
              <w:rPr>
                <w:rFonts w:ascii="Arial" w:cs="Arial" w:eastAsia="Arial" w:hAnsi="Arial"/>
                <w:sz w:val="22"/>
                <w:szCs w:val="22"/>
              </w:rPr>
            </w:pPr>
            <w:r w:rsidDel="00000000" w:rsidR="00000000" w:rsidRPr="00000000">
              <w:rPr>
                <w:rFonts w:ascii="Arial" w:cs="Arial" w:eastAsia="Arial" w:hAnsi="Arial"/>
                <w:sz w:val="22"/>
                <w:szCs w:val="22"/>
                <w:rtl w:val="0"/>
              </w:rPr>
              <w:t xml:space="preserve">Permite al administrador agregar, modificar, activar o eliminar ítems del catálogo de canjes.</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9">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Observaciones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rPr>
                <w:rFonts w:ascii="Arial" w:cs="Arial" w:eastAsia="Arial" w:hAnsi="Arial"/>
                <w:sz w:val="22"/>
                <w:szCs w:val="22"/>
              </w:rPr>
            </w:pPr>
            <w:r w:rsidDel="00000000" w:rsidR="00000000" w:rsidRPr="00000000">
              <w:rPr>
                <w:rFonts w:ascii="Arial" w:cs="Arial" w:eastAsia="Arial" w:hAnsi="Arial"/>
                <w:sz w:val="22"/>
                <w:szCs w:val="22"/>
                <w:rtl w:val="0"/>
              </w:rPr>
              <w:t xml:space="preserve">Se puede limitar la cantidad disponible de cada ítem. Agregar descripciones e imágenes opcionales.</w:t>
            </w:r>
          </w:p>
        </w:tc>
      </w:tr>
    </w:tbl>
    <w:p w:rsidR="00000000" w:rsidDel="00000000" w:rsidP="00000000" w:rsidRDefault="00000000" w:rsidRPr="00000000" w14:paraId="0000016B">
      <w:pPr>
        <w:pStyle w:val="Heading3"/>
        <w:rPr>
          <w:rFonts w:ascii="Arial" w:cs="Arial" w:eastAsia="Arial" w:hAnsi="Arial"/>
        </w:rPr>
      </w:pPr>
      <w:bookmarkStart w:colFirst="0" w:colLast="0" w:name="_b8h6slfllt1q" w:id="41"/>
      <w:bookmarkEnd w:id="41"/>
      <w:r w:rsidDel="00000000" w:rsidR="00000000" w:rsidRPr="00000000">
        <w:rPr>
          <w:rFonts w:ascii="Arial" w:cs="Arial" w:eastAsia="Arial" w:hAnsi="Arial"/>
          <w:rtl w:val="0"/>
        </w:rPr>
        <w:t xml:space="preserve">3.2.4  Módulo de reportes</w:t>
      </w:r>
    </w:p>
    <w:tbl>
      <w:tblPr>
        <w:tblStyle w:val="Table18"/>
        <w:tblW w:w="9585.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7470"/>
        <w:tblGridChange w:id="0">
          <w:tblGrid>
            <w:gridCol w:w="2115"/>
            <w:gridCol w:w="7470"/>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C">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Código y 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D">
            <w:pPr>
              <w:rPr>
                <w:rFonts w:ascii="Arial" w:cs="Arial" w:eastAsia="Arial" w:hAnsi="Arial"/>
                <w:sz w:val="22"/>
                <w:szCs w:val="22"/>
              </w:rPr>
            </w:pPr>
            <w:r w:rsidDel="00000000" w:rsidR="00000000" w:rsidRPr="00000000">
              <w:rPr>
                <w:rFonts w:ascii="Arial" w:cs="Arial" w:eastAsia="Arial" w:hAnsi="Arial"/>
                <w:sz w:val="22"/>
                <w:szCs w:val="22"/>
                <w:rtl w:val="0"/>
              </w:rPr>
              <w:t xml:space="preserve">[RF-014] Reporte de participación de clientes</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6E">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rPr>
                <w:rFonts w:ascii="Arial" w:cs="Arial" w:eastAsia="Arial" w:hAnsi="Arial"/>
                <w:sz w:val="22"/>
                <w:szCs w:val="22"/>
              </w:rPr>
            </w:pPr>
            <w:r w:rsidDel="00000000" w:rsidR="00000000" w:rsidRPr="00000000">
              <w:rPr>
                <w:rFonts w:ascii="Arial" w:cs="Arial" w:eastAsia="Arial" w:hAnsi="Arial"/>
                <w:sz w:val="22"/>
                <w:szCs w:val="22"/>
                <w:rtl w:val="0"/>
              </w:rPr>
              <w:t xml:space="preserve">Permite al administrador generar reportes de participación en juegos/promociones en un periodo dado.</w:t>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0">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Observaciones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rPr>
                <w:rFonts w:ascii="Arial" w:cs="Arial" w:eastAsia="Arial" w:hAnsi="Arial"/>
                <w:sz w:val="22"/>
                <w:szCs w:val="22"/>
              </w:rPr>
            </w:pPr>
            <w:r w:rsidDel="00000000" w:rsidR="00000000" w:rsidRPr="00000000">
              <w:rPr>
                <w:rFonts w:ascii="Arial" w:cs="Arial" w:eastAsia="Arial" w:hAnsi="Arial"/>
                <w:sz w:val="22"/>
                <w:szCs w:val="22"/>
                <w:rtl w:val="0"/>
              </w:rPr>
              <w:t xml:space="preserve">Se puede exportar el reporte. Incluir gráficos y estadísticas.</w:t>
            </w:r>
          </w:p>
        </w:tc>
      </w:tr>
    </w:tbl>
    <w:p w:rsidR="00000000" w:rsidDel="00000000" w:rsidP="00000000" w:rsidRDefault="00000000" w:rsidRPr="00000000" w14:paraId="00000172">
      <w:pPr>
        <w:rPr>
          <w:rFonts w:ascii="Arial" w:cs="Arial" w:eastAsia="Arial" w:hAnsi="Arial"/>
        </w:rPr>
      </w:pPr>
      <w:r w:rsidDel="00000000" w:rsidR="00000000" w:rsidRPr="00000000">
        <w:rPr>
          <w:rtl w:val="0"/>
        </w:rPr>
      </w:r>
    </w:p>
    <w:tbl>
      <w:tblPr>
        <w:tblStyle w:val="Table19"/>
        <w:tblW w:w="9585.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7455"/>
        <w:tblGridChange w:id="0">
          <w:tblGrid>
            <w:gridCol w:w="2130"/>
            <w:gridCol w:w="7455"/>
          </w:tblGrid>
        </w:tblGridChange>
      </w:tblGrid>
      <w:tr>
        <w:trPr>
          <w:cantSplit w:val="0"/>
          <w:trHeight w:val="40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3">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Código y 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rPr>
                <w:rFonts w:ascii="Arial" w:cs="Arial" w:eastAsia="Arial" w:hAnsi="Arial"/>
                <w:sz w:val="22"/>
                <w:szCs w:val="22"/>
              </w:rPr>
            </w:pPr>
            <w:r w:rsidDel="00000000" w:rsidR="00000000" w:rsidRPr="00000000">
              <w:rPr>
                <w:rFonts w:ascii="Arial" w:cs="Arial" w:eastAsia="Arial" w:hAnsi="Arial"/>
                <w:sz w:val="22"/>
                <w:szCs w:val="22"/>
                <w:rtl w:val="0"/>
              </w:rPr>
              <w:t xml:space="preserve">[RF-015] Reporte de tendencias de canje de puntos</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5">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rPr>
                <w:rFonts w:ascii="Arial" w:cs="Arial" w:eastAsia="Arial" w:hAnsi="Arial"/>
                <w:sz w:val="22"/>
                <w:szCs w:val="22"/>
              </w:rPr>
            </w:pPr>
            <w:r w:rsidDel="00000000" w:rsidR="00000000" w:rsidRPr="00000000">
              <w:rPr>
                <w:rFonts w:ascii="Arial" w:cs="Arial" w:eastAsia="Arial" w:hAnsi="Arial"/>
                <w:sz w:val="22"/>
                <w:szCs w:val="22"/>
                <w:rtl w:val="0"/>
              </w:rPr>
              <w:t xml:space="preserve">Permite generar reportes sobre los ítems más canjeados, puntos usados, frecuencia, etc.</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7">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Observaciones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rPr>
                <w:rFonts w:ascii="Arial" w:cs="Arial" w:eastAsia="Arial" w:hAnsi="Arial"/>
                <w:sz w:val="22"/>
                <w:szCs w:val="22"/>
              </w:rPr>
            </w:pPr>
            <w:r w:rsidDel="00000000" w:rsidR="00000000" w:rsidRPr="00000000">
              <w:rPr>
                <w:rFonts w:ascii="Arial" w:cs="Arial" w:eastAsia="Arial" w:hAnsi="Arial"/>
                <w:sz w:val="22"/>
                <w:szCs w:val="22"/>
                <w:rtl w:val="0"/>
              </w:rPr>
              <w:t xml:space="preserve">Ayuda a entender preferencias de los usuarios. Exportable y con visualizaciones.</w:t>
            </w:r>
          </w:p>
        </w:tc>
      </w:tr>
    </w:tbl>
    <w:p w:rsidR="00000000" w:rsidDel="00000000" w:rsidP="00000000" w:rsidRDefault="00000000" w:rsidRPr="00000000" w14:paraId="00000179">
      <w:pPr>
        <w:rPr>
          <w:rFonts w:ascii="Arial" w:cs="Arial" w:eastAsia="Arial" w:hAnsi="Arial"/>
        </w:rPr>
      </w:pPr>
      <w:r w:rsidDel="00000000" w:rsidR="00000000" w:rsidRPr="00000000">
        <w:rPr>
          <w:rtl w:val="0"/>
        </w:rPr>
      </w:r>
    </w:p>
    <w:tbl>
      <w:tblPr>
        <w:tblStyle w:val="Table20"/>
        <w:tblW w:w="9585.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7470"/>
        <w:tblGridChange w:id="0">
          <w:tblGrid>
            <w:gridCol w:w="2115"/>
            <w:gridCol w:w="7470"/>
          </w:tblGrid>
        </w:tblGridChange>
      </w:tblGrid>
      <w:tr>
        <w:trPr>
          <w:cantSplit w:val="0"/>
          <w:trHeight w:val="22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A">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Código y 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rPr>
                <w:rFonts w:ascii="Arial" w:cs="Arial" w:eastAsia="Arial" w:hAnsi="Arial"/>
                <w:sz w:val="22"/>
                <w:szCs w:val="22"/>
              </w:rPr>
            </w:pPr>
            <w:r w:rsidDel="00000000" w:rsidR="00000000" w:rsidRPr="00000000">
              <w:rPr>
                <w:rFonts w:ascii="Arial" w:cs="Arial" w:eastAsia="Arial" w:hAnsi="Arial"/>
                <w:sz w:val="22"/>
                <w:szCs w:val="22"/>
                <w:rtl w:val="0"/>
              </w:rPr>
              <w:t xml:space="preserve">[RF-016] Reporte de datos demográficos de clientes</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C">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rPr>
                <w:rFonts w:ascii="Arial" w:cs="Arial" w:eastAsia="Arial" w:hAnsi="Arial"/>
                <w:sz w:val="22"/>
                <w:szCs w:val="22"/>
              </w:rPr>
            </w:pPr>
            <w:r w:rsidDel="00000000" w:rsidR="00000000" w:rsidRPr="00000000">
              <w:rPr>
                <w:rFonts w:ascii="Arial" w:cs="Arial" w:eastAsia="Arial" w:hAnsi="Arial"/>
                <w:sz w:val="22"/>
                <w:szCs w:val="22"/>
                <w:rtl w:val="0"/>
              </w:rPr>
              <w:t xml:space="preserve">Permite ver tendencias demográficas agregadas (ubicación, composición familiar, etc.) de los clientes.</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E">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Observaciones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rPr>
                <w:rFonts w:ascii="Arial" w:cs="Arial" w:eastAsia="Arial" w:hAnsi="Arial"/>
                <w:sz w:val="22"/>
                <w:szCs w:val="22"/>
              </w:rPr>
            </w:pPr>
            <w:r w:rsidDel="00000000" w:rsidR="00000000" w:rsidRPr="00000000">
              <w:rPr>
                <w:rFonts w:ascii="Arial" w:cs="Arial" w:eastAsia="Arial" w:hAnsi="Arial"/>
                <w:sz w:val="22"/>
                <w:szCs w:val="22"/>
                <w:rtl w:val="0"/>
              </w:rPr>
              <w:t xml:space="preserve">Debe garantizarse la privacidad y anonimización de los datos. Sin identificación directa.</w:t>
            </w:r>
          </w:p>
        </w:tc>
      </w:tr>
    </w:tbl>
    <w:p w:rsidR="00000000" w:rsidDel="00000000" w:rsidP="00000000" w:rsidRDefault="00000000" w:rsidRPr="00000000" w14:paraId="00000180">
      <w:pPr>
        <w:pStyle w:val="Heading3"/>
        <w:rPr>
          <w:rFonts w:ascii="Arial" w:cs="Arial" w:eastAsia="Arial" w:hAnsi="Arial"/>
        </w:rPr>
      </w:pPr>
      <w:bookmarkStart w:colFirst="0" w:colLast="0" w:name="_7blqfd4p0ojs" w:id="42"/>
      <w:bookmarkEnd w:id="42"/>
      <w:r w:rsidDel="00000000" w:rsidR="00000000" w:rsidRPr="00000000">
        <w:rPr>
          <w:rFonts w:ascii="Arial" w:cs="Arial" w:eastAsia="Arial" w:hAnsi="Arial"/>
          <w:rtl w:val="0"/>
        </w:rPr>
        <w:t xml:space="preserve">3.2.5 - Módulo de Gestión de Productos</w:t>
      </w:r>
    </w:p>
    <w:tbl>
      <w:tblPr>
        <w:tblStyle w:val="Table21"/>
        <w:tblW w:w="9600.0" w:type="dxa"/>
        <w:jc w:val="left"/>
        <w:tblInd w:w="-37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7425"/>
        <w:tblGridChange w:id="0">
          <w:tblGrid>
            <w:gridCol w:w="2175"/>
            <w:gridCol w:w="7425"/>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1">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Código y 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2">
            <w:pPr>
              <w:rPr>
                <w:rFonts w:ascii="Arial" w:cs="Arial" w:eastAsia="Arial" w:hAnsi="Arial"/>
                <w:sz w:val="22"/>
                <w:szCs w:val="22"/>
              </w:rPr>
            </w:pPr>
            <w:r w:rsidDel="00000000" w:rsidR="00000000" w:rsidRPr="00000000">
              <w:rPr>
                <w:rFonts w:ascii="Arial" w:cs="Arial" w:eastAsia="Arial" w:hAnsi="Arial"/>
                <w:sz w:val="22"/>
                <w:szCs w:val="22"/>
                <w:rtl w:val="0"/>
              </w:rPr>
              <w:t xml:space="preserve">[RF-017] Gestión general de productos</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3">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rPr>
                <w:rFonts w:ascii="Arial" w:cs="Arial" w:eastAsia="Arial" w:hAnsi="Arial"/>
                <w:sz w:val="22"/>
                <w:szCs w:val="22"/>
              </w:rPr>
            </w:pPr>
            <w:r w:rsidDel="00000000" w:rsidR="00000000" w:rsidRPr="00000000">
              <w:rPr>
                <w:rFonts w:ascii="Arial" w:cs="Arial" w:eastAsia="Arial" w:hAnsi="Arial"/>
                <w:sz w:val="22"/>
                <w:szCs w:val="22"/>
                <w:rtl w:val="0"/>
              </w:rPr>
              <w:t xml:space="preserve">Descripción detallada del proceso para gestionar productos dentro del sistema.</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5">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Observaciones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rPr>
                <w:rFonts w:ascii="Arial" w:cs="Arial" w:eastAsia="Arial" w:hAnsi="Arial"/>
                <w:sz w:val="22"/>
                <w:szCs w:val="22"/>
              </w:rPr>
            </w:pPr>
            <w:r w:rsidDel="00000000" w:rsidR="00000000" w:rsidRPr="00000000">
              <w:rPr>
                <w:rFonts w:ascii="Arial" w:cs="Arial" w:eastAsia="Arial" w:hAnsi="Arial"/>
                <w:sz w:val="22"/>
                <w:szCs w:val="22"/>
                <w:rtl w:val="0"/>
              </w:rPr>
              <w:t xml:space="preserve">Incluir fórmulas, procesos y referencias cruzadas con otros requerimientos.</w:t>
            </w:r>
          </w:p>
        </w:tc>
      </w:tr>
    </w:tbl>
    <w:p w:rsidR="00000000" w:rsidDel="00000000" w:rsidP="00000000" w:rsidRDefault="00000000" w:rsidRPr="00000000" w14:paraId="00000187">
      <w:pPr>
        <w:pStyle w:val="Heading3"/>
        <w:rPr>
          <w:rFonts w:ascii="Arial" w:cs="Arial" w:eastAsia="Arial" w:hAnsi="Arial"/>
        </w:rPr>
      </w:pPr>
      <w:bookmarkStart w:colFirst="0" w:colLast="0" w:name="_nqq9wj8uqc9i" w:id="43"/>
      <w:bookmarkEnd w:id="43"/>
      <w:r w:rsidDel="00000000" w:rsidR="00000000" w:rsidRPr="00000000">
        <w:rPr>
          <w:rFonts w:ascii="Arial" w:cs="Arial" w:eastAsia="Arial" w:hAnsi="Arial"/>
          <w:rtl w:val="0"/>
        </w:rPr>
        <w:t xml:space="preserve">3.2.6 - Módulo de Publicidad</w:t>
      </w:r>
    </w:p>
    <w:tbl>
      <w:tblPr>
        <w:tblStyle w:val="Table22"/>
        <w:tblW w:w="9585.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7440"/>
        <w:tblGridChange w:id="0">
          <w:tblGrid>
            <w:gridCol w:w="2145"/>
            <w:gridCol w:w="744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8">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Código y 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rPr>
                <w:rFonts w:ascii="Arial" w:cs="Arial" w:eastAsia="Arial" w:hAnsi="Arial"/>
                <w:sz w:val="22"/>
                <w:szCs w:val="22"/>
              </w:rPr>
            </w:pPr>
            <w:r w:rsidDel="00000000" w:rsidR="00000000" w:rsidRPr="00000000">
              <w:rPr>
                <w:rFonts w:ascii="Arial" w:cs="Arial" w:eastAsia="Arial" w:hAnsi="Arial"/>
                <w:sz w:val="22"/>
                <w:szCs w:val="22"/>
                <w:rtl w:val="0"/>
              </w:rPr>
              <w:t xml:space="preserve">[RF-018] Gestión de publicidad</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A">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rPr>
                <w:rFonts w:ascii="Arial" w:cs="Arial" w:eastAsia="Arial" w:hAnsi="Arial"/>
                <w:sz w:val="22"/>
                <w:szCs w:val="22"/>
              </w:rPr>
            </w:pPr>
            <w:r w:rsidDel="00000000" w:rsidR="00000000" w:rsidRPr="00000000">
              <w:rPr>
                <w:rFonts w:ascii="Arial" w:cs="Arial" w:eastAsia="Arial" w:hAnsi="Arial"/>
                <w:sz w:val="22"/>
                <w:szCs w:val="22"/>
                <w:rtl w:val="0"/>
              </w:rPr>
              <w:t xml:space="preserve">Permite configurar campañas de publicidad que se muestran a los usuarios o clientes.</w:t>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C">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Observaciones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rPr>
                <w:rFonts w:ascii="Arial" w:cs="Arial" w:eastAsia="Arial" w:hAnsi="Arial"/>
                <w:sz w:val="22"/>
                <w:szCs w:val="22"/>
              </w:rPr>
            </w:pPr>
            <w:r w:rsidDel="00000000" w:rsidR="00000000" w:rsidRPr="00000000">
              <w:rPr>
                <w:rFonts w:ascii="Arial" w:cs="Arial" w:eastAsia="Arial" w:hAnsi="Arial"/>
                <w:sz w:val="22"/>
                <w:szCs w:val="22"/>
                <w:rtl w:val="0"/>
              </w:rPr>
              <w:t xml:space="preserve">Relacionar campañas con promociones activas o juegos.</w:t>
            </w:r>
          </w:p>
        </w:tc>
      </w:tr>
    </w:tbl>
    <w:p w:rsidR="00000000" w:rsidDel="00000000" w:rsidP="00000000" w:rsidRDefault="00000000" w:rsidRPr="00000000" w14:paraId="0000018E">
      <w:pPr>
        <w:pStyle w:val="Heading3"/>
        <w:rPr>
          <w:rFonts w:ascii="Arial" w:cs="Arial" w:eastAsia="Arial" w:hAnsi="Arial"/>
        </w:rPr>
      </w:pPr>
      <w:bookmarkStart w:colFirst="0" w:colLast="0" w:name="_kcaql772flaa" w:id="44"/>
      <w:bookmarkEnd w:id="44"/>
      <w:r w:rsidDel="00000000" w:rsidR="00000000" w:rsidRPr="00000000">
        <w:rPr>
          <w:rFonts w:ascii="Arial" w:cs="Arial" w:eastAsia="Arial" w:hAnsi="Arial"/>
          <w:rtl w:val="0"/>
        </w:rPr>
        <w:t xml:space="preserve">3.2.7 - Configuración del Sistema</w:t>
      </w:r>
    </w:p>
    <w:tbl>
      <w:tblPr>
        <w:tblStyle w:val="Table23"/>
        <w:tblW w:w="9585.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7485"/>
        <w:tblGridChange w:id="0">
          <w:tblGrid>
            <w:gridCol w:w="2100"/>
            <w:gridCol w:w="7485"/>
          </w:tblGrid>
        </w:tblGridChange>
      </w:tblGrid>
      <w:tr>
        <w:trPr>
          <w:cantSplit w:val="0"/>
          <w:trHeight w:val="34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8F">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Código y 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rPr>
                <w:rFonts w:ascii="Arial" w:cs="Arial" w:eastAsia="Arial" w:hAnsi="Arial"/>
                <w:sz w:val="22"/>
                <w:szCs w:val="22"/>
              </w:rPr>
            </w:pPr>
            <w:r w:rsidDel="00000000" w:rsidR="00000000" w:rsidRPr="00000000">
              <w:rPr>
                <w:rFonts w:ascii="Arial" w:cs="Arial" w:eastAsia="Arial" w:hAnsi="Arial"/>
                <w:sz w:val="22"/>
                <w:szCs w:val="22"/>
                <w:rtl w:val="0"/>
              </w:rPr>
              <w:t xml:space="preserve">[RF-019] Configuración general del sistema</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1">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rPr>
                <w:rFonts w:ascii="Arial" w:cs="Arial" w:eastAsia="Arial" w:hAnsi="Arial"/>
                <w:sz w:val="22"/>
                <w:szCs w:val="22"/>
              </w:rPr>
            </w:pPr>
            <w:r w:rsidDel="00000000" w:rsidR="00000000" w:rsidRPr="00000000">
              <w:rPr>
                <w:rFonts w:ascii="Arial" w:cs="Arial" w:eastAsia="Arial" w:hAnsi="Arial"/>
                <w:sz w:val="22"/>
                <w:szCs w:val="22"/>
                <w:rtl w:val="0"/>
              </w:rPr>
              <w:t xml:space="preserve">Configuración global del sistema por parte del administrador: parámetros generales, tiempos, reglas básicas.</w:t>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3">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Observaciones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rPr>
                <w:rFonts w:ascii="Arial" w:cs="Arial" w:eastAsia="Arial" w:hAnsi="Arial"/>
                <w:sz w:val="22"/>
                <w:szCs w:val="22"/>
              </w:rPr>
            </w:pPr>
            <w:r w:rsidDel="00000000" w:rsidR="00000000" w:rsidRPr="00000000">
              <w:rPr>
                <w:rFonts w:ascii="Arial" w:cs="Arial" w:eastAsia="Arial" w:hAnsi="Arial"/>
                <w:sz w:val="22"/>
                <w:szCs w:val="22"/>
                <w:rtl w:val="0"/>
              </w:rPr>
              <w:t xml:space="preserve">Permitir ajustes con restricciones para evitar errores críticos.</w:t>
            </w:r>
          </w:p>
        </w:tc>
      </w:tr>
    </w:tbl>
    <w:p w:rsidR="00000000" w:rsidDel="00000000" w:rsidP="00000000" w:rsidRDefault="00000000" w:rsidRPr="00000000" w14:paraId="00000195">
      <w:pPr>
        <w:pStyle w:val="Heading3"/>
        <w:rPr>
          <w:rFonts w:ascii="Arial" w:cs="Arial" w:eastAsia="Arial" w:hAnsi="Arial"/>
        </w:rPr>
      </w:pPr>
      <w:bookmarkStart w:colFirst="0" w:colLast="0" w:name="_rvjgxhgf69ox" w:id="45"/>
      <w:bookmarkEnd w:id="45"/>
      <w:r w:rsidDel="00000000" w:rsidR="00000000" w:rsidRPr="00000000">
        <w:rPr>
          <w:rFonts w:ascii="Arial" w:cs="Arial" w:eastAsia="Arial" w:hAnsi="Arial"/>
          <w:rtl w:val="0"/>
        </w:rPr>
        <w:t xml:space="preserve">3.2.8 - Módulo de Gestión de Eventos</w:t>
      </w:r>
    </w:p>
    <w:tbl>
      <w:tblPr>
        <w:tblStyle w:val="Table24"/>
        <w:tblW w:w="9570.0" w:type="dxa"/>
        <w:jc w:val="left"/>
        <w:tblInd w:w="-3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45"/>
        <w:gridCol w:w="7425"/>
        <w:tblGridChange w:id="0">
          <w:tblGrid>
            <w:gridCol w:w="2145"/>
            <w:gridCol w:w="7425"/>
          </w:tblGrid>
        </w:tblGridChange>
      </w:tblGrid>
      <w:tr>
        <w:trPr>
          <w:cantSplit w:val="0"/>
          <w:trHeight w:val="200.976562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6">
            <w:pPr>
              <w:jc w:val="center"/>
              <w:rPr>
                <w:rFonts w:ascii="Arial" w:cs="Arial" w:eastAsia="Arial" w:hAnsi="Arial"/>
                <w:sz w:val="22"/>
                <w:szCs w:val="22"/>
              </w:rPr>
            </w:pPr>
            <w:r w:rsidDel="00000000" w:rsidR="00000000" w:rsidRPr="00000000">
              <w:rPr>
                <w:rFonts w:ascii="Arial" w:cs="Arial" w:eastAsia="Arial" w:hAnsi="Arial"/>
                <w:b w:val="1"/>
                <w:sz w:val="22"/>
                <w:szCs w:val="22"/>
                <w:rtl w:val="0"/>
              </w:rPr>
              <w:t xml:space="preserve">Código y nombre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[RF-020] Gestión de eventos</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8">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rPr>
                <w:rFonts w:ascii="Arial" w:cs="Arial" w:eastAsia="Arial" w:hAnsi="Arial"/>
                <w:sz w:val="22"/>
                <w:szCs w:val="22"/>
              </w:rPr>
            </w:pPr>
            <w:r w:rsidDel="00000000" w:rsidR="00000000" w:rsidRPr="00000000">
              <w:rPr>
                <w:rFonts w:ascii="Arial" w:cs="Arial" w:eastAsia="Arial" w:hAnsi="Arial"/>
                <w:sz w:val="22"/>
                <w:szCs w:val="22"/>
                <w:rtl w:val="0"/>
              </w:rPr>
              <w:t xml:space="preserve">Permite al administrador crear y gestionar eventos (rifas, concursos, etc.).</w:t>
            </w:r>
          </w:p>
        </w:tc>
      </w:tr>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9A">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Observaciones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rPr>
                <w:rFonts w:ascii="Arial" w:cs="Arial" w:eastAsia="Arial" w:hAnsi="Arial"/>
                <w:sz w:val="22"/>
                <w:szCs w:val="22"/>
              </w:rPr>
            </w:pPr>
            <w:r w:rsidDel="00000000" w:rsidR="00000000" w:rsidRPr="00000000">
              <w:rPr>
                <w:rFonts w:ascii="Arial" w:cs="Arial" w:eastAsia="Arial" w:hAnsi="Arial"/>
                <w:sz w:val="22"/>
                <w:szCs w:val="22"/>
                <w:rtl w:val="0"/>
              </w:rPr>
              <w:t xml:space="preserve">Relacionar con reglas de participación, premios y estadísticas.</w:t>
            </w:r>
          </w:p>
        </w:tc>
      </w:tr>
    </w:tbl>
    <w:p w:rsidR="00000000" w:rsidDel="00000000" w:rsidP="00000000" w:rsidRDefault="00000000" w:rsidRPr="00000000" w14:paraId="0000019C">
      <w:pPr>
        <w:rPr>
          <w:rFonts w:ascii="Arial" w:cs="Arial" w:eastAsia="Arial" w:hAnsi="Arial"/>
        </w:rPr>
      </w:pPr>
      <w:r w:rsidDel="00000000" w:rsidR="00000000" w:rsidRPr="00000000">
        <w:rPr>
          <w:rtl w:val="0"/>
        </w:rPr>
      </w:r>
    </w:p>
    <w:p w:rsidR="00000000" w:rsidDel="00000000" w:rsidP="00000000" w:rsidRDefault="00000000" w:rsidRPr="00000000" w14:paraId="0000019D">
      <w:pPr>
        <w:pStyle w:val="Heading3"/>
        <w:spacing w:after="260" w:before="0" w:lineRule="auto"/>
        <w:rPr>
          <w:rFonts w:ascii="Arial" w:cs="Arial" w:eastAsia="Arial" w:hAnsi="Arial"/>
        </w:rPr>
      </w:pPr>
      <w:bookmarkStart w:colFirst="0" w:colLast="0" w:name="_22hlu1fibcj1" w:id="46"/>
      <w:bookmarkEnd w:id="46"/>
      <w:r w:rsidDel="00000000" w:rsidR="00000000" w:rsidRPr="00000000">
        <w:rPr>
          <w:rtl w:val="0"/>
        </w:rPr>
      </w:r>
    </w:p>
    <w:p w:rsidR="00000000" w:rsidDel="00000000" w:rsidP="00000000" w:rsidRDefault="00000000" w:rsidRPr="00000000" w14:paraId="0000019E">
      <w:pPr>
        <w:pStyle w:val="Heading3"/>
        <w:rPr>
          <w:rFonts w:ascii="Arial" w:cs="Arial" w:eastAsia="Arial" w:hAnsi="Arial"/>
        </w:rPr>
      </w:pPr>
      <w:bookmarkStart w:colFirst="0" w:colLast="0" w:name="_job3nsn976so" w:id="47"/>
      <w:bookmarkEnd w:id="47"/>
      <w:r w:rsidDel="00000000" w:rsidR="00000000" w:rsidRPr="00000000">
        <w:rPr>
          <w:rtl w:val="0"/>
        </w:rPr>
      </w:r>
    </w:p>
    <w:p w:rsidR="00000000" w:rsidDel="00000000" w:rsidP="00000000" w:rsidRDefault="00000000" w:rsidRPr="00000000" w14:paraId="0000019F">
      <w:pPr>
        <w:rPr>
          <w:rFonts w:ascii="Arial" w:cs="Arial" w:eastAsia="Arial" w:hAnsi="Arial"/>
        </w:rPr>
      </w:pPr>
      <w:r w:rsidDel="00000000" w:rsidR="00000000" w:rsidRPr="00000000">
        <w:rPr>
          <w:rtl w:val="0"/>
        </w:rPr>
      </w:r>
    </w:p>
    <w:p w:rsidR="00000000" w:rsidDel="00000000" w:rsidP="00000000" w:rsidRDefault="00000000" w:rsidRPr="00000000" w14:paraId="000001A0">
      <w:pPr>
        <w:rPr>
          <w:rFonts w:ascii="Arial" w:cs="Arial" w:eastAsia="Arial" w:hAnsi="Arial"/>
        </w:rPr>
      </w:pPr>
      <w:r w:rsidDel="00000000" w:rsidR="00000000" w:rsidRPr="00000000">
        <w:rPr>
          <w:rtl w:val="0"/>
        </w:rPr>
      </w:r>
    </w:p>
    <w:p w:rsidR="00000000" w:rsidDel="00000000" w:rsidP="00000000" w:rsidRDefault="00000000" w:rsidRPr="00000000" w14:paraId="000001A1">
      <w:pPr>
        <w:rPr>
          <w:rFonts w:ascii="Arial" w:cs="Arial" w:eastAsia="Arial" w:hAnsi="Arial"/>
        </w:rPr>
      </w:pPr>
      <w:r w:rsidDel="00000000" w:rsidR="00000000" w:rsidRPr="00000000">
        <w:rPr>
          <w:rtl w:val="0"/>
        </w:rPr>
      </w:r>
    </w:p>
    <w:p w:rsidR="00000000" w:rsidDel="00000000" w:rsidP="00000000" w:rsidRDefault="00000000" w:rsidRPr="00000000" w14:paraId="000001A2">
      <w:pPr>
        <w:pStyle w:val="Heading1"/>
        <w:numPr>
          <w:ilvl w:val="0"/>
          <w:numId w:val="3"/>
        </w:numPr>
        <w:jc w:val="both"/>
        <w:rPr>
          <w:rFonts w:ascii="Arial" w:cs="Arial" w:eastAsia="Arial" w:hAnsi="Arial"/>
        </w:rPr>
      </w:pPr>
      <w:bookmarkStart w:colFirst="0" w:colLast="0" w:name="_b8cmwkjhhhvc" w:id="48"/>
      <w:bookmarkEnd w:id="48"/>
      <w:r w:rsidDel="00000000" w:rsidR="00000000" w:rsidRPr="00000000">
        <w:rPr>
          <w:rFonts w:ascii="Arial" w:cs="Arial" w:eastAsia="Arial" w:hAnsi="Arial"/>
          <w:rtl w:val="0"/>
        </w:rPr>
        <w:t xml:space="preserve">Requerimientos No Funcionales</w:t>
      </w:r>
    </w:p>
    <w:p w:rsidR="00000000" w:rsidDel="00000000" w:rsidP="00000000" w:rsidRDefault="00000000" w:rsidRPr="00000000" w14:paraId="000001A3">
      <w:pPr>
        <w:pStyle w:val="Heading2"/>
        <w:numPr>
          <w:ilvl w:val="1"/>
          <w:numId w:val="3"/>
        </w:numPr>
        <w:jc w:val="both"/>
        <w:rPr>
          <w:rFonts w:ascii="Arial" w:cs="Arial" w:eastAsia="Arial" w:hAnsi="Arial"/>
        </w:rPr>
      </w:pPr>
      <w:bookmarkStart w:colFirst="0" w:colLast="0" w:name="_vhoukqbbqgvx" w:id="49"/>
      <w:bookmarkEnd w:id="49"/>
      <w:r w:rsidDel="00000000" w:rsidR="00000000" w:rsidRPr="00000000">
        <w:rPr>
          <w:rFonts w:ascii="Arial" w:cs="Arial" w:eastAsia="Arial" w:hAnsi="Arial"/>
          <w:rtl w:val="0"/>
        </w:rPr>
        <w:t xml:space="preserve">Requisitos de la interfaz externa</w:t>
      </w:r>
    </w:p>
    <w:p w:rsidR="00000000" w:rsidDel="00000000" w:rsidP="00000000" w:rsidRDefault="00000000" w:rsidRPr="00000000" w14:paraId="000001A4">
      <w:pPr>
        <w:pStyle w:val="Heading3"/>
        <w:numPr>
          <w:ilvl w:val="2"/>
          <w:numId w:val="3"/>
        </w:numPr>
        <w:jc w:val="both"/>
        <w:rPr>
          <w:rFonts w:ascii="Arial" w:cs="Arial" w:eastAsia="Arial" w:hAnsi="Arial"/>
        </w:rPr>
      </w:pPr>
      <w:bookmarkStart w:colFirst="0" w:colLast="0" w:name="_ngwh3p937t1q" w:id="50"/>
      <w:bookmarkEnd w:id="50"/>
      <w:r w:rsidDel="00000000" w:rsidR="00000000" w:rsidRPr="00000000">
        <w:rPr>
          <w:rFonts w:ascii="Arial" w:cs="Arial" w:eastAsia="Arial" w:hAnsi="Arial"/>
          <w:rtl w:val="0"/>
        </w:rPr>
        <w:t xml:space="preserve">Interfaces de usuario</w:t>
      </w:r>
    </w:p>
    <w:p w:rsidR="00000000" w:rsidDel="00000000" w:rsidP="00000000" w:rsidRDefault="00000000" w:rsidRPr="00000000" w14:paraId="000001A5">
      <w:pPr>
        <w:rPr>
          <w:rFonts w:ascii="Arial" w:cs="Arial" w:eastAsia="Arial" w:hAnsi="Arial"/>
          <w:vertAlign w:val="baseline"/>
        </w:rPr>
      </w:pPr>
      <w:r w:rsidDel="00000000" w:rsidR="00000000" w:rsidRPr="00000000">
        <w:rPr>
          <w:rtl w:val="0"/>
        </w:rPr>
      </w:r>
    </w:p>
    <w:tbl>
      <w:tblPr>
        <w:tblStyle w:val="Table25"/>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516"/>
        <w:tblGridChange w:id="0">
          <w:tblGrid>
            <w:gridCol w:w="2122"/>
            <w:gridCol w:w="7516"/>
          </w:tblGrid>
        </w:tblGridChange>
      </w:tblGrid>
      <w:tr>
        <w:trPr>
          <w:cantSplit w:val="0"/>
          <w:tblHeader w:val="0"/>
        </w:trPr>
        <w:tc>
          <w:tcPr>
            <w:shd w:fill="f2f2f2" w:val="clear"/>
          </w:tcPr>
          <w:p w:rsidR="00000000" w:rsidDel="00000000" w:rsidP="00000000" w:rsidRDefault="00000000" w:rsidRPr="00000000" w14:paraId="000001A6">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p w:rsidR="00000000" w:rsidDel="00000000" w:rsidP="00000000" w:rsidRDefault="00000000" w:rsidRPr="00000000" w14:paraId="000001A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[RNF-001] Consistencia Visual de la Interfaz</w:t>
            </w:r>
          </w:p>
        </w:tc>
      </w:tr>
      <w:tr>
        <w:trPr>
          <w:cantSplit w:val="0"/>
          <w:tblHeader w:val="0"/>
        </w:trPr>
        <w:tc>
          <w:tcPr>
            <w:shd w:fill="f2f2f2" w:val="clear"/>
          </w:tcPr>
          <w:p w:rsidR="00000000" w:rsidDel="00000000" w:rsidP="00000000" w:rsidRDefault="00000000" w:rsidRPr="00000000" w14:paraId="000001A8">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p w:rsidR="00000000" w:rsidDel="00000000" w:rsidP="00000000" w:rsidRDefault="00000000" w:rsidRPr="00000000" w14:paraId="000001A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interfaz de usuario debe mantener una consistencia visual en todas sus pantallas, utilizando la misma paleta de colores, tipografía, estilo de botones, iconos y disposición general de elementos (ej. ubicación del menú principal, botones de acción comunes). Se debe seguir una guía de estilo definida (o a definir) para el proyecto, que puede basarse en la identidad visual de Beto y Más S.A. si existe.</w:t>
            </w:r>
          </w:p>
        </w:tc>
      </w:tr>
    </w:tbl>
    <w:p w:rsidR="00000000" w:rsidDel="00000000" w:rsidP="00000000" w:rsidRDefault="00000000" w:rsidRPr="00000000" w14:paraId="000001AA">
      <w:pPr>
        <w:jc w:val="both"/>
        <w:rPr>
          <w:rFonts w:ascii="Arial" w:cs="Arial" w:eastAsia="Arial" w:hAnsi="Arial"/>
          <w:i w:val="1"/>
          <w:sz w:val="22"/>
          <w:szCs w:val="22"/>
        </w:rPr>
      </w:pPr>
      <w:r w:rsidDel="00000000" w:rsidR="00000000" w:rsidRPr="00000000">
        <w:rPr>
          <w:rtl w:val="0"/>
        </w:rPr>
      </w:r>
    </w:p>
    <w:tbl>
      <w:tblPr>
        <w:tblStyle w:val="Table26"/>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516"/>
        <w:tblGridChange w:id="0">
          <w:tblGrid>
            <w:gridCol w:w="2122"/>
            <w:gridCol w:w="7516"/>
          </w:tblGrid>
        </w:tblGridChange>
      </w:tblGrid>
      <w:tr>
        <w:trPr>
          <w:cantSplit w:val="0"/>
          <w:tblHeader w:val="0"/>
        </w:trPr>
        <w:tc>
          <w:tcPr>
            <w:shd w:fill="f2f2f2" w:val="clear"/>
          </w:tcPr>
          <w:p w:rsidR="00000000" w:rsidDel="00000000" w:rsidP="00000000" w:rsidRDefault="00000000" w:rsidRPr="00000000" w14:paraId="000001AB">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p w:rsidR="00000000" w:rsidDel="00000000" w:rsidP="00000000" w:rsidRDefault="00000000" w:rsidRPr="00000000" w14:paraId="000001A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[RNF-002] Feedback al Usuario sobre Acciones</w:t>
            </w:r>
          </w:p>
        </w:tc>
      </w:tr>
      <w:tr>
        <w:trPr>
          <w:cantSplit w:val="0"/>
          <w:tblHeader w:val="0"/>
        </w:trPr>
        <w:tc>
          <w:tcPr>
            <w:shd w:fill="f2f2f2" w:val="clear"/>
          </w:tcPr>
          <w:p w:rsidR="00000000" w:rsidDel="00000000" w:rsidP="00000000" w:rsidRDefault="00000000" w:rsidRPr="00000000" w14:paraId="000001AD">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p w:rsidR="00000000" w:rsidDel="00000000" w:rsidP="00000000" w:rsidRDefault="00000000" w:rsidRPr="00000000" w14:paraId="000001A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proporcionar feedback visual claro e inmediato al usuario después de realizar acciones importantes (ej. guardar datos, enviar un formulario, completar un canje). Este feedback puede ser mediante mensajes de confirmación/error, indicadores de progreso, o cambios visuales en los elementos de la interfaz. Los mensajes de error deben ser informativos y sugerir cómo corregir el problema.</w:t>
            </w:r>
          </w:p>
        </w:tc>
      </w:tr>
    </w:tbl>
    <w:p w:rsidR="00000000" w:rsidDel="00000000" w:rsidP="00000000" w:rsidRDefault="00000000" w:rsidRPr="00000000" w14:paraId="000001AF">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B0">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B1">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B2">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B3">
      <w:pPr>
        <w:jc w:val="both"/>
        <w:rPr>
          <w:rFonts w:ascii="Arial" w:cs="Arial" w:eastAsia="Arial" w:hAnsi="Arial"/>
          <w:i w:val="1"/>
          <w:sz w:val="22"/>
          <w:szCs w:val="22"/>
        </w:rPr>
      </w:pPr>
      <w:r w:rsidDel="00000000" w:rsidR="00000000" w:rsidRPr="00000000">
        <w:rPr>
          <w:rtl w:val="0"/>
        </w:rPr>
      </w:r>
    </w:p>
    <w:tbl>
      <w:tblPr>
        <w:tblStyle w:val="Table27"/>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516"/>
        <w:tblGridChange w:id="0">
          <w:tblGrid>
            <w:gridCol w:w="2122"/>
            <w:gridCol w:w="7516"/>
          </w:tblGrid>
        </w:tblGridChange>
      </w:tblGrid>
      <w:tr>
        <w:trPr>
          <w:cantSplit w:val="0"/>
          <w:tblHeader w:val="0"/>
        </w:trPr>
        <w:tc>
          <w:tcPr>
            <w:shd w:fill="f2f2f2" w:val="clear"/>
          </w:tcPr>
          <w:p w:rsidR="00000000" w:rsidDel="00000000" w:rsidP="00000000" w:rsidRDefault="00000000" w:rsidRPr="00000000" w14:paraId="000001B4">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p w:rsidR="00000000" w:rsidDel="00000000" w:rsidP="00000000" w:rsidRDefault="00000000" w:rsidRPr="00000000" w14:paraId="000001B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[RNF-003] Diseño Responsive y Accesible</w:t>
            </w:r>
          </w:p>
        </w:tc>
      </w:tr>
      <w:tr>
        <w:trPr>
          <w:cantSplit w:val="0"/>
          <w:tblHeader w:val="0"/>
        </w:trPr>
        <w:tc>
          <w:tcPr>
            <w:shd w:fill="f2f2f2" w:val="clear"/>
          </w:tcPr>
          <w:p w:rsidR="00000000" w:rsidDel="00000000" w:rsidP="00000000" w:rsidRDefault="00000000" w:rsidRPr="00000000" w14:paraId="000001B6">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p w:rsidR="00000000" w:rsidDel="00000000" w:rsidP="00000000" w:rsidRDefault="00000000" w:rsidRPr="00000000" w14:paraId="000001B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interfaz de usuario debe ser responsive, adaptándose correctamente a diferentes tamaños de pantalla (escritorio, tablet, móvil) y orientaciones. El sistema debe cumplir con las pautas de accesibilidad WCAG 2.1 Nivel AA para asegurar su uso por personas con diversas capacidades, especialmente en lo referente a contraste de color, tamaño de fuente legible y navegación por teclado.</w:t>
            </w:r>
          </w:p>
        </w:tc>
      </w:tr>
    </w:tbl>
    <w:p w:rsidR="00000000" w:rsidDel="00000000" w:rsidP="00000000" w:rsidRDefault="00000000" w:rsidRPr="00000000" w14:paraId="000001B8">
      <w:pPr>
        <w:jc w:val="both"/>
        <w:rPr>
          <w:rFonts w:ascii="Arial" w:cs="Arial" w:eastAsia="Arial" w:hAnsi="Arial"/>
          <w:i w:val="1"/>
          <w:sz w:val="22"/>
          <w:szCs w:val="22"/>
        </w:rPr>
      </w:pPr>
      <w:r w:rsidDel="00000000" w:rsidR="00000000" w:rsidRPr="00000000">
        <w:rPr>
          <w:rtl w:val="0"/>
        </w:rPr>
      </w:r>
    </w:p>
    <w:tbl>
      <w:tblPr>
        <w:tblStyle w:val="Table28"/>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516"/>
        <w:tblGridChange w:id="0">
          <w:tblGrid>
            <w:gridCol w:w="2122"/>
            <w:gridCol w:w="7516"/>
          </w:tblGrid>
        </w:tblGridChange>
      </w:tblGrid>
      <w:tr>
        <w:trPr>
          <w:cantSplit w:val="0"/>
          <w:tblHeader w:val="0"/>
        </w:trPr>
        <w:tc>
          <w:tcPr>
            <w:shd w:fill="f2f2f2" w:val="clear"/>
          </w:tcPr>
          <w:p w:rsidR="00000000" w:rsidDel="00000000" w:rsidP="00000000" w:rsidRDefault="00000000" w:rsidRPr="00000000" w14:paraId="000001B9">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p w:rsidR="00000000" w:rsidDel="00000000" w:rsidP="00000000" w:rsidRDefault="00000000" w:rsidRPr="00000000" w14:paraId="000001B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[RNF-004] Compatibilidad de Navegadores</w:t>
            </w:r>
          </w:p>
        </w:tc>
      </w:tr>
      <w:tr>
        <w:trPr>
          <w:cantSplit w:val="0"/>
          <w:tblHeader w:val="0"/>
        </w:trPr>
        <w:tc>
          <w:tcPr>
            <w:shd w:fill="f2f2f2" w:val="clear"/>
          </w:tcPr>
          <w:p w:rsidR="00000000" w:rsidDel="00000000" w:rsidP="00000000" w:rsidRDefault="00000000" w:rsidRPr="00000000" w14:paraId="000001BB">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p w:rsidR="00000000" w:rsidDel="00000000" w:rsidP="00000000" w:rsidRDefault="00000000" w:rsidRPr="00000000" w14:paraId="000001B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ser compatible y renderizar correctamente en las dos últimas versiones estables de los principales navegadores web: Google Chrome, Mozilla Firefox, Microsoft Edge y Safari. </w:t>
            </w:r>
          </w:p>
        </w:tc>
      </w:tr>
    </w:tbl>
    <w:p w:rsidR="00000000" w:rsidDel="00000000" w:rsidP="00000000" w:rsidRDefault="00000000" w:rsidRPr="00000000" w14:paraId="000001BD">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BE">
      <w:pPr>
        <w:pStyle w:val="Heading3"/>
        <w:numPr>
          <w:ilvl w:val="2"/>
          <w:numId w:val="3"/>
        </w:numPr>
        <w:jc w:val="both"/>
        <w:rPr>
          <w:rFonts w:ascii="Arial" w:cs="Arial" w:eastAsia="Arial" w:hAnsi="Arial"/>
        </w:rPr>
      </w:pPr>
      <w:bookmarkStart w:colFirst="0" w:colLast="0" w:name="_b77g9988jgph" w:id="51"/>
      <w:bookmarkEnd w:id="51"/>
      <w:r w:rsidDel="00000000" w:rsidR="00000000" w:rsidRPr="00000000">
        <w:rPr>
          <w:rFonts w:ascii="Arial" w:cs="Arial" w:eastAsia="Arial" w:hAnsi="Arial"/>
          <w:rtl w:val="0"/>
        </w:rPr>
        <w:t xml:space="preserve">Software Interfaces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r>
    </w:p>
    <w:tbl>
      <w:tblPr>
        <w:tblStyle w:val="Table29"/>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516"/>
        <w:tblGridChange w:id="0">
          <w:tblGrid>
            <w:gridCol w:w="2122"/>
            <w:gridCol w:w="7516"/>
          </w:tblGrid>
        </w:tblGridChange>
      </w:tblGrid>
      <w:tr>
        <w:trPr>
          <w:cantSplit w:val="0"/>
          <w:tblHeader w:val="0"/>
        </w:trPr>
        <w:tc>
          <w:tcPr>
            <w:shd w:fill="f2f2f2" w:val="clear"/>
          </w:tcPr>
          <w:p w:rsidR="00000000" w:rsidDel="00000000" w:rsidP="00000000" w:rsidRDefault="00000000" w:rsidRPr="00000000" w14:paraId="000001C0">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p w:rsidR="00000000" w:rsidDel="00000000" w:rsidP="00000000" w:rsidRDefault="00000000" w:rsidRPr="00000000" w14:paraId="000001C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[RNF-005] Interfaz con la Base de Datos</w:t>
            </w:r>
          </w:p>
        </w:tc>
      </w:tr>
      <w:tr>
        <w:trPr>
          <w:cantSplit w:val="0"/>
          <w:tblHeader w:val="0"/>
        </w:trPr>
        <w:tc>
          <w:tcPr>
            <w:shd w:fill="f2f2f2" w:val="clear"/>
          </w:tcPr>
          <w:p w:rsidR="00000000" w:rsidDel="00000000" w:rsidP="00000000" w:rsidRDefault="00000000" w:rsidRPr="00000000" w14:paraId="000001C2">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p w:rsidR="00000000" w:rsidDel="00000000" w:rsidP="00000000" w:rsidRDefault="00000000" w:rsidRPr="00000000" w14:paraId="000001C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interactuar con la base de datos seleccionada (ej. PostgreSQL, MySQL) a través de una capa de abstracción o un ORM (Object-Relational Mapper) para asegurar consultas eficientes y seguras. Todas las operaciones de base de datos deben manejar adecuadamente las excepciones y asegurar la integridad de los datos.</w:t>
            </w:r>
          </w:p>
        </w:tc>
      </w:tr>
    </w:tbl>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pStyle w:val="Heading3"/>
        <w:numPr>
          <w:ilvl w:val="2"/>
          <w:numId w:val="3"/>
        </w:numPr>
        <w:jc w:val="both"/>
        <w:rPr>
          <w:rFonts w:ascii="Arial" w:cs="Arial" w:eastAsia="Arial" w:hAnsi="Arial"/>
        </w:rPr>
      </w:pPr>
      <w:bookmarkStart w:colFirst="0" w:colLast="0" w:name="_tuqvojxadr94" w:id="52"/>
      <w:bookmarkEnd w:id="52"/>
      <w:r w:rsidDel="00000000" w:rsidR="00000000" w:rsidRPr="00000000">
        <w:rPr>
          <w:rFonts w:ascii="Arial" w:cs="Arial" w:eastAsia="Arial" w:hAnsi="Arial"/>
          <w:rtl w:val="0"/>
        </w:rPr>
        <w:t xml:space="preserve">Hardware Interfaces</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r>
    </w:p>
    <w:tbl>
      <w:tblPr>
        <w:tblStyle w:val="Table30"/>
        <w:tblW w:w="963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40"/>
        <w:gridCol w:w="7890"/>
        <w:tblGridChange w:id="0">
          <w:tblGrid>
            <w:gridCol w:w="1740"/>
            <w:gridCol w:w="7890"/>
          </w:tblGrid>
        </w:tblGridChange>
      </w:tblGrid>
      <w:tr>
        <w:trPr>
          <w:cantSplit w:val="0"/>
          <w:tblHeader w:val="0"/>
        </w:trPr>
        <w:tc>
          <w:tcPr>
            <w:shd w:fill="f2f2f2" w:val="clear"/>
          </w:tcPr>
          <w:p w:rsidR="00000000" w:rsidDel="00000000" w:rsidP="00000000" w:rsidRDefault="00000000" w:rsidRPr="00000000" w14:paraId="000001C7">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p w:rsidR="00000000" w:rsidDel="00000000" w:rsidP="00000000" w:rsidRDefault="00000000" w:rsidRPr="00000000" w14:paraId="000001C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[RNF-006] No Dependencia de Hardware Específico</w:t>
            </w:r>
          </w:p>
        </w:tc>
      </w:tr>
      <w:tr>
        <w:trPr>
          <w:cantSplit w:val="0"/>
          <w:tblHeader w:val="0"/>
        </w:trPr>
        <w:tc>
          <w:tcPr>
            <w:shd w:fill="f2f2f2" w:val="clear"/>
          </w:tcPr>
          <w:p w:rsidR="00000000" w:rsidDel="00000000" w:rsidP="00000000" w:rsidRDefault="00000000" w:rsidRPr="00000000" w14:paraId="000001C9">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p w:rsidR="00000000" w:rsidDel="00000000" w:rsidP="00000000" w:rsidRDefault="00000000" w:rsidRPr="00000000" w14:paraId="000001C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web debe funcionar en dispositivos de usuario estándar (computadoras de escritorio, laptops, tablets, smartphones) que cumplan con los requisitos mínimos para ejecutar los navegadores web compatibles (ver RNF-021). No habrá dependencia de hardware específico o periféricos no estándar.</w:t>
            </w:r>
          </w:p>
        </w:tc>
      </w:tr>
    </w:tbl>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pStyle w:val="Heading3"/>
        <w:numPr>
          <w:ilvl w:val="2"/>
          <w:numId w:val="3"/>
        </w:numPr>
        <w:jc w:val="both"/>
        <w:rPr>
          <w:rFonts w:ascii="Arial" w:cs="Arial" w:eastAsia="Arial" w:hAnsi="Arial"/>
        </w:rPr>
      </w:pPr>
      <w:bookmarkStart w:colFirst="0" w:colLast="0" w:name="_yu3uqyfk0j2j" w:id="53"/>
      <w:bookmarkEnd w:id="53"/>
      <w:r w:rsidDel="00000000" w:rsidR="00000000" w:rsidRPr="00000000">
        <w:rPr>
          <w:rFonts w:ascii="Arial" w:cs="Arial" w:eastAsia="Arial" w:hAnsi="Arial"/>
          <w:rtl w:val="0"/>
        </w:rPr>
        <w:t xml:space="preserve">Interfaces de comunicación</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strike w:val="0"/>
          <w:color w:val="000000"/>
          <w:sz w:val="22"/>
          <w:szCs w:val="22"/>
          <w:u w:val="none"/>
          <w:shd w:fill="auto" w:val="clear"/>
          <w:vertAlign w:val="baseline"/>
        </w:rPr>
      </w:pPr>
      <w:r w:rsidDel="00000000" w:rsidR="00000000" w:rsidRPr="00000000">
        <w:rPr>
          <w:rtl w:val="0"/>
        </w:rPr>
      </w:r>
    </w:p>
    <w:tbl>
      <w:tblPr>
        <w:tblStyle w:val="Table31"/>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516"/>
        <w:tblGridChange w:id="0">
          <w:tblGrid>
            <w:gridCol w:w="2122"/>
            <w:gridCol w:w="7516"/>
          </w:tblGrid>
        </w:tblGridChange>
      </w:tblGrid>
      <w:tr>
        <w:trPr>
          <w:cantSplit w:val="0"/>
          <w:tblHeader w:val="0"/>
        </w:trPr>
        <w:tc>
          <w:tcPr>
            <w:shd w:fill="f2f2f2" w:val="clear"/>
          </w:tcPr>
          <w:p w:rsidR="00000000" w:rsidDel="00000000" w:rsidP="00000000" w:rsidRDefault="00000000" w:rsidRPr="00000000" w14:paraId="000001CE">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p w:rsidR="00000000" w:rsidDel="00000000" w:rsidP="00000000" w:rsidRDefault="00000000" w:rsidRPr="00000000" w14:paraId="000001C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[RNF-007] Comunicación vía SMS o WhatsApp (Notificaciones)</w:t>
            </w:r>
          </w:p>
        </w:tc>
      </w:tr>
      <w:tr>
        <w:trPr>
          <w:cantSplit w:val="0"/>
          <w:tblHeader w:val="0"/>
        </w:trPr>
        <w:tc>
          <w:tcPr>
            <w:shd w:fill="f2f2f2" w:val="clear"/>
          </w:tcPr>
          <w:p w:rsidR="00000000" w:rsidDel="00000000" w:rsidP="00000000" w:rsidRDefault="00000000" w:rsidRPr="00000000" w14:paraId="000001D0">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p w:rsidR="00000000" w:rsidDel="00000000" w:rsidP="00000000" w:rsidRDefault="00000000" w:rsidRPr="00000000" w14:paraId="000001D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ser capaz de comunicarse con los usuarios a través de mensajes SMS o mensajes de WhatsApp, en lugar de correo electrónico, para eventos clave como la recuperación de contraseñas, confirmaciones de canje u otras notificaciones importantes.</w:t>
            </w:r>
          </w:p>
        </w:tc>
      </w:tr>
    </w:tbl>
    <w:p w:rsidR="00000000" w:rsidDel="00000000" w:rsidP="00000000" w:rsidRDefault="00000000" w:rsidRPr="00000000" w14:paraId="000001D2">
      <w:pPr>
        <w:jc w:val="both"/>
        <w:rPr>
          <w:rFonts w:ascii="Arial" w:cs="Arial" w:eastAsia="Arial" w:hAnsi="Arial"/>
          <w:i w:val="1"/>
          <w:sz w:val="22"/>
          <w:szCs w:val="22"/>
        </w:rPr>
      </w:pPr>
      <w:r w:rsidDel="00000000" w:rsidR="00000000" w:rsidRPr="00000000">
        <w:rPr>
          <w:rtl w:val="0"/>
        </w:rPr>
      </w:r>
    </w:p>
    <w:tbl>
      <w:tblPr>
        <w:tblStyle w:val="Table32"/>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516"/>
        <w:tblGridChange w:id="0">
          <w:tblGrid>
            <w:gridCol w:w="2122"/>
            <w:gridCol w:w="7516"/>
          </w:tblGrid>
        </w:tblGridChange>
      </w:tblGrid>
      <w:tr>
        <w:trPr>
          <w:cantSplit w:val="0"/>
          <w:tblHeader w:val="0"/>
        </w:trPr>
        <w:tc>
          <w:tcPr>
            <w:shd w:fill="f2f2f2" w:val="clear"/>
          </w:tcPr>
          <w:p w:rsidR="00000000" w:rsidDel="00000000" w:rsidP="00000000" w:rsidRDefault="00000000" w:rsidRPr="00000000" w14:paraId="000001D3">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p w:rsidR="00000000" w:rsidDel="00000000" w:rsidP="00000000" w:rsidRDefault="00000000" w:rsidRPr="00000000" w14:paraId="000001D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[RNF-008] Interacción con Navegador Web Estándar</w:t>
            </w:r>
          </w:p>
        </w:tc>
      </w:tr>
      <w:tr>
        <w:trPr>
          <w:cantSplit w:val="0"/>
          <w:tblHeader w:val="0"/>
        </w:trPr>
        <w:tc>
          <w:tcPr>
            <w:shd w:fill="f2f2f2" w:val="clear"/>
          </w:tcPr>
          <w:p w:rsidR="00000000" w:rsidDel="00000000" w:rsidP="00000000" w:rsidRDefault="00000000" w:rsidRPr="00000000" w14:paraId="000001D5">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p w:rsidR="00000000" w:rsidDel="00000000" w:rsidP="00000000" w:rsidRDefault="00000000" w:rsidRPr="00000000" w14:paraId="000001D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interactuar con el navegador del usuario utilizando tecnologías web estándar (HTML5, CSS3, JavaScript ES6+) sin requerir la instalación de plugins o software adicional por parte del usuario.</w:t>
            </w:r>
          </w:p>
        </w:tc>
      </w:tr>
    </w:tbl>
    <w:p w:rsidR="00000000" w:rsidDel="00000000" w:rsidP="00000000" w:rsidRDefault="00000000" w:rsidRPr="00000000" w14:paraId="000001D7">
      <w:pPr>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D8">
      <w:pPr>
        <w:pStyle w:val="Heading2"/>
        <w:numPr>
          <w:ilvl w:val="1"/>
          <w:numId w:val="3"/>
        </w:numPr>
        <w:jc w:val="both"/>
        <w:rPr>
          <w:rFonts w:ascii="Arial" w:cs="Arial" w:eastAsia="Arial" w:hAnsi="Arial"/>
        </w:rPr>
      </w:pPr>
      <w:bookmarkStart w:colFirst="0" w:colLast="0" w:name="_jt5xkcbz8s5p" w:id="54"/>
      <w:bookmarkEnd w:id="54"/>
      <w:r w:rsidDel="00000000" w:rsidR="00000000" w:rsidRPr="00000000">
        <w:rPr>
          <w:rFonts w:ascii="Arial" w:cs="Arial" w:eastAsia="Arial" w:hAnsi="Arial"/>
          <w:rtl w:val="0"/>
        </w:rPr>
        <w:t xml:space="preserve">Atributos de calidad</w:t>
      </w:r>
    </w:p>
    <w:p w:rsidR="00000000" w:rsidDel="00000000" w:rsidP="00000000" w:rsidRDefault="00000000" w:rsidRPr="00000000" w14:paraId="000001D9">
      <w:pPr>
        <w:pStyle w:val="Heading3"/>
        <w:numPr>
          <w:ilvl w:val="2"/>
          <w:numId w:val="3"/>
        </w:numPr>
        <w:jc w:val="both"/>
        <w:rPr/>
      </w:pPr>
      <w:bookmarkStart w:colFirst="0" w:colLast="0" w:name="_1vuk87eun2cv" w:id="55"/>
      <w:bookmarkEnd w:id="55"/>
      <w:r w:rsidDel="00000000" w:rsidR="00000000" w:rsidRPr="00000000">
        <w:rPr>
          <w:rFonts w:ascii="Arial" w:cs="Arial" w:eastAsia="Arial" w:hAnsi="Arial"/>
          <w:rtl w:val="0"/>
        </w:rPr>
        <w:t xml:space="preserve">Usabilidad</w:t>
      </w:r>
      <w:r w:rsidDel="00000000" w:rsidR="00000000" w:rsidRPr="00000000">
        <w:rPr>
          <w:rFonts w:ascii="Arial" w:cs="Arial" w:eastAsia="Arial" w:hAnsi="Arial"/>
          <w:i w:val="1"/>
          <w:sz w:val="22"/>
          <w:szCs w:val="22"/>
          <w:rtl w:val="0"/>
        </w:rPr>
        <w:t xml:space="preserve"> </w:t>
      </w:r>
    </w:p>
    <w:tbl>
      <w:tblPr>
        <w:tblStyle w:val="Table33"/>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6885"/>
        <w:tblGridChange w:id="0">
          <w:tblGrid>
            <w:gridCol w:w="2235"/>
            <w:gridCol w:w="688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DA">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[RNF-009] Facilidad de Aprendizaje</w:t>
            </w:r>
          </w:p>
        </w:tc>
      </w:tr>
      <w:tr>
        <w:trPr>
          <w:cantSplit w:val="0"/>
          <w:trHeight w:val="1035"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DC">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D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Un nuevo usuario cliente debe ser capaz de registrarse, participar en al menos un juego y consultar su saldo de puntos en su primera sesión de uso sin necesidad de consultar documentación externa, guiado únicamente por la interfaz del sistema.</w:t>
            </w:r>
          </w:p>
        </w:tc>
      </w:tr>
    </w:tbl>
    <w:p w:rsidR="00000000" w:rsidDel="00000000" w:rsidP="00000000" w:rsidRDefault="00000000" w:rsidRPr="00000000" w14:paraId="000001DE">
      <w:pPr>
        <w:jc w:val="both"/>
        <w:rPr>
          <w:rFonts w:ascii="Arial" w:cs="Arial" w:eastAsia="Arial" w:hAnsi="Arial"/>
          <w:sz w:val="22"/>
          <w:szCs w:val="22"/>
        </w:rPr>
      </w:pPr>
      <w:r w:rsidDel="00000000" w:rsidR="00000000" w:rsidRPr="00000000">
        <w:rPr>
          <w:rtl w:val="0"/>
        </w:rPr>
      </w:r>
    </w:p>
    <w:tbl>
      <w:tblPr>
        <w:tblStyle w:val="Table34"/>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6885"/>
        <w:tblGridChange w:id="0">
          <w:tblGrid>
            <w:gridCol w:w="2235"/>
            <w:gridCol w:w="688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DF">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[RNF-010] Claridad del Lenguaje y Mensajes</w:t>
            </w:r>
          </w:p>
        </w:tc>
      </w:tr>
      <w:tr>
        <w:trPr>
          <w:cantSplit w:val="0"/>
          <w:trHeight w:val="1290"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E1">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Toda la información presentada, incluyendo instrucciones, etiquetas de campos, mensajes de error y de confirmación, debe estar redactada en español claro y sencillo, adaptado al público objetivo de Beto y Más. Los mensajes de error deben guiar al usuario hacia la solución.</w:t>
            </w:r>
          </w:p>
        </w:tc>
      </w:tr>
    </w:tbl>
    <w:p w:rsidR="00000000" w:rsidDel="00000000" w:rsidP="00000000" w:rsidRDefault="00000000" w:rsidRPr="00000000" w14:paraId="000001E3">
      <w:pPr>
        <w:jc w:val="both"/>
        <w:rPr>
          <w:rFonts w:ascii="Arial" w:cs="Arial" w:eastAsia="Arial" w:hAnsi="Arial"/>
          <w:sz w:val="22"/>
          <w:szCs w:val="22"/>
        </w:rPr>
      </w:pPr>
      <w:r w:rsidDel="00000000" w:rsidR="00000000" w:rsidRPr="00000000">
        <w:rPr>
          <w:rtl w:val="0"/>
        </w:rPr>
      </w:r>
    </w:p>
    <w:tbl>
      <w:tblPr>
        <w:tblStyle w:val="Table35"/>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6885"/>
        <w:tblGridChange w:id="0">
          <w:tblGrid>
            <w:gridCol w:w="2235"/>
            <w:gridCol w:w="688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E4">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[RNF-011] Eficiencia en Tareas Clave</w:t>
            </w:r>
          </w:p>
        </w:tc>
      </w:tr>
      <w:tr>
        <w:trPr>
          <w:cantSplit w:val="0"/>
          <w:trHeight w:val="1035"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E6">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Los flujos de trabajo para tareas frecuentes como iniciar sesión, participar en un juego activo o canjear un premio DEBEN estar optimizados para minimizar el número de pasos y el tiempo requerido por el usuario.</w:t>
            </w:r>
          </w:p>
        </w:tc>
      </w:tr>
    </w:tbl>
    <w:p w:rsidR="00000000" w:rsidDel="00000000" w:rsidP="00000000" w:rsidRDefault="00000000" w:rsidRPr="00000000" w14:paraId="000001E8">
      <w:pPr>
        <w:jc w:val="both"/>
        <w:rPr>
          <w:rFonts w:ascii="Arial" w:cs="Arial" w:eastAsia="Arial" w:hAnsi="Arial"/>
          <w:sz w:val="22"/>
          <w:szCs w:val="22"/>
        </w:rPr>
      </w:pPr>
      <w:r w:rsidDel="00000000" w:rsidR="00000000" w:rsidRPr="00000000">
        <w:rPr>
          <w:rtl w:val="0"/>
        </w:rPr>
      </w:r>
    </w:p>
    <w:tbl>
      <w:tblPr>
        <w:tblStyle w:val="Table36"/>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6885"/>
        <w:tblGridChange w:id="0">
          <w:tblGrid>
            <w:gridCol w:w="2235"/>
            <w:gridCol w:w="688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E9">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[RNF-012] Prevención de Errores de Usuario</w:t>
            </w:r>
          </w:p>
        </w:tc>
      </w:tr>
      <w:tr>
        <w:trPr>
          <w:cantSplit w:val="0"/>
          <w:trHeight w:val="1545"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EB">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E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incorporar mecanismos para prevenir errores comunes del usuario, como validaciones en tiempo real en formularios (ej. formato de correo), confirmaciones antes de acciones destructivas o irreversibles (ej. confirmar un canje de puntos), y proporcionar valores por defecto razonables cuando sea apropiado.</w:t>
            </w:r>
          </w:p>
        </w:tc>
      </w:tr>
    </w:tbl>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EE">
      <w:pPr>
        <w:pStyle w:val="Heading3"/>
        <w:numPr>
          <w:ilvl w:val="2"/>
          <w:numId w:val="3"/>
        </w:numPr>
        <w:jc w:val="both"/>
        <w:rPr>
          <w:rFonts w:ascii="Arial" w:cs="Arial" w:eastAsia="Arial" w:hAnsi="Arial"/>
        </w:rPr>
      </w:pPr>
      <w:bookmarkStart w:colFirst="0" w:colLast="0" w:name="_31xxuvxmie5x" w:id="56"/>
      <w:bookmarkEnd w:id="56"/>
      <w:r w:rsidDel="00000000" w:rsidR="00000000" w:rsidRPr="00000000">
        <w:rPr>
          <w:rFonts w:ascii="Arial" w:cs="Arial" w:eastAsia="Arial" w:hAnsi="Arial"/>
          <w:rtl w:val="0"/>
        </w:rPr>
        <w:t xml:space="preserve">Rendimiento</w:t>
      </w:r>
      <w:r w:rsidDel="00000000" w:rsidR="00000000" w:rsidRPr="00000000">
        <w:rPr>
          <w:rtl w:val="0"/>
        </w:rPr>
      </w:r>
    </w:p>
    <w:tbl>
      <w:tblPr>
        <w:tblStyle w:val="Table37"/>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6885"/>
        <w:tblGridChange w:id="0">
          <w:tblGrid>
            <w:gridCol w:w="2235"/>
            <w:gridCol w:w="688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EF">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[RNF-013] Tiempo de Carga de Página</w:t>
            </w:r>
          </w:p>
        </w:tc>
      </w:tr>
      <w:tr>
        <w:trPr>
          <w:cantSplit w:val="0"/>
          <w:trHeight w:val="1290"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F1">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tiempo de carga promedio para cualquier página del sistema, después del inicio de sesión, NO DEBE exceder los 4 segundos bajo condiciones de red típicas en la región Huetar Norte (ej. conexión móvil 3G/4G o ADSL residencial básico) y con hasta 300 usuarios concurrentes.</w:t>
            </w:r>
          </w:p>
        </w:tc>
      </w:tr>
    </w:tbl>
    <w:p w:rsidR="00000000" w:rsidDel="00000000" w:rsidP="00000000" w:rsidRDefault="00000000" w:rsidRPr="00000000" w14:paraId="000001F3">
      <w:pPr>
        <w:jc w:val="both"/>
        <w:rPr>
          <w:rFonts w:ascii="Arial" w:cs="Arial" w:eastAsia="Arial" w:hAnsi="Arial"/>
          <w:sz w:val="22"/>
          <w:szCs w:val="22"/>
        </w:rPr>
      </w:pPr>
      <w:r w:rsidDel="00000000" w:rsidR="00000000" w:rsidRPr="00000000">
        <w:rPr>
          <w:rtl w:val="0"/>
        </w:rPr>
      </w:r>
    </w:p>
    <w:tbl>
      <w:tblPr>
        <w:tblStyle w:val="Table38"/>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6885"/>
        <w:tblGridChange w:id="0">
          <w:tblGrid>
            <w:gridCol w:w="2235"/>
            <w:gridCol w:w="688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F4">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[RNF-014] Tiempo de Respuesta de Acciones Críticas</w:t>
            </w:r>
          </w:p>
        </w:tc>
      </w:tr>
      <w:tr>
        <w:trPr>
          <w:cantSplit w:val="0"/>
          <w:trHeight w:val="1545"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F6">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Las acciones críticas como el registro de un nuevo usuario, el inicio de sesión, la confirmación de participación en un juego, y la confirmación de un canje de puntos deben tener un tiempo de respuesta del servidor (tiempo hasta el primer byte después de la solicitud) inferior a 1 segundo, y una confirmación visual al usuario en menos de 3 segundos en total.</w:t>
            </w:r>
          </w:p>
        </w:tc>
      </w:tr>
    </w:tbl>
    <w:p w:rsidR="00000000" w:rsidDel="00000000" w:rsidP="00000000" w:rsidRDefault="00000000" w:rsidRPr="00000000" w14:paraId="000001F8">
      <w:pPr>
        <w:jc w:val="both"/>
        <w:rPr>
          <w:rFonts w:ascii="Arial" w:cs="Arial" w:eastAsia="Arial" w:hAnsi="Arial"/>
          <w:sz w:val="22"/>
          <w:szCs w:val="22"/>
        </w:rPr>
      </w:pPr>
      <w:r w:rsidDel="00000000" w:rsidR="00000000" w:rsidRPr="00000000">
        <w:rPr>
          <w:rtl w:val="0"/>
        </w:rPr>
      </w:r>
    </w:p>
    <w:tbl>
      <w:tblPr>
        <w:tblStyle w:val="Table39"/>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6900"/>
        <w:tblGridChange w:id="0">
          <w:tblGrid>
            <w:gridCol w:w="2220"/>
            <w:gridCol w:w="6900"/>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F9">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[RNF-015] Capacidad de Usuarios Concurrentes</w:t>
            </w:r>
          </w:p>
        </w:tc>
      </w:tr>
      <w:tr>
        <w:trPr>
          <w:cantSplit w:val="0"/>
          <w:trHeight w:val="1290"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FB">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ser capaz de gestionar la actividad de al menos 300 usuarios clientes interactuando simultáneamente (ej. navegando, participando en juegos, consultando puntos) sin una degradación perceptible en los tiempos de respuesta.</w:t>
            </w:r>
          </w:p>
        </w:tc>
      </w:tr>
    </w:tbl>
    <w:p w:rsidR="00000000" w:rsidDel="00000000" w:rsidP="00000000" w:rsidRDefault="00000000" w:rsidRPr="00000000" w14:paraId="000001FD">
      <w:pPr>
        <w:jc w:val="both"/>
        <w:rPr>
          <w:rFonts w:ascii="Arial" w:cs="Arial" w:eastAsia="Arial" w:hAnsi="Arial"/>
          <w:sz w:val="22"/>
          <w:szCs w:val="22"/>
        </w:rPr>
      </w:pPr>
      <w:r w:rsidDel="00000000" w:rsidR="00000000" w:rsidRPr="00000000">
        <w:rPr>
          <w:rtl w:val="0"/>
        </w:rPr>
      </w:r>
    </w:p>
    <w:tbl>
      <w:tblPr>
        <w:tblStyle w:val="Table4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6885"/>
        <w:tblGridChange w:id="0">
          <w:tblGrid>
            <w:gridCol w:w="2235"/>
            <w:gridCol w:w="688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1FE">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F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[RNF-016] Procesamiento de Acumulación de Puntos</w:t>
            </w:r>
          </w:p>
        </w:tc>
      </w:tr>
      <w:tr>
        <w:trPr>
          <w:cantSplit w:val="0"/>
          <w:trHeight w:val="1035"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00">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actualización del saldo de puntos de un cliente tras una actividad que los genere (ej. ganar en un juego) debe reflejarse en la interfaz del usuario en un máximo de 10 segundos tras la confirmación de la actividad.</w:t>
            </w:r>
          </w:p>
        </w:tc>
      </w:tr>
    </w:tbl>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03">
      <w:pPr>
        <w:pStyle w:val="Heading3"/>
        <w:numPr>
          <w:ilvl w:val="2"/>
          <w:numId w:val="3"/>
        </w:numPr>
        <w:jc w:val="both"/>
        <w:rPr>
          <w:rFonts w:ascii="Arial" w:cs="Arial" w:eastAsia="Arial" w:hAnsi="Arial"/>
        </w:rPr>
      </w:pPr>
      <w:bookmarkStart w:colFirst="0" w:colLast="0" w:name="_kos1buetbg45" w:id="57"/>
      <w:bookmarkEnd w:id="57"/>
      <w:r w:rsidDel="00000000" w:rsidR="00000000" w:rsidRPr="00000000">
        <w:rPr>
          <w:rFonts w:ascii="Arial" w:cs="Arial" w:eastAsia="Arial" w:hAnsi="Arial"/>
          <w:rtl w:val="0"/>
        </w:rPr>
        <w:t xml:space="preserve">Seguridad</w:t>
      </w:r>
    </w:p>
    <w:p w:rsidR="00000000" w:rsidDel="00000000" w:rsidP="00000000" w:rsidRDefault="00000000" w:rsidRPr="00000000" w14:paraId="00000204">
      <w:pPr>
        <w:jc w:val="both"/>
        <w:rPr>
          <w:rFonts w:ascii="Arial" w:cs="Arial" w:eastAsia="Arial" w:hAnsi="Arial"/>
          <w:sz w:val="22"/>
          <w:szCs w:val="22"/>
        </w:rPr>
      </w:pPr>
      <w:r w:rsidDel="00000000" w:rsidR="00000000" w:rsidRPr="00000000">
        <w:rPr>
          <w:rtl w:val="0"/>
        </w:rPr>
      </w:r>
    </w:p>
    <w:tbl>
      <w:tblPr>
        <w:tblStyle w:val="Table41"/>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6885"/>
        <w:tblGridChange w:id="0">
          <w:tblGrid>
            <w:gridCol w:w="2235"/>
            <w:gridCol w:w="688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05">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[RNF-017] Protección de Datos Personales (Ley 8968)</w:t>
            </w:r>
          </w:p>
        </w:tc>
      </w:tr>
      <w:tr>
        <w:trPr>
          <w:cantSplit w:val="0"/>
          <w:trHeight w:val="1545"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07">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cumplir con todos los requerimientos estipulados en la Ley N° 8968 de Protección de la Persona Frente al Tratamiento de sus Datos Personales de Costa Rica. Esto incluye, pero no se limita a, la obtención de consentimiento informado, la seguridad de los datos, el derecho de acceso, rectificación, cancelación y oposición (ARCO) por parte de los titulares.</w:t>
            </w:r>
          </w:p>
        </w:tc>
      </w:tr>
    </w:tbl>
    <w:p w:rsidR="00000000" w:rsidDel="00000000" w:rsidP="00000000" w:rsidRDefault="00000000" w:rsidRPr="00000000" w14:paraId="00000209">
      <w:pPr>
        <w:jc w:val="both"/>
        <w:rPr>
          <w:rFonts w:ascii="Arial" w:cs="Arial" w:eastAsia="Arial" w:hAnsi="Arial"/>
          <w:sz w:val="22"/>
          <w:szCs w:val="22"/>
        </w:rPr>
      </w:pPr>
      <w:r w:rsidDel="00000000" w:rsidR="00000000" w:rsidRPr="00000000">
        <w:rPr>
          <w:rtl w:val="0"/>
        </w:rPr>
      </w:r>
    </w:p>
    <w:tbl>
      <w:tblPr>
        <w:tblStyle w:val="Table42"/>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6885"/>
        <w:tblGridChange w:id="0">
          <w:tblGrid>
            <w:gridCol w:w="2235"/>
            <w:gridCol w:w="6885"/>
          </w:tblGrid>
        </w:tblGridChange>
      </w:tblGrid>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0A">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[RNF-018] Cifrado de Datos en Reposo (Sensibles)</w:t>
            </w:r>
          </w:p>
        </w:tc>
      </w:tr>
      <w:tr>
        <w:trPr>
          <w:cantSplit w:val="0"/>
          <w:trHeight w:val="1800"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0C">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0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Las contraseñas de los usuarios deben almacenarse en la base de datos utilizando un algoritmo de hash seguro y actualizado (ej. Argon2, scrypt, bcrypt) con salting adecuado. Otros datos personales sensibles DEBEN estar cifrados en la base de datos utilizando algoritmos robustos si la evaluación de riesgos así lo determina como necesario más allá de la seguridad perimetral de la base de datos.</w:t>
            </w:r>
          </w:p>
        </w:tc>
      </w:tr>
    </w:tbl>
    <w:p w:rsidR="00000000" w:rsidDel="00000000" w:rsidP="00000000" w:rsidRDefault="00000000" w:rsidRPr="00000000" w14:paraId="0000020E">
      <w:pPr>
        <w:jc w:val="both"/>
        <w:rPr>
          <w:rFonts w:ascii="Arial" w:cs="Arial" w:eastAsia="Arial" w:hAnsi="Arial"/>
          <w:sz w:val="22"/>
          <w:szCs w:val="22"/>
        </w:rPr>
      </w:pPr>
      <w:r w:rsidDel="00000000" w:rsidR="00000000" w:rsidRPr="00000000">
        <w:rPr>
          <w:rtl w:val="0"/>
        </w:rPr>
      </w:r>
    </w:p>
    <w:tbl>
      <w:tblPr>
        <w:tblStyle w:val="Table43"/>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6900"/>
        <w:tblGridChange w:id="0">
          <w:tblGrid>
            <w:gridCol w:w="2220"/>
            <w:gridCol w:w="6900"/>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0F">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[RNF-019] Autenticación Robusta para Administradores</w:t>
            </w:r>
          </w:p>
        </w:tc>
      </w:tr>
      <w:tr>
        <w:trPr>
          <w:cantSplit w:val="0"/>
          <w:trHeight w:val="1290"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11">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acceso a las funciones administrativas del sistema debe requerir autenticación mediante credenciales fuertes (correo y contraseña) y podría considerar la implementación de autenticación de dos factores (2FA) como una mejora futura o para roles super administrativos.</w:t>
            </w:r>
          </w:p>
        </w:tc>
      </w:tr>
    </w:tbl>
    <w:p w:rsidR="00000000" w:rsidDel="00000000" w:rsidP="00000000" w:rsidRDefault="00000000" w:rsidRPr="00000000" w14:paraId="00000213">
      <w:pPr>
        <w:jc w:val="both"/>
        <w:rPr>
          <w:rFonts w:ascii="Arial" w:cs="Arial" w:eastAsia="Arial" w:hAnsi="Arial"/>
          <w:sz w:val="22"/>
          <w:szCs w:val="22"/>
        </w:rPr>
      </w:pPr>
      <w:r w:rsidDel="00000000" w:rsidR="00000000" w:rsidRPr="00000000">
        <w:rPr>
          <w:rtl w:val="0"/>
        </w:rPr>
      </w:r>
    </w:p>
    <w:tbl>
      <w:tblPr>
        <w:tblStyle w:val="Table44"/>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6900"/>
        <w:tblGridChange w:id="0">
          <w:tblGrid>
            <w:gridCol w:w="2220"/>
            <w:gridCol w:w="6900"/>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14">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[RNF-020] Control de Acceso Basado en Roles (RBAC)</w:t>
            </w:r>
          </w:p>
        </w:tc>
      </w:tr>
      <w:tr>
        <w:trPr>
          <w:cantSplit w:val="0"/>
          <w:trHeight w:val="1290"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16">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implementar un mecanismo de control de acceso basado en roles que asegure que los usuarios solo puedan acceder a las funcionalidades y datos para los cuales tienen autorización explícita según su rol asignado (ej. Cliente, Administrador de Promociones, Superadministrador).</w:t>
            </w:r>
          </w:p>
        </w:tc>
      </w:tr>
    </w:tbl>
    <w:p w:rsidR="00000000" w:rsidDel="00000000" w:rsidP="00000000" w:rsidRDefault="00000000" w:rsidRPr="00000000" w14:paraId="00000218">
      <w:pPr>
        <w:jc w:val="both"/>
        <w:rPr>
          <w:rFonts w:ascii="Arial" w:cs="Arial" w:eastAsia="Arial" w:hAnsi="Arial"/>
          <w:sz w:val="22"/>
          <w:szCs w:val="22"/>
        </w:rPr>
      </w:pPr>
      <w:r w:rsidDel="00000000" w:rsidR="00000000" w:rsidRPr="00000000">
        <w:rPr>
          <w:rtl w:val="0"/>
        </w:rPr>
      </w:r>
    </w:p>
    <w:tbl>
      <w:tblPr>
        <w:tblStyle w:val="Table45"/>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6885"/>
        <w:tblGridChange w:id="0">
          <w:tblGrid>
            <w:gridCol w:w="2235"/>
            <w:gridCol w:w="6885"/>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19">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[RNF-021] Prevención de Vulnerabilidades Comunes (OWASP Top 10)</w:t>
            </w:r>
          </w:p>
        </w:tc>
      </w:tr>
      <w:tr>
        <w:trPr>
          <w:cantSplit w:val="0"/>
          <w:trHeight w:val="1545"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1B">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ser desarrollado siguiendo prácticas de codificación segura para mitigar las vulnerabilidades web más comunes, como las listadas en el OWASP Top 10 (ej. Inyección SQL, Cross-Site Scripting (XSS), Autenticación Rota, Exposición de Datos Sensibles, etc.). Se deben realizar pruebas de seguridad básicas antes del despliegue.</w:t>
            </w:r>
          </w:p>
        </w:tc>
      </w:tr>
    </w:tbl>
    <w:p w:rsidR="00000000" w:rsidDel="00000000" w:rsidP="00000000" w:rsidRDefault="00000000" w:rsidRPr="00000000" w14:paraId="0000021D">
      <w:pPr>
        <w:jc w:val="both"/>
        <w:rPr>
          <w:rFonts w:ascii="Arial" w:cs="Arial" w:eastAsia="Arial" w:hAnsi="Arial"/>
          <w:sz w:val="22"/>
          <w:szCs w:val="22"/>
        </w:rPr>
      </w:pPr>
      <w:r w:rsidDel="00000000" w:rsidR="00000000" w:rsidRPr="00000000">
        <w:rPr>
          <w:rtl w:val="0"/>
        </w:rPr>
      </w:r>
    </w:p>
    <w:tbl>
      <w:tblPr>
        <w:tblStyle w:val="Table46"/>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6885"/>
        <w:tblGridChange w:id="0">
          <w:tblGrid>
            <w:gridCol w:w="2235"/>
            <w:gridCol w:w="688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1E">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1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[RNF-022] Gestión de Sesiones Segura</w:t>
            </w:r>
          </w:p>
        </w:tc>
      </w:tr>
      <w:tr>
        <w:trPr>
          <w:cantSplit w:val="0"/>
          <w:trHeight w:val="1035"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20">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Las sesiones de usuario deben gestionarse de forma segura, incluyendo timeouts de inactividad para sesiones administrativas (ej. 30 minutos), invalidación de sesión al cerrar sesión, y protección contra fijación de sesión y secuestro de sesión.</w:t>
            </w:r>
          </w:p>
        </w:tc>
      </w:tr>
    </w:tbl>
    <w:p w:rsidR="00000000" w:rsidDel="00000000" w:rsidP="00000000" w:rsidRDefault="00000000" w:rsidRPr="00000000" w14:paraId="00000222">
      <w:pPr>
        <w:jc w:val="both"/>
        <w:rPr>
          <w:rFonts w:ascii="Arial" w:cs="Arial" w:eastAsia="Arial" w:hAnsi="Arial"/>
          <w:sz w:val="22"/>
          <w:szCs w:val="22"/>
        </w:rPr>
      </w:pPr>
      <w:r w:rsidDel="00000000" w:rsidR="00000000" w:rsidRPr="00000000">
        <w:rPr>
          <w:rtl w:val="0"/>
        </w:rPr>
      </w:r>
    </w:p>
    <w:tbl>
      <w:tblPr>
        <w:tblStyle w:val="Table47"/>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20"/>
        <w:gridCol w:w="6900"/>
        <w:tblGridChange w:id="0">
          <w:tblGrid>
            <w:gridCol w:w="2220"/>
            <w:gridCol w:w="6900"/>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23">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[RNF-023] Auditoría de Acciones Críticas (Administradores)</w:t>
            </w:r>
          </w:p>
        </w:tc>
      </w:tr>
      <w:tr>
        <w:trPr>
          <w:cantSplit w:val="0"/>
          <w:trHeight w:val="1290"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25">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registrar (log) las acciones críticas realizadas por los usuarios administradores, como inicio/cierre de sesión, creación/modificación de promociones, modificación de datos de clientes (si aplica), y acceso a reportes sensibles. Estos logs deben almacenarse de forma segura y estar disponibles para auditoría.</w:t>
            </w:r>
          </w:p>
        </w:tc>
      </w:tr>
    </w:tbl>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28">
      <w:pPr>
        <w:pStyle w:val="Heading2"/>
        <w:numPr>
          <w:ilvl w:val="1"/>
          <w:numId w:val="3"/>
        </w:numPr>
        <w:jc w:val="both"/>
        <w:rPr/>
      </w:pPr>
      <w:bookmarkStart w:colFirst="0" w:colLast="0" w:name="_roovafe40kg1" w:id="58"/>
      <w:bookmarkEnd w:id="58"/>
      <w:r w:rsidDel="00000000" w:rsidR="00000000" w:rsidRPr="00000000">
        <w:rPr>
          <w:rtl w:val="0"/>
        </w:rPr>
        <w:t xml:space="preserve">Otros requerimientos asociados</w:t>
      </w:r>
      <w:r w:rsidDel="00000000" w:rsidR="00000000" w:rsidRPr="00000000">
        <w:rPr>
          <w:rtl w:val="0"/>
        </w:rPr>
      </w:r>
    </w:p>
    <w:tbl>
      <w:tblPr>
        <w:tblStyle w:val="Table48"/>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6885"/>
        <w:tblGridChange w:id="0">
          <w:tblGrid>
            <w:gridCol w:w="2235"/>
            <w:gridCol w:w="688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29">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[RNF-024] Disponibilidad del Sistema</w:t>
            </w:r>
          </w:p>
        </w:tc>
      </w:tr>
      <w:tr>
        <w:trPr>
          <w:cantSplit w:val="0"/>
          <w:trHeight w:val="1545"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2B">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sistema debe estar disponible para los usuarios al menos el 99.0% del tiempo, medido mensualmente, excluyendo periodos de mantenimiento programado. Los mantenimientos programados deben realizarse en horarios de bajo impacto (ej. madrugada) y ser comunicados a los usuarios administradores con al menos 24 horas de anticipación.</w:t>
            </w:r>
          </w:p>
        </w:tc>
      </w:tr>
    </w:tbl>
    <w:p w:rsidR="00000000" w:rsidDel="00000000" w:rsidP="00000000" w:rsidRDefault="00000000" w:rsidRPr="00000000" w14:paraId="0000022D">
      <w:pPr>
        <w:jc w:val="both"/>
        <w:rPr>
          <w:rFonts w:ascii="Arial" w:cs="Arial" w:eastAsia="Arial" w:hAnsi="Arial"/>
          <w:sz w:val="22"/>
          <w:szCs w:val="22"/>
        </w:rPr>
      </w:pPr>
      <w:r w:rsidDel="00000000" w:rsidR="00000000" w:rsidRPr="00000000">
        <w:rPr>
          <w:rtl w:val="0"/>
        </w:rPr>
      </w:r>
    </w:p>
    <w:tbl>
      <w:tblPr>
        <w:tblStyle w:val="Table49"/>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6885"/>
        <w:tblGridChange w:id="0">
          <w:tblGrid>
            <w:gridCol w:w="2235"/>
            <w:gridCol w:w="688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2E">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2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[RNF-025] Mantenibilidad del Código</w:t>
            </w:r>
          </w:p>
        </w:tc>
      </w:tr>
      <w:tr>
        <w:trPr>
          <w:cantSplit w:val="0"/>
          <w:trHeight w:val="1545"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30">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El código fuente del sistema debe estar bien documentado (comentarios en el código, Javadoc/PHPDoc o similar según el lenguaje), seguir estándares de codificación consistentes, y estar estructurado de forma modular para facilitar su comprensión, mantenimiento y futuras modificaciones por parte del equipo de desarrollo o futuros mantenedores.</w:t>
            </w:r>
          </w:p>
        </w:tc>
      </w:tr>
    </w:tbl>
    <w:p w:rsidR="00000000" w:rsidDel="00000000" w:rsidP="00000000" w:rsidRDefault="00000000" w:rsidRPr="00000000" w14:paraId="00000232">
      <w:pPr>
        <w:jc w:val="both"/>
        <w:rPr>
          <w:rFonts w:ascii="Arial" w:cs="Arial" w:eastAsia="Arial" w:hAnsi="Arial"/>
          <w:sz w:val="22"/>
          <w:szCs w:val="22"/>
        </w:rPr>
      </w:pPr>
      <w:r w:rsidDel="00000000" w:rsidR="00000000" w:rsidRPr="00000000">
        <w:rPr>
          <w:rtl w:val="0"/>
        </w:rPr>
      </w:r>
    </w:p>
    <w:tbl>
      <w:tblPr>
        <w:tblStyle w:val="Table50"/>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6885"/>
        <w:tblGridChange w:id="0">
          <w:tblGrid>
            <w:gridCol w:w="2235"/>
            <w:gridCol w:w="68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33">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[RNF-026] Escalabilidad de la Arquitectura</w:t>
            </w:r>
          </w:p>
        </w:tc>
      </w:tr>
      <w:tr>
        <w:trPr>
          <w:cantSplit w:val="0"/>
          <w:trHeight w:val="1545"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35">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arquitectura del sistema debe estar diseñada de manera que permita la escalabilidad horizontal (añadir más servidores) o vertical (aumentar recursos de un servidor) para soportar un crecimiento futuro en el número de usuarios y volumen de datos sin necesidad de rediseñar componentes fundamentales del sistema. (Este es un objetivo a largo plazo, pero el diseño inicial debe considerarse).</w:t>
            </w:r>
          </w:p>
        </w:tc>
      </w:tr>
    </w:tbl>
    <w:p w:rsidR="00000000" w:rsidDel="00000000" w:rsidP="00000000" w:rsidRDefault="00000000" w:rsidRPr="00000000" w14:paraId="00000237">
      <w:pPr>
        <w:jc w:val="both"/>
        <w:rPr>
          <w:rFonts w:ascii="Arial" w:cs="Arial" w:eastAsia="Arial" w:hAnsi="Arial"/>
          <w:sz w:val="22"/>
          <w:szCs w:val="22"/>
        </w:rPr>
      </w:pPr>
      <w:r w:rsidDel="00000000" w:rsidR="00000000" w:rsidRPr="00000000">
        <w:rPr>
          <w:rtl w:val="0"/>
        </w:rPr>
      </w:r>
    </w:p>
    <w:tbl>
      <w:tblPr>
        <w:tblStyle w:val="Table51"/>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6885"/>
        <w:tblGridChange w:id="0">
          <w:tblGrid>
            <w:gridCol w:w="2235"/>
            <w:gridCol w:w="688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38">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[RNF-027] Respaldo y Recuperación de Datos</w:t>
            </w:r>
          </w:p>
        </w:tc>
      </w:tr>
      <w:tr>
        <w:trPr>
          <w:cantSplit w:val="0"/>
          <w:trHeight w:val="1290"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3A">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 deben implementar procedimientos para realizar copias de seguridad automáticas y regulares de la base de datos del sistema (ej. diarias). Debe existir un plan de recuperación de desastres que permita restaurar el sistema y los datos a un estado funcional en caso de una falla mayor.</w:t>
            </w:r>
          </w:p>
        </w:tc>
      </w:tr>
    </w:tbl>
    <w:p w:rsidR="00000000" w:rsidDel="00000000" w:rsidP="00000000" w:rsidRDefault="00000000" w:rsidRPr="00000000" w14:paraId="0000023C">
      <w:pPr>
        <w:jc w:val="both"/>
        <w:rPr>
          <w:rFonts w:ascii="Arial" w:cs="Arial" w:eastAsia="Arial" w:hAnsi="Arial"/>
          <w:sz w:val="22"/>
          <w:szCs w:val="22"/>
        </w:rPr>
      </w:pPr>
      <w:r w:rsidDel="00000000" w:rsidR="00000000" w:rsidRPr="00000000">
        <w:rPr>
          <w:rtl w:val="0"/>
        </w:rPr>
      </w:r>
    </w:p>
    <w:tbl>
      <w:tblPr>
        <w:tblStyle w:val="Table52"/>
        <w:tblW w:w="912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6885"/>
        <w:tblGridChange w:id="0">
          <w:tblGrid>
            <w:gridCol w:w="2235"/>
            <w:gridCol w:w="6885"/>
          </w:tblGrid>
        </w:tblGridChange>
      </w:tblGrid>
      <w:tr>
        <w:trPr>
          <w:cantSplit w:val="0"/>
          <w:trHeight w:val="270" w:hRule="atLeast"/>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3D">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y nombre</w:t>
            </w:r>
          </w:p>
        </w:tc>
        <w:tc>
          <w:tcPr>
            <w:tcBorders>
              <w:top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3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[RNF-028] Idioma del Sistema</w:t>
            </w:r>
          </w:p>
        </w:tc>
      </w:tr>
      <w:tr>
        <w:trPr>
          <w:cantSplit w:val="0"/>
          <w:trHeight w:val="780" w:hRule="atLeast"/>
          <w:tblHeader w:val="0"/>
        </w:trPr>
        <w:tc>
          <w:tcPr>
            <w:tcBorders>
              <w:left w:color="000000" w:space="0" w:sz="8" w:val="single"/>
              <w:bottom w:color="000000" w:space="0" w:sz="8" w:val="single"/>
              <w:right w:color="000000" w:space="0" w:sz="8" w:val="single"/>
            </w:tcBorders>
            <w:shd w:fill="f2f2f2" w:val="clear"/>
            <w:tcMar>
              <w:top w:w="0.0" w:type="dxa"/>
              <w:left w:w="100.0" w:type="dxa"/>
              <w:bottom w:w="0.0" w:type="dxa"/>
              <w:right w:w="100.0" w:type="dxa"/>
            </w:tcMar>
            <w:vAlign w:val="top"/>
          </w:tcPr>
          <w:p w:rsidR="00000000" w:rsidDel="00000000" w:rsidP="00000000" w:rsidRDefault="00000000" w:rsidRPr="00000000" w14:paraId="0000023F">
            <w:pPr>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Descripción</w:t>
            </w:r>
          </w:p>
        </w:tc>
        <w:tc>
          <w:tcPr>
            <w:tcBorders>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24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interfaz de usuario, toda la documentación para el cliente y los mensajes del sistema debe estar exclusivamente en idioma español.</w:t>
            </w:r>
          </w:p>
        </w:tc>
      </w:tr>
    </w:tbl>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42">
      <w:pPr>
        <w:pStyle w:val="Heading1"/>
        <w:numPr>
          <w:ilvl w:val="0"/>
          <w:numId w:val="3"/>
        </w:numPr>
        <w:jc w:val="both"/>
        <w:rPr/>
      </w:pPr>
      <w:bookmarkStart w:colFirst="0" w:colLast="0" w:name="_7rhh9c2dxuh7" w:id="59"/>
      <w:bookmarkEnd w:id="59"/>
      <w:r w:rsidDel="00000000" w:rsidR="00000000" w:rsidRPr="00000000">
        <w:rPr>
          <w:rtl w:val="0"/>
        </w:rPr>
        <w:t xml:space="preserve">Priorización (MoSCoW)</w:t>
      </w:r>
    </w:p>
    <w:tbl>
      <w:tblPr>
        <w:tblStyle w:val="Table53"/>
        <w:tblW w:w="963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09"/>
        <w:gridCol w:w="2409"/>
        <w:gridCol w:w="2410"/>
        <w:gridCol w:w="2410"/>
        <w:tblGridChange w:id="0">
          <w:tblGrid>
            <w:gridCol w:w="2409"/>
            <w:gridCol w:w="2409"/>
            <w:gridCol w:w="2410"/>
            <w:gridCol w:w="2410"/>
          </w:tblGrid>
        </w:tblGridChange>
      </w:tblGrid>
      <w:tr>
        <w:trPr>
          <w:cantSplit w:val="0"/>
          <w:trHeight w:val="326" w:hRule="atLeast"/>
          <w:tblHeader w:val="0"/>
        </w:trPr>
        <w:tc>
          <w:tcPr>
            <w:shd w:fill="f2f2f2" w:val="clear"/>
            <w:vAlign w:val="center"/>
          </w:tcPr>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Debe tener</w:t>
            </w:r>
          </w:p>
        </w:tc>
        <w:tc>
          <w:tcPr>
            <w:shd w:fill="f2f2f2" w:val="clear"/>
            <w:vAlign w:val="center"/>
          </w:tcPr>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Debería tener</w:t>
            </w:r>
          </w:p>
        </w:tc>
        <w:tc>
          <w:tcPr>
            <w:shd w:fill="f2f2f2" w:val="clear"/>
            <w:vAlign w:val="center"/>
          </w:tcPr>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Podría tener</w:t>
            </w:r>
          </w:p>
        </w:tc>
        <w:tc>
          <w:tcPr>
            <w:shd w:fill="f2f2f2" w:val="clear"/>
            <w:vAlign w:val="center"/>
          </w:tcPr>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 tendrá por ahora</w:t>
            </w:r>
          </w:p>
        </w:tc>
      </w:tr>
      <w:tr>
        <w:trPr>
          <w:cantSplit w:val="0"/>
          <w:tblHeader w:val="0"/>
        </w:trPr>
        <w:tc>
          <w:tcPr/>
          <w:p w:rsidR="00000000" w:rsidDel="00000000" w:rsidP="00000000" w:rsidRDefault="00000000" w:rsidRPr="00000000" w14:paraId="00000247">
            <w:pPr>
              <w:spacing w:after="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RF-001</w:t>
            </w:r>
          </w:p>
          <w:p w:rsidR="00000000" w:rsidDel="00000000" w:rsidP="00000000" w:rsidRDefault="00000000" w:rsidRPr="00000000" w14:paraId="00000248">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RF-002</w:t>
            </w:r>
          </w:p>
          <w:p w:rsidR="00000000" w:rsidDel="00000000" w:rsidP="00000000" w:rsidRDefault="00000000" w:rsidRPr="00000000" w14:paraId="00000249">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RF-003</w:t>
            </w:r>
          </w:p>
          <w:p w:rsidR="00000000" w:rsidDel="00000000" w:rsidP="00000000" w:rsidRDefault="00000000" w:rsidRPr="00000000" w14:paraId="0000024A">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RF-004</w:t>
            </w:r>
          </w:p>
          <w:p w:rsidR="00000000" w:rsidDel="00000000" w:rsidP="00000000" w:rsidRDefault="00000000" w:rsidRPr="00000000" w14:paraId="0000024B">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RF-005</w:t>
            </w:r>
          </w:p>
          <w:p w:rsidR="00000000" w:rsidDel="00000000" w:rsidP="00000000" w:rsidRDefault="00000000" w:rsidRPr="00000000" w14:paraId="0000024C">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RF-006</w:t>
            </w:r>
          </w:p>
          <w:p w:rsidR="00000000" w:rsidDel="00000000" w:rsidP="00000000" w:rsidRDefault="00000000" w:rsidRPr="00000000" w14:paraId="0000024D">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RF-007</w:t>
            </w:r>
          </w:p>
          <w:p w:rsidR="00000000" w:rsidDel="00000000" w:rsidP="00000000" w:rsidRDefault="00000000" w:rsidRPr="00000000" w14:paraId="0000024E">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RF-008</w:t>
            </w:r>
          </w:p>
          <w:p w:rsidR="00000000" w:rsidDel="00000000" w:rsidP="00000000" w:rsidRDefault="00000000" w:rsidRPr="00000000" w14:paraId="0000024F">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RF-009</w:t>
            </w:r>
          </w:p>
          <w:p w:rsidR="00000000" w:rsidDel="00000000" w:rsidP="00000000" w:rsidRDefault="00000000" w:rsidRPr="00000000" w14:paraId="00000250">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RF-010</w:t>
            </w:r>
          </w:p>
          <w:p w:rsidR="00000000" w:rsidDel="00000000" w:rsidP="00000000" w:rsidRDefault="00000000" w:rsidRPr="00000000" w14:paraId="00000251">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RF-011</w:t>
            </w:r>
          </w:p>
          <w:p w:rsidR="00000000" w:rsidDel="00000000" w:rsidP="00000000" w:rsidRDefault="00000000" w:rsidRPr="00000000" w14:paraId="00000252">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RF-013</w:t>
            </w:r>
          </w:p>
          <w:p w:rsidR="00000000" w:rsidDel="00000000" w:rsidP="00000000" w:rsidRDefault="00000000" w:rsidRPr="00000000" w14:paraId="00000253">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RF-016</w:t>
            </w:r>
          </w:p>
          <w:p w:rsidR="00000000" w:rsidDel="00000000" w:rsidP="00000000" w:rsidRDefault="00000000" w:rsidRPr="00000000" w14:paraId="00000254">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RF-017</w:t>
            </w:r>
          </w:p>
          <w:p w:rsidR="00000000" w:rsidDel="00000000" w:rsidP="00000000" w:rsidRDefault="00000000" w:rsidRPr="00000000" w14:paraId="00000255">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RF-020</w:t>
            </w:r>
          </w:p>
          <w:p w:rsidR="00000000" w:rsidDel="00000000" w:rsidP="00000000" w:rsidRDefault="00000000" w:rsidRPr="00000000" w14:paraId="00000256">
            <w:pPr>
              <w:spacing w:after="240" w:before="24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7">
            <w:pPr>
              <w:spacing w:after="240" w:before="240" w:lineRule="auto"/>
              <w:ind w:left="720" w:firstLine="0"/>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258">
            <w:pPr>
              <w:ind w:left="0"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RF-019</w:t>
            </w:r>
          </w:p>
          <w:p w:rsidR="00000000" w:rsidDel="00000000" w:rsidP="00000000" w:rsidRDefault="00000000" w:rsidRPr="00000000" w14:paraId="00000259">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RNF-001</w:t>
            </w:r>
          </w:p>
          <w:p w:rsidR="00000000" w:rsidDel="00000000" w:rsidP="00000000" w:rsidRDefault="00000000" w:rsidRPr="00000000" w14:paraId="0000025A">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RNF-002</w:t>
            </w:r>
          </w:p>
          <w:p w:rsidR="00000000" w:rsidDel="00000000" w:rsidP="00000000" w:rsidRDefault="00000000" w:rsidRPr="00000000" w14:paraId="0000025B">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RNF-003</w:t>
            </w:r>
          </w:p>
          <w:p w:rsidR="00000000" w:rsidDel="00000000" w:rsidP="00000000" w:rsidRDefault="00000000" w:rsidRPr="00000000" w14:paraId="0000025C">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RNF-006</w:t>
            </w:r>
          </w:p>
          <w:p w:rsidR="00000000" w:rsidDel="00000000" w:rsidP="00000000" w:rsidRDefault="00000000" w:rsidRPr="00000000" w14:paraId="0000025D">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RNF-007</w:t>
            </w:r>
          </w:p>
          <w:p w:rsidR="00000000" w:rsidDel="00000000" w:rsidP="00000000" w:rsidRDefault="00000000" w:rsidRPr="00000000" w14:paraId="0000025E">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RNF-008</w:t>
            </w:r>
          </w:p>
          <w:p w:rsidR="00000000" w:rsidDel="00000000" w:rsidP="00000000" w:rsidRDefault="00000000" w:rsidRPr="00000000" w14:paraId="0000025F">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RNF-010</w:t>
            </w:r>
          </w:p>
          <w:p w:rsidR="00000000" w:rsidDel="00000000" w:rsidP="00000000" w:rsidRDefault="00000000" w:rsidRPr="00000000" w14:paraId="00000260">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RNF-011</w:t>
            </w:r>
          </w:p>
          <w:p w:rsidR="00000000" w:rsidDel="00000000" w:rsidP="00000000" w:rsidRDefault="00000000" w:rsidRPr="00000000" w14:paraId="00000261">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RNF-012</w:t>
            </w:r>
          </w:p>
          <w:p w:rsidR="00000000" w:rsidDel="00000000" w:rsidP="00000000" w:rsidRDefault="00000000" w:rsidRPr="00000000" w14:paraId="00000262">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RNF-013</w:t>
            </w:r>
          </w:p>
          <w:p w:rsidR="00000000" w:rsidDel="00000000" w:rsidP="00000000" w:rsidRDefault="00000000" w:rsidRPr="00000000" w14:paraId="00000263">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RNF-014</w:t>
            </w:r>
          </w:p>
          <w:p w:rsidR="00000000" w:rsidDel="00000000" w:rsidP="00000000" w:rsidRDefault="00000000" w:rsidRPr="00000000" w14:paraId="00000264">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RNF-015</w:t>
            </w:r>
          </w:p>
          <w:p w:rsidR="00000000" w:rsidDel="00000000" w:rsidP="00000000" w:rsidRDefault="00000000" w:rsidRPr="00000000" w14:paraId="00000265">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RNF-016</w:t>
            </w:r>
          </w:p>
          <w:p w:rsidR="00000000" w:rsidDel="00000000" w:rsidP="00000000" w:rsidRDefault="00000000" w:rsidRPr="00000000" w14:paraId="00000266">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RNF-017</w:t>
            </w:r>
          </w:p>
          <w:p w:rsidR="00000000" w:rsidDel="00000000" w:rsidP="00000000" w:rsidRDefault="00000000" w:rsidRPr="00000000" w14:paraId="00000267">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RNF-018</w:t>
            </w:r>
          </w:p>
          <w:p w:rsidR="00000000" w:rsidDel="00000000" w:rsidP="00000000" w:rsidRDefault="00000000" w:rsidRPr="00000000" w14:paraId="00000268">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RNF-019</w:t>
            </w:r>
          </w:p>
          <w:p w:rsidR="00000000" w:rsidDel="00000000" w:rsidP="00000000" w:rsidRDefault="00000000" w:rsidRPr="00000000" w14:paraId="00000269">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RNF-020</w:t>
            </w:r>
          </w:p>
          <w:p w:rsidR="00000000" w:rsidDel="00000000" w:rsidP="00000000" w:rsidRDefault="00000000" w:rsidRPr="00000000" w14:paraId="0000026A">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RNF-021</w:t>
            </w:r>
          </w:p>
          <w:p w:rsidR="00000000" w:rsidDel="00000000" w:rsidP="00000000" w:rsidRDefault="00000000" w:rsidRPr="00000000" w14:paraId="0000026B">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RNF-022</w:t>
            </w:r>
          </w:p>
          <w:p w:rsidR="00000000" w:rsidDel="00000000" w:rsidP="00000000" w:rsidRDefault="00000000" w:rsidRPr="00000000" w14:paraId="0000026C">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RNF-023</w:t>
            </w:r>
          </w:p>
          <w:p w:rsidR="00000000" w:rsidDel="00000000" w:rsidP="00000000" w:rsidRDefault="00000000" w:rsidRPr="00000000" w14:paraId="0000026D">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RNF-024</w:t>
            </w:r>
          </w:p>
          <w:p w:rsidR="00000000" w:rsidDel="00000000" w:rsidP="00000000" w:rsidRDefault="00000000" w:rsidRPr="00000000" w14:paraId="0000026E">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RNF-025</w:t>
            </w:r>
          </w:p>
          <w:p w:rsidR="00000000" w:rsidDel="00000000" w:rsidP="00000000" w:rsidRDefault="00000000" w:rsidRPr="00000000" w14:paraId="0000026F">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RNF-026</w:t>
            </w:r>
          </w:p>
          <w:p w:rsidR="00000000" w:rsidDel="00000000" w:rsidP="00000000" w:rsidRDefault="00000000" w:rsidRPr="00000000" w14:paraId="00000270">
            <w:pP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2"/>
                <w:szCs w:val="22"/>
                <w:rtl w:val="0"/>
              </w:rPr>
              <w:t xml:space="preserve">RNF-028</w:t>
            </w: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1"/>
                <w:sz w:val="22"/>
                <w:szCs w:val="22"/>
              </w:rPr>
            </w:pPr>
            <w:r w:rsidDel="00000000" w:rsidR="00000000" w:rsidRPr="00000000">
              <w:rPr>
                <w:rtl w:val="0"/>
              </w:rPr>
            </w:r>
          </w:p>
        </w:tc>
        <w:tc>
          <w:tcPr/>
          <w:p w:rsidR="00000000" w:rsidDel="00000000" w:rsidP="00000000" w:rsidRDefault="00000000" w:rsidRPr="00000000" w14:paraId="00000272">
            <w:pPr>
              <w:rPr>
                <w:rFonts w:ascii="Arial" w:cs="Arial" w:eastAsia="Arial" w:hAnsi="Arial"/>
                <w:sz w:val="22"/>
                <w:szCs w:val="22"/>
              </w:rPr>
            </w:pPr>
            <w:r w:rsidDel="00000000" w:rsidR="00000000" w:rsidRPr="00000000">
              <w:rPr>
                <w:rFonts w:ascii="Arial" w:cs="Arial" w:eastAsia="Arial" w:hAnsi="Arial"/>
                <w:sz w:val="22"/>
                <w:szCs w:val="22"/>
                <w:rtl w:val="0"/>
              </w:rPr>
              <w:t xml:space="preserve">RF-012</w:t>
            </w:r>
          </w:p>
          <w:p w:rsidR="00000000" w:rsidDel="00000000" w:rsidP="00000000" w:rsidRDefault="00000000" w:rsidRPr="00000000" w14:paraId="0000027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4">
            <w:pPr>
              <w:rPr>
                <w:rFonts w:ascii="Arial" w:cs="Arial" w:eastAsia="Arial" w:hAnsi="Arial"/>
                <w:sz w:val="22"/>
                <w:szCs w:val="22"/>
              </w:rPr>
            </w:pPr>
            <w:r w:rsidDel="00000000" w:rsidR="00000000" w:rsidRPr="00000000">
              <w:rPr>
                <w:rFonts w:ascii="Arial" w:cs="Arial" w:eastAsia="Arial" w:hAnsi="Arial"/>
                <w:sz w:val="22"/>
                <w:szCs w:val="22"/>
                <w:rtl w:val="0"/>
              </w:rPr>
              <w:t xml:space="preserve">RF-014</w:t>
            </w:r>
          </w:p>
          <w:p w:rsidR="00000000" w:rsidDel="00000000" w:rsidP="00000000" w:rsidRDefault="00000000" w:rsidRPr="00000000" w14:paraId="0000027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6">
            <w:pP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RF-015</w:t>
            </w:r>
            <w:r w:rsidDel="00000000" w:rsidR="00000000" w:rsidRPr="00000000">
              <w:rPr>
                <w:rtl w:val="0"/>
              </w:rPr>
            </w:r>
          </w:p>
        </w:tc>
        <w:tc>
          <w:tcPr/>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28C">
      <w:pPr>
        <w:pStyle w:val="Heading1"/>
        <w:numPr>
          <w:ilvl w:val="0"/>
          <w:numId w:val="3"/>
        </w:numPr>
        <w:jc w:val="both"/>
        <w:rPr/>
      </w:pPr>
      <w:bookmarkStart w:colFirst="0" w:colLast="0" w:name="_hizpxp38qwcx" w:id="60"/>
      <w:bookmarkEnd w:id="60"/>
      <w:r w:rsidDel="00000000" w:rsidR="00000000" w:rsidRPr="00000000">
        <w:rPr>
          <w:rtl w:val="0"/>
        </w:rPr>
        <w:t xml:space="preserve">Modelos de análisis</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6124575" cy="347063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24575" cy="3470635"/>
                    </a:xfrm>
                    <a:prstGeom prst="rect"/>
                    <a:ln/>
                  </pic:spPr>
                </pic:pic>
              </a:graphicData>
            </a:graphic>
          </wp:inline>
        </w:drawing>
      </w:r>
      <w:r w:rsidDel="00000000" w:rsidR="00000000" w:rsidRPr="00000000">
        <w:rPr>
          <w:rtl w:val="0"/>
        </w:rPr>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color w:val="ff0000"/>
          <w:sz w:val="22"/>
          <w:szCs w:val="22"/>
        </w:rPr>
      </w:pPr>
      <w:r w:rsidDel="00000000" w:rsidR="00000000" w:rsidRPr="00000000">
        <w:rPr>
          <w:rtl w:val="0"/>
        </w:rPr>
      </w:r>
    </w:p>
    <w:sectPr>
      <w:headerReference r:id="rId10"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Derechos de autor © 2023 por Karl Wiegers y Seilevel Partners LP. Se concede permiso para usar y modificar.</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Derechos de autor © 2023 por Karl Wiegers y Seilevel Partners LP. Se concede permiso para usar y modificar.</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Especificación de requisitos de software (SRS)</w:t>
      <w:tab/>
      <w:tab/>
      <w:t xml:space="preserve">Página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Especificación de requisitos de software (SRS)</w:t>
      <w:tab/>
      <w:t xml:space="preserve">Página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b w:val="1"/>
      <w:sz w:val="36"/>
      <w:szCs w:val="36"/>
    </w:rPr>
  </w:style>
  <w:style w:type="paragraph" w:styleId="Heading2">
    <w:name w:val="heading 2"/>
    <w:basedOn w:val="Normal"/>
    <w:next w:val="Normal"/>
    <w:pPr>
      <w:keepNext w:val="1"/>
      <w:keepLines w:val="1"/>
      <w:spacing w:after="280" w:before="280" w:lineRule="auto"/>
    </w:pPr>
    <w:rPr>
      <w:b w:val="1"/>
      <w:sz w:val="28"/>
      <w:szCs w:val="28"/>
    </w:rPr>
  </w:style>
  <w:style w:type="paragraph" w:styleId="Heading3">
    <w:name w:val="heading 3"/>
    <w:basedOn w:val="Normal"/>
    <w:next w:val="Normal"/>
    <w:pPr>
      <w:spacing w:after="240" w:before="240" w:lineRule="auto"/>
    </w:pPr>
    <w:rPr>
      <w:b w:val="1"/>
    </w:rPr>
  </w:style>
  <w:style w:type="paragraph" w:styleId="Heading4">
    <w:name w:val="heading 4"/>
    <w:basedOn w:val="Normal"/>
    <w:next w:val="Normal"/>
    <w:pPr>
      <w:keepNext w:val="1"/>
      <w:spacing w:after="60" w:before="240" w:line="220" w:lineRule="auto"/>
      <w:jc w:val="both"/>
    </w:pPr>
    <w:rPr>
      <w:b w:val="1"/>
      <w:i w:val="1"/>
      <w:sz w:val="22"/>
      <w:szCs w:val="22"/>
    </w:rPr>
  </w:style>
  <w:style w:type="paragraph" w:styleId="Heading5">
    <w:name w:val="heading 5"/>
    <w:basedOn w:val="Normal"/>
    <w:next w:val="Normal"/>
    <w:pPr>
      <w:spacing w:after="60" w:before="240" w:line="220" w:lineRule="auto"/>
      <w:jc w:val="both"/>
    </w:pPr>
    <w:rPr>
      <w:rFonts w:ascii="Arial" w:cs="Arial" w:eastAsia="Arial" w:hAnsi="Arial"/>
      <w:sz w:val="22"/>
      <w:szCs w:val="22"/>
    </w:rPr>
  </w:style>
  <w:style w:type="paragraph" w:styleId="Heading6">
    <w:name w:val="heading 6"/>
    <w:basedOn w:val="Normal"/>
    <w:next w:val="Normal"/>
    <w:pPr>
      <w:spacing w:after="60" w:before="240" w:line="220" w:lineRule="auto"/>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