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5DDB" w14:textId="373A7828" w:rsidR="00E837F8" w:rsidRPr="00901CC5" w:rsidRDefault="00901CC5" w:rsidP="00901CC5">
      <w:pPr>
        <w:jc w:val="both"/>
        <w:rPr>
          <w:b/>
          <w:bCs/>
        </w:rPr>
      </w:pPr>
      <w:r w:rsidRPr="00901CC5">
        <w:rPr>
          <w:b/>
          <w:bCs/>
        </w:rPr>
        <w:t>Minuta 25-08-2022</w:t>
      </w:r>
    </w:p>
    <w:p w14:paraId="59206282" w14:textId="46905534" w:rsidR="00901CC5" w:rsidRDefault="00901CC5" w:rsidP="00901CC5">
      <w:pPr>
        <w:jc w:val="both"/>
      </w:pPr>
      <w:r>
        <w:t>Primera reunión para avance del proyecto</w:t>
      </w:r>
    </w:p>
    <w:p w14:paraId="3AD075F4" w14:textId="2B0C4846" w:rsidR="00901CC5" w:rsidRDefault="00901CC5" w:rsidP="00901CC5">
      <w:pPr>
        <w:jc w:val="both"/>
      </w:pPr>
      <w:r w:rsidRPr="00383AA0">
        <w:rPr>
          <w:highlight w:val="lightGray"/>
        </w:rPr>
        <w:t>Puntos tratados</w:t>
      </w:r>
      <w:r>
        <w:t>:</w:t>
      </w:r>
    </w:p>
    <w:p w14:paraId="113D7F6C" w14:textId="38796D6F" w:rsidR="00901CC5" w:rsidRDefault="00901CC5" w:rsidP="00901CC5">
      <w:pPr>
        <w:ind w:left="708"/>
        <w:jc w:val="both"/>
      </w:pPr>
      <w:r>
        <w:t>-Aprobación del objetivo general.</w:t>
      </w:r>
    </w:p>
    <w:p w14:paraId="2567FAB7" w14:textId="5E900353" w:rsidR="00901CC5" w:rsidRDefault="00901CC5" w:rsidP="00901CC5">
      <w:pPr>
        <w:ind w:left="708"/>
        <w:jc w:val="both"/>
      </w:pPr>
      <w:r>
        <w:t>-Establecimiento de la forma de trabajo.</w:t>
      </w:r>
    </w:p>
    <w:p w14:paraId="32CD5396" w14:textId="3DA0F32E" w:rsidR="00901CC5" w:rsidRDefault="00901CC5" w:rsidP="00901CC5">
      <w:pPr>
        <w:ind w:left="708"/>
        <w:jc w:val="both"/>
      </w:pPr>
      <w:r>
        <w:t>-Análisis de los casos de uso del sistema.</w:t>
      </w:r>
    </w:p>
    <w:p w14:paraId="629DF1C4" w14:textId="2FF6B1D0" w:rsidR="00901CC5" w:rsidRDefault="00901CC5" w:rsidP="00901CC5">
      <w:pPr>
        <w:ind w:left="708"/>
        <w:jc w:val="both"/>
      </w:pPr>
      <w:r>
        <w:t>-Definición de clases del sistema.</w:t>
      </w:r>
    </w:p>
    <w:p w14:paraId="2610484A" w14:textId="0EF4861B" w:rsidR="00901CC5" w:rsidRDefault="00901CC5" w:rsidP="00901CC5">
      <w:pPr>
        <w:jc w:val="both"/>
      </w:pPr>
      <w:r>
        <w:t xml:space="preserve">Inicialmente </w:t>
      </w:r>
      <w:r w:rsidR="00424092">
        <w:t>se concluyó</w:t>
      </w:r>
      <w:r>
        <w:t xml:space="preserve"> que el </w:t>
      </w:r>
      <w:r w:rsidRPr="00503B92">
        <w:rPr>
          <w:b/>
          <w:bCs/>
        </w:rPr>
        <w:t>objetivo general</w:t>
      </w:r>
      <w:r>
        <w:t xml:space="preserve"> es adecuado y podría</w:t>
      </w:r>
      <w:r w:rsidR="00424092">
        <w:t xml:space="preserve"> ser</w:t>
      </w:r>
      <w:r>
        <w:t xml:space="preserve"> expandi</w:t>
      </w:r>
      <w:r w:rsidR="00424092">
        <w:t>do</w:t>
      </w:r>
      <w:r>
        <w:t xml:space="preserve"> </w:t>
      </w:r>
      <w:r w:rsidR="00D74408">
        <w:t>para que se haga mención de que el sistema acorta los tiempos de captura de las acciones y los detalles involucrados en un entrenamiento o partido.</w:t>
      </w:r>
    </w:p>
    <w:p w14:paraId="30C6B215" w14:textId="5559A70B" w:rsidR="00D74408" w:rsidRDefault="00D74408" w:rsidP="00901CC5">
      <w:pPr>
        <w:jc w:val="both"/>
      </w:pPr>
      <w:r>
        <w:t xml:space="preserve">Posterior a ello </w:t>
      </w:r>
      <w:r w:rsidR="00424092">
        <w:t>se reflexionó</w:t>
      </w:r>
      <w:r>
        <w:t xml:space="preserve"> sobre la </w:t>
      </w:r>
      <w:r w:rsidRPr="00503B92">
        <w:rPr>
          <w:b/>
          <w:bCs/>
        </w:rPr>
        <w:t>forma de trabajo</w:t>
      </w:r>
      <w:r w:rsidR="00424092">
        <w:t xml:space="preserve"> </w:t>
      </w:r>
      <w:r>
        <w:t>llevad</w:t>
      </w:r>
      <w:r w:rsidR="00424092">
        <w:t>a</w:t>
      </w:r>
      <w:r>
        <w:t xml:space="preserve"> hasta ahora y se propuso que </w:t>
      </w:r>
      <w:r w:rsidRPr="00503B92">
        <w:rPr>
          <w:i/>
          <w:iCs/>
        </w:rPr>
        <w:t>cada viernes</w:t>
      </w:r>
      <w:r>
        <w:t xml:space="preserve"> </w:t>
      </w:r>
      <w:r w:rsidR="00424092">
        <w:t>se tenga</w:t>
      </w:r>
      <w:r>
        <w:t xml:space="preserve"> un avance concreto, de modo </w:t>
      </w:r>
      <w:r w:rsidR="0016112E">
        <w:t xml:space="preserve">que </w:t>
      </w:r>
      <w:r>
        <w:t>la pila de trabajo</w:t>
      </w:r>
      <w:r w:rsidR="0016112E">
        <w:t xml:space="preserve"> se libere de</w:t>
      </w:r>
      <w:r>
        <w:t xml:space="preserve"> tareas en tiempo y forma. Esta propuesta fue aceptada.</w:t>
      </w:r>
    </w:p>
    <w:p w14:paraId="075FE260" w14:textId="39CA7242" w:rsidR="00D74408" w:rsidRDefault="00D74408" w:rsidP="00901CC5">
      <w:pPr>
        <w:jc w:val="both"/>
      </w:pPr>
      <w:r>
        <w:t>Los casos de uso del sistema fueron revisados</w:t>
      </w:r>
      <w:r w:rsidR="00383AA0">
        <w:t xml:space="preserve"> superficialmente y </w:t>
      </w:r>
      <w:r w:rsidR="0016112E">
        <w:t>se volvió</w:t>
      </w:r>
      <w:r w:rsidR="00383AA0">
        <w:t xml:space="preserve"> al </w:t>
      </w:r>
      <w:r w:rsidR="00383AA0" w:rsidRPr="00503B92">
        <w:rPr>
          <w:b/>
          <w:bCs/>
        </w:rPr>
        <w:t>caso de uso general</w:t>
      </w:r>
      <w:r w:rsidR="00383AA0">
        <w:t xml:space="preserve"> para contemplar los módulos que hasta ahora se pretende construir. A partir de los casos de uso y la documentación previa (propuesta informal de la tesina) </w:t>
      </w:r>
      <w:r w:rsidR="0016112E">
        <w:t xml:space="preserve">hubo que darse a </w:t>
      </w:r>
      <w:r w:rsidR="00383AA0">
        <w:t xml:space="preserve">la tarea de plasmar las clases iniciales que tendrá el sistema y gracias a ello </w:t>
      </w:r>
      <w:r w:rsidR="0016112E">
        <w:t>se</w:t>
      </w:r>
      <w:r w:rsidR="00383AA0">
        <w:t xml:space="preserve"> encontr</w:t>
      </w:r>
      <w:r w:rsidR="0016112E">
        <w:t>ó</w:t>
      </w:r>
      <w:r w:rsidR="00383AA0">
        <w:t xml:space="preserve"> con la complejidad del mismo.</w:t>
      </w:r>
    </w:p>
    <w:p w14:paraId="59CF9582" w14:textId="6B937D6A" w:rsidR="00383AA0" w:rsidRDefault="00383AA0" w:rsidP="00901CC5">
      <w:pPr>
        <w:jc w:val="both"/>
      </w:pPr>
      <w:r w:rsidRPr="00383AA0">
        <w:rPr>
          <w:highlight w:val="lightGray"/>
        </w:rPr>
        <w:t>Puntos pendientes</w:t>
      </w:r>
      <w:r>
        <w:t>:</w:t>
      </w:r>
    </w:p>
    <w:p w14:paraId="71E16727" w14:textId="3B6BD7EB" w:rsidR="00383AA0" w:rsidRDefault="00383AA0" w:rsidP="00383AA0">
      <w:pPr>
        <w:ind w:left="708"/>
        <w:jc w:val="both"/>
      </w:pPr>
      <w:r>
        <w:t>-Definir atributos faltantes de clases incompletas.</w:t>
      </w:r>
    </w:p>
    <w:p w14:paraId="334732CE" w14:textId="60357BFF" w:rsidR="00383AA0" w:rsidRDefault="00383AA0" w:rsidP="00383AA0">
      <w:pPr>
        <w:ind w:left="708"/>
        <w:jc w:val="both"/>
      </w:pPr>
      <w:r>
        <w:t>-</w:t>
      </w:r>
      <w:r w:rsidR="00424092">
        <w:t>Considerar la cardinalidad que tendrán las clases al pasar a un modelo E-R (de ser el caso).</w:t>
      </w:r>
    </w:p>
    <w:p w14:paraId="7EE2D354" w14:textId="0BAC4EF7" w:rsidR="00424092" w:rsidRDefault="00424092" w:rsidP="00383AA0">
      <w:pPr>
        <w:ind w:left="708"/>
        <w:jc w:val="both"/>
      </w:pPr>
      <w:r>
        <w:t>-Abstraer clases que pueden fungir como superclases.</w:t>
      </w:r>
    </w:p>
    <w:p w14:paraId="6C5E07F5" w14:textId="6D650170" w:rsidR="00424092" w:rsidRDefault="00424092" w:rsidP="00383AA0">
      <w:pPr>
        <w:ind w:left="708"/>
        <w:jc w:val="both"/>
      </w:pPr>
      <w:r>
        <w:t>-Establecer el tipo de BD y la tecnología a utilizar.</w:t>
      </w:r>
    </w:p>
    <w:p w14:paraId="56F51242" w14:textId="209F3DC3" w:rsidR="00424092" w:rsidRDefault="0016112E" w:rsidP="00424092">
      <w:pPr>
        <w:jc w:val="both"/>
      </w:pPr>
      <w:r>
        <w:t>Habrá que c</w:t>
      </w:r>
      <w:r w:rsidR="00424092">
        <w:t xml:space="preserve">ompletar el documento </w:t>
      </w:r>
      <w:r w:rsidR="00424092" w:rsidRPr="00503B92">
        <w:rPr>
          <w:i/>
          <w:iCs/>
        </w:rPr>
        <w:t>“Clases del sistema de voleibol”</w:t>
      </w:r>
      <w:r w:rsidR="00424092">
        <w:t xml:space="preserve"> donde aparece indicado las clases de las que aún no hay certeza en la cantidad de atributos faltantes.</w:t>
      </w:r>
    </w:p>
    <w:p w14:paraId="6ACD4383" w14:textId="69AEE80E" w:rsidR="00424092" w:rsidRDefault="0016112E" w:rsidP="00424092">
      <w:pPr>
        <w:jc w:val="both"/>
      </w:pPr>
      <w:r>
        <w:t xml:space="preserve">Apoyarse en los modelos simples de clase para establecer las </w:t>
      </w:r>
      <w:r w:rsidRPr="00503B92">
        <w:rPr>
          <w:b/>
          <w:bCs/>
        </w:rPr>
        <w:t>relaciones y cardinalidad</w:t>
      </w:r>
      <w:r>
        <w:t>.</w:t>
      </w:r>
    </w:p>
    <w:p w14:paraId="76096183" w14:textId="01A59A9A" w:rsidR="0016112E" w:rsidRDefault="0016112E" w:rsidP="00424092">
      <w:pPr>
        <w:jc w:val="both"/>
      </w:pPr>
      <w:r>
        <w:t xml:space="preserve">Las </w:t>
      </w:r>
      <w:r w:rsidRPr="00503B92">
        <w:rPr>
          <w:b/>
          <w:bCs/>
        </w:rPr>
        <w:t>clases abstractas</w:t>
      </w:r>
      <w:r>
        <w:t xml:space="preserve"> ya identificadas se indicarán como tal y se buscará por otras clases que puedan ayudar en la reutilización de código.</w:t>
      </w:r>
    </w:p>
    <w:p w14:paraId="4928AD22" w14:textId="112E9014" w:rsidR="0016112E" w:rsidRDefault="0016112E" w:rsidP="00424092">
      <w:pPr>
        <w:jc w:val="both"/>
      </w:pPr>
      <w:r>
        <w:t xml:space="preserve">Finalmente, completar los puntos anteriores permitirá que se decida el </w:t>
      </w:r>
      <w:r w:rsidRPr="00503B92">
        <w:rPr>
          <w:b/>
          <w:bCs/>
        </w:rPr>
        <w:t>tipo de BD a utilizar</w:t>
      </w:r>
      <w:r>
        <w:t>.</w:t>
      </w:r>
    </w:p>
    <w:p w14:paraId="425A0B6F" w14:textId="79E60D37" w:rsidR="0016112E" w:rsidRDefault="0016112E" w:rsidP="00424092">
      <w:pPr>
        <w:jc w:val="both"/>
      </w:pPr>
      <w:r w:rsidRPr="0016112E">
        <w:rPr>
          <w:highlight w:val="lightGray"/>
        </w:rPr>
        <w:t>Comentarios</w:t>
      </w:r>
      <w:r>
        <w:t>:</w:t>
      </w:r>
    </w:p>
    <w:p w14:paraId="0995DEC3" w14:textId="58CD2181" w:rsidR="0016112E" w:rsidRDefault="0016112E" w:rsidP="00424092">
      <w:pPr>
        <w:jc w:val="both"/>
      </w:pPr>
      <w:r>
        <w:t xml:space="preserve">Adicionalmente hubo una propuesta inicial para la </w:t>
      </w:r>
      <w:r w:rsidRPr="00401A22">
        <w:rPr>
          <w:b/>
          <w:bCs/>
        </w:rPr>
        <w:t>vista</w:t>
      </w:r>
      <w:r>
        <w:t xml:space="preserve"> </w:t>
      </w:r>
      <w:r w:rsidR="00A03BB6">
        <w:t>en que el usuario final capturará las acciones durante un entrenamiento/partido. La siguiente imagen muestra una idea general de las secciones a considerar:</w:t>
      </w:r>
    </w:p>
    <w:p w14:paraId="508B325F" w14:textId="076DDD4D" w:rsidR="00A03BB6" w:rsidRDefault="00A03BB6" w:rsidP="00424092">
      <w:pPr>
        <w:jc w:val="both"/>
      </w:pPr>
      <w:r>
        <w:rPr>
          <w:noProof/>
        </w:rPr>
        <w:lastRenderedPageBreak/>
        <w:drawing>
          <wp:inline distT="0" distB="0" distL="0" distR="0" wp14:anchorId="6C3C4B58" wp14:editId="1378414D">
            <wp:extent cx="2400300" cy="31646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26" cy="317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7A8A" w14:textId="07C93E42" w:rsidR="00A03BB6" w:rsidRDefault="00A03BB6" w:rsidP="00424092">
      <w:pPr>
        <w:jc w:val="both"/>
      </w:pPr>
      <w:r>
        <w:t xml:space="preserve">Donde existe un color específico para identificar al </w:t>
      </w:r>
      <w:r w:rsidRPr="00401A22">
        <w:rPr>
          <w:b/>
          <w:bCs/>
        </w:rPr>
        <w:t>equipo manejado por el entrenador</w:t>
      </w:r>
      <w:r>
        <w:t xml:space="preserve"> y otro para el </w:t>
      </w:r>
      <w:r w:rsidRPr="00401A22">
        <w:rPr>
          <w:b/>
          <w:bCs/>
        </w:rPr>
        <w:t>equipo contrario</w:t>
      </w:r>
      <w:r>
        <w:t>. Este color apoyará visualmente a tratar las acciones de cada equipo con facilidad y evitará confusiones (como el lado de la cancha, jugadores, etc.).</w:t>
      </w:r>
    </w:p>
    <w:p w14:paraId="4E66144F" w14:textId="519CC8CA" w:rsidR="00A03BB6" w:rsidRDefault="00A03BB6" w:rsidP="00424092">
      <w:pPr>
        <w:jc w:val="both"/>
      </w:pPr>
      <w:r>
        <w:t xml:space="preserve">Otra propuesta fue </w:t>
      </w:r>
      <w:r w:rsidRPr="00401A22">
        <w:rPr>
          <w:b/>
          <w:bCs/>
        </w:rPr>
        <w:t>definir una notación específica</w:t>
      </w:r>
      <w:r>
        <w:t xml:space="preserve"> para agilizar el registro de acciones, es decir, una notación basada en caracteres alfanuméricos separados por un </w:t>
      </w:r>
      <w:r w:rsidRPr="00401A22">
        <w:rPr>
          <w:b/>
          <w:bCs/>
        </w:rPr>
        <w:t>carácter especial</w:t>
      </w:r>
      <w:r>
        <w:t>. Est</w:t>
      </w:r>
      <w:r w:rsidR="00503B92">
        <w:t>a forma de captura</w:t>
      </w:r>
      <w:r>
        <w:t xml:space="preserve"> reflejaría:</w:t>
      </w:r>
    </w:p>
    <w:p w14:paraId="1810AE93" w14:textId="06CFC833" w:rsidR="00A03BB6" w:rsidRDefault="00A03BB6" w:rsidP="00503B92">
      <w:pPr>
        <w:ind w:left="708"/>
        <w:jc w:val="both"/>
      </w:pPr>
      <w:r>
        <w:t>-Número del jugador</w:t>
      </w:r>
    </w:p>
    <w:p w14:paraId="6C4005B2" w14:textId="09C8B339" w:rsidR="00503B92" w:rsidRDefault="00503B92" w:rsidP="00503B92">
      <w:pPr>
        <w:ind w:left="708"/>
        <w:jc w:val="both"/>
      </w:pPr>
      <w:r>
        <w:t>-Tipo de acción</w:t>
      </w:r>
    </w:p>
    <w:p w14:paraId="7390507E" w14:textId="0B1265B2" w:rsidR="00503B92" w:rsidRDefault="00503B92" w:rsidP="00503B92">
      <w:pPr>
        <w:ind w:left="708"/>
        <w:jc w:val="both"/>
      </w:pPr>
      <w:r>
        <w:t>-Zonas de inicio y fin</w:t>
      </w:r>
    </w:p>
    <w:p w14:paraId="5BD4200D" w14:textId="5975604D" w:rsidR="00503B92" w:rsidRDefault="00503B92" w:rsidP="00503B92">
      <w:pPr>
        <w:ind w:left="708"/>
        <w:jc w:val="both"/>
      </w:pPr>
      <w:r>
        <w:t>-Efectividad</w:t>
      </w:r>
    </w:p>
    <w:p w14:paraId="06FC5D97" w14:textId="4717558E" w:rsidR="00503B92" w:rsidRDefault="00503B92" w:rsidP="00503B92">
      <w:pPr>
        <w:ind w:left="708"/>
        <w:jc w:val="both"/>
      </w:pPr>
      <w:r>
        <w:t>-Resultado</w:t>
      </w:r>
    </w:p>
    <w:p w14:paraId="6539F6BC" w14:textId="51BE0CFF" w:rsidR="00503B92" w:rsidRDefault="00503B92" w:rsidP="00503B92">
      <w:pPr>
        <w:ind w:left="708"/>
        <w:jc w:val="both"/>
      </w:pPr>
      <w:r>
        <w:t>-Etc.</w:t>
      </w:r>
    </w:p>
    <w:p w14:paraId="61A16D1D" w14:textId="77777777" w:rsidR="00503B92" w:rsidRDefault="00503B92" w:rsidP="00424092">
      <w:pPr>
        <w:jc w:val="both"/>
      </w:pPr>
      <w:r>
        <w:t xml:space="preserve">Siendo tan simple como: </w:t>
      </w:r>
    </w:p>
    <w:p w14:paraId="03057AB7" w14:textId="08E3D02C" w:rsidR="00503B92" w:rsidRDefault="00503B92" w:rsidP="00424092">
      <w:pPr>
        <w:jc w:val="both"/>
      </w:pPr>
      <w:r>
        <w:t>7:3:5:1:0:1 (en caso de basarlo sólo en números y cada número identificaría tipos de acción, número de zona, etc.).</w:t>
      </w:r>
    </w:p>
    <w:p w14:paraId="26B5EB46" w14:textId="3B4E6AC6" w:rsidR="00503B92" w:rsidRDefault="00503B92" w:rsidP="00424092">
      <w:pPr>
        <w:jc w:val="both"/>
      </w:pPr>
      <w:r>
        <w:t xml:space="preserve">Por último, se mencionó que en la medida de lo posible se tratará de dar una </w:t>
      </w:r>
      <w:r w:rsidRPr="00401A22">
        <w:rPr>
          <w:b/>
          <w:bCs/>
        </w:rPr>
        <w:t>revisión general</w:t>
      </w:r>
      <w:r>
        <w:t xml:space="preserve"> del documento de la tesina para ser entregado al profesor </w:t>
      </w:r>
      <w:r w:rsidRPr="00503B92">
        <w:rPr>
          <w:b/>
          <w:bCs/>
        </w:rPr>
        <w:t>Jorge Luévano</w:t>
      </w:r>
      <w:r>
        <w:t xml:space="preserve"> a la brevedad.</w:t>
      </w:r>
    </w:p>
    <w:sectPr w:rsidR="00503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C5"/>
    <w:rsid w:val="0016112E"/>
    <w:rsid w:val="001B5FFE"/>
    <w:rsid w:val="00330594"/>
    <w:rsid w:val="00383AA0"/>
    <w:rsid w:val="00393ADD"/>
    <w:rsid w:val="00401A22"/>
    <w:rsid w:val="00424092"/>
    <w:rsid w:val="00434C19"/>
    <w:rsid w:val="00503B92"/>
    <w:rsid w:val="00711C8D"/>
    <w:rsid w:val="00901CC5"/>
    <w:rsid w:val="00A03BB6"/>
    <w:rsid w:val="00AC032F"/>
    <w:rsid w:val="00D74408"/>
    <w:rsid w:val="00E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B0A6"/>
  <w15:chartTrackingRefBased/>
  <w15:docId w15:val="{7EB65E81-BA57-4A02-89CF-6E85252D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ar"/>
    <w:qFormat/>
    <w:rsid w:val="00330594"/>
    <w:pPr>
      <w:spacing w:before="0" w:after="160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330594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3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1Arial12Bold">
    <w:name w:val="Título 1 Arial 12 Bold"/>
    <w:basedOn w:val="Ttulo1"/>
    <w:next w:val="Normal"/>
    <w:link w:val="Ttulo1Arial12BoldCar"/>
    <w:qFormat/>
    <w:rsid w:val="00711C8D"/>
    <w:pPr>
      <w:spacing w:before="0" w:after="160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tulo1Arial12BoldCar">
    <w:name w:val="Título 1 Arial 12 Bold Car"/>
    <w:basedOn w:val="Ttulo1Car"/>
    <w:link w:val="Ttulo1Arial12Bold"/>
    <w:rsid w:val="00711C8D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DIEGO MARTINEZ BERNAL</dc:creator>
  <cp:keywords/>
  <dc:description/>
  <cp:lastModifiedBy>CHRISTOPHER DIEGO MARTINEZ BERNAL</cp:lastModifiedBy>
  <cp:revision>1</cp:revision>
  <dcterms:created xsi:type="dcterms:W3CDTF">2022-08-26T05:25:00Z</dcterms:created>
  <dcterms:modified xsi:type="dcterms:W3CDTF">2022-08-26T06:03:00Z</dcterms:modified>
</cp:coreProperties>
</file>