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3D3" w:rsidRDefault="00BF63D3" w:rsidP="001D2367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8"/>
        <w:gridCol w:w="2693"/>
      </w:tblGrid>
      <w:tr w:rsidR="00BF63D3" w:rsidTr="00EC6366">
        <w:tc>
          <w:tcPr>
            <w:tcW w:w="8188" w:type="dxa"/>
            <w:shd w:val="clear" w:color="auto" w:fill="476BD6"/>
          </w:tcPr>
          <w:p w:rsidR="00BF63D3" w:rsidRPr="00BF63D3" w:rsidRDefault="00BF63D3" w:rsidP="00CB6B73">
            <w:pPr>
              <w:pStyle w:val="Ttulo1"/>
              <w:outlineLvl w:val="0"/>
              <w:rPr>
                <w:color w:val="FFC000"/>
              </w:rPr>
            </w:pPr>
            <w:r w:rsidRPr="00BF63D3">
              <w:rPr>
                <w:color w:val="FFC000"/>
              </w:rPr>
              <w:t xml:space="preserve">Módulo Importación </w:t>
            </w:r>
            <w:r w:rsidR="001902F5">
              <w:rPr>
                <w:color w:val="FFC000"/>
              </w:rPr>
              <w:t>Análisis</w:t>
            </w:r>
            <w:bookmarkStart w:id="0" w:name="_GoBack"/>
            <w:bookmarkEnd w:id="0"/>
          </w:p>
          <w:p w:rsidR="00BF63D3" w:rsidRPr="00BF63D3" w:rsidRDefault="00BF63D3" w:rsidP="00CB6B73">
            <w:pPr>
              <w:pStyle w:val="Ttulo2"/>
              <w:outlineLvl w:val="1"/>
              <w:rPr>
                <w:color w:val="FFC000"/>
              </w:rPr>
            </w:pPr>
            <w:r w:rsidRPr="00BF63D3">
              <w:rPr>
                <w:color w:val="FFC000"/>
              </w:rPr>
              <w:t>En que consiste el Modulo</w:t>
            </w:r>
          </w:p>
          <w:p w:rsidR="00BF63D3" w:rsidRDefault="00BF63D3" w:rsidP="00CB6B73">
            <w:pPr>
              <w:jc w:val="both"/>
              <w:rPr>
                <w:rStyle w:val="nfasis"/>
                <w:color w:val="F1FD72"/>
              </w:rPr>
            </w:pPr>
            <w:r w:rsidRPr="00BF63D3">
              <w:rPr>
                <w:rStyle w:val="nfasis"/>
                <w:color w:val="F1FD72"/>
              </w:rPr>
              <w:t xml:space="preserve">Su Sistema Solver Corretaje permite importar los archivos generados por </w:t>
            </w:r>
            <w:r w:rsidR="000D3085">
              <w:rPr>
                <w:rStyle w:val="nfasis"/>
                <w:color w:val="F1FD72"/>
              </w:rPr>
              <w:t>las Cámaras Arbitrales de Rosario, Santa Fe,  Bahía Blanca, Buenos Aires, Necochea</w:t>
            </w:r>
            <w:r w:rsidRPr="00BF63D3">
              <w:rPr>
                <w:rStyle w:val="nfasis"/>
                <w:color w:val="F1FD72"/>
              </w:rPr>
              <w:t>, con el detalle de l</w:t>
            </w:r>
            <w:r w:rsidR="000D3085">
              <w:rPr>
                <w:rStyle w:val="nfasis"/>
                <w:color w:val="F1FD72"/>
              </w:rPr>
              <w:t>o</w:t>
            </w:r>
            <w:r w:rsidRPr="00BF63D3">
              <w:rPr>
                <w:rStyle w:val="nfasis"/>
                <w:color w:val="F1FD72"/>
              </w:rPr>
              <w:t xml:space="preserve">s </w:t>
            </w:r>
            <w:r w:rsidR="000D3085">
              <w:rPr>
                <w:rStyle w:val="nfasis"/>
                <w:color w:val="F1FD72"/>
              </w:rPr>
              <w:t xml:space="preserve">Rubros y Valores analizados, generando </w:t>
            </w:r>
            <w:r w:rsidR="000D3085" w:rsidRPr="00BF63D3">
              <w:rPr>
                <w:rStyle w:val="nfasis"/>
                <w:color w:val="F1FD72"/>
              </w:rPr>
              <w:t xml:space="preserve"> </w:t>
            </w:r>
            <w:r w:rsidR="000D3085">
              <w:rPr>
                <w:rStyle w:val="nfasis"/>
                <w:color w:val="F1FD72"/>
              </w:rPr>
              <w:t>automáticamente el análisis correspondiente y relacionándolo con la Carta de Porte correspondiente.</w:t>
            </w:r>
          </w:p>
          <w:p w:rsidR="00BF63D3" w:rsidRPr="00BF63D3" w:rsidRDefault="00BF63D3" w:rsidP="00CB6B73">
            <w:pPr>
              <w:pStyle w:val="Ttulo2"/>
              <w:jc w:val="both"/>
              <w:outlineLvl w:val="1"/>
              <w:rPr>
                <w:color w:val="FFC000"/>
                <w:sz w:val="28"/>
                <w:szCs w:val="28"/>
              </w:rPr>
            </w:pPr>
            <w:r w:rsidRPr="00BF63D3">
              <w:rPr>
                <w:color w:val="FFC000"/>
                <w:sz w:val="28"/>
                <w:szCs w:val="28"/>
              </w:rPr>
              <w:t>Funcionamiento</w:t>
            </w:r>
          </w:p>
          <w:p w:rsidR="00BF63D3" w:rsidRDefault="00BF63D3" w:rsidP="00CB6B73">
            <w:pPr>
              <w:jc w:val="both"/>
              <w:rPr>
                <w:rStyle w:val="nfasis"/>
                <w:color w:val="F1FD72"/>
              </w:rPr>
            </w:pPr>
            <w:r w:rsidRPr="00BF63D3">
              <w:rPr>
                <w:rStyle w:val="nfasis"/>
                <w:color w:val="F1FD72"/>
              </w:rPr>
              <w:t xml:space="preserve">En el proceso de importación, el usuario </w:t>
            </w:r>
            <w:r w:rsidR="000D3085">
              <w:rPr>
                <w:rStyle w:val="nfasis"/>
                <w:color w:val="F1FD72"/>
              </w:rPr>
              <w:t xml:space="preserve">indica la ubicación de los archivos recibidos de las correspondientes Cámaras, </w:t>
            </w:r>
            <w:r w:rsidRPr="00BF63D3">
              <w:rPr>
                <w:rStyle w:val="nfasis"/>
                <w:color w:val="F1FD72"/>
              </w:rPr>
              <w:t>el sistema incorpora la información y la presenta en pantalla para que el operador pueda controlar o completar la misma. Una vez confirmado el proceso, se realiza la incorporación definitiva generando en forma automática l</w:t>
            </w:r>
            <w:r w:rsidR="000D3085">
              <w:rPr>
                <w:rStyle w:val="nfasis"/>
                <w:color w:val="F1FD72"/>
              </w:rPr>
              <w:t>o</w:t>
            </w:r>
            <w:r w:rsidRPr="00BF63D3">
              <w:rPr>
                <w:rStyle w:val="nfasis"/>
                <w:color w:val="F1FD72"/>
              </w:rPr>
              <w:t xml:space="preserve">s </w:t>
            </w:r>
            <w:r w:rsidR="000D3085">
              <w:rPr>
                <w:rStyle w:val="nfasis"/>
                <w:color w:val="F1FD72"/>
              </w:rPr>
              <w:t>Análisis recibidos</w:t>
            </w:r>
            <w:r w:rsidR="003B0431">
              <w:rPr>
                <w:rStyle w:val="nfasis"/>
                <w:color w:val="F1FD72"/>
              </w:rPr>
              <w:t xml:space="preserve"> y relacionándolos a la Carta de Porte indicada.</w:t>
            </w:r>
          </w:p>
          <w:p w:rsidR="002060E9" w:rsidRPr="00BF63D3" w:rsidRDefault="002060E9" w:rsidP="00CB6B73">
            <w:pPr>
              <w:jc w:val="both"/>
              <w:rPr>
                <w:rStyle w:val="nfasis"/>
                <w:color w:val="F1FD72"/>
              </w:rPr>
            </w:pPr>
          </w:p>
          <w:p w:rsidR="00BF63D3" w:rsidRDefault="002060E9" w:rsidP="002060E9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F1FD72"/>
              </w:rPr>
            </w:pPr>
            <w:r w:rsidRPr="002060E9">
              <w:rPr>
                <w:rStyle w:val="nfasis"/>
                <w:color w:val="FFC000"/>
              </w:rPr>
              <w:t>Velocidad</w:t>
            </w:r>
            <w:r>
              <w:rPr>
                <w:rStyle w:val="nfasis"/>
                <w:color w:val="F1FD72"/>
              </w:rPr>
              <w:t>: la información se incorpora rápidamente una vez recibida.</w:t>
            </w:r>
          </w:p>
          <w:p w:rsidR="002060E9" w:rsidRDefault="002060E9" w:rsidP="002060E9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F1FD72"/>
              </w:rPr>
            </w:pPr>
            <w:r w:rsidRPr="002060E9">
              <w:rPr>
                <w:rStyle w:val="nfasis"/>
                <w:color w:val="FFC000"/>
              </w:rPr>
              <w:t>Agilidad</w:t>
            </w:r>
            <w:r>
              <w:rPr>
                <w:rStyle w:val="nfasis"/>
                <w:color w:val="F1FD72"/>
              </w:rPr>
              <w:t>: mínima intervención del usuario garantizada.</w:t>
            </w:r>
          </w:p>
          <w:p w:rsidR="002060E9" w:rsidRPr="002060E9" w:rsidRDefault="002060E9" w:rsidP="002060E9">
            <w:pPr>
              <w:pStyle w:val="Prrafodelista"/>
              <w:numPr>
                <w:ilvl w:val="0"/>
                <w:numId w:val="2"/>
              </w:numPr>
              <w:jc w:val="both"/>
              <w:rPr>
                <w:rStyle w:val="nfasis"/>
                <w:color w:val="F1FD72"/>
              </w:rPr>
            </w:pPr>
            <w:r w:rsidRPr="002060E9">
              <w:rPr>
                <w:rStyle w:val="nfasis"/>
                <w:color w:val="FFC000"/>
              </w:rPr>
              <w:t>Exactitud</w:t>
            </w:r>
            <w:r>
              <w:rPr>
                <w:rStyle w:val="nfasis"/>
                <w:color w:val="F1FD72"/>
              </w:rPr>
              <w:t>: evitando la carga manual de la información se eliminan las posibilidades de incorporar errores.</w:t>
            </w:r>
          </w:p>
          <w:p w:rsidR="00BF63D3" w:rsidRDefault="00BF63D3" w:rsidP="00CB6B73">
            <w:pPr>
              <w:jc w:val="both"/>
              <w:rPr>
                <w:rStyle w:val="nfasis"/>
                <w:color w:val="F1FD72"/>
              </w:rPr>
            </w:pPr>
          </w:p>
          <w:p w:rsidR="00D4782F" w:rsidRPr="00BF63D3" w:rsidRDefault="00D4782F" w:rsidP="00CB6B73">
            <w:pPr>
              <w:jc w:val="both"/>
              <w:rPr>
                <w:rStyle w:val="nfasis"/>
                <w:color w:val="F1FD72"/>
              </w:rPr>
            </w:pPr>
          </w:p>
          <w:p w:rsidR="00BF63D3" w:rsidRPr="00F83DE7" w:rsidRDefault="00BF63D3" w:rsidP="00CB6B73">
            <w:pPr>
              <w:rPr>
                <w:rStyle w:val="nfasis"/>
                <w:b/>
                <w:i w:val="0"/>
                <w:color w:val="F3CC5F" w:themeColor="background2" w:themeShade="BF"/>
                <w:sz w:val="24"/>
                <w:szCs w:val="24"/>
              </w:rPr>
            </w:pPr>
          </w:p>
          <w:p w:rsidR="00BF63D3" w:rsidRPr="00417991" w:rsidRDefault="00417991" w:rsidP="00CB6B73">
            <w:pPr>
              <w:rPr>
                <w:rStyle w:val="nfasis"/>
                <w:b/>
                <w:i w:val="0"/>
                <w:color w:val="FFC000"/>
                <w:sz w:val="28"/>
                <w:szCs w:val="28"/>
              </w:rPr>
            </w:pPr>
            <w:r>
              <w:rPr>
                <w:b/>
                <w:iCs/>
                <w:noProof/>
                <w:color w:val="FFC000"/>
                <w:sz w:val="28"/>
                <w:szCs w:val="28"/>
                <w:lang w:eastAsia="es-AR"/>
              </w:rPr>
              <w:drawing>
                <wp:inline distT="0" distB="0" distL="0" distR="0" wp14:anchorId="28EB2FF5" wp14:editId="619BA3D7">
                  <wp:extent cx="209550" cy="209550"/>
                  <wp:effectExtent l="0" t="0" r="0" b="0"/>
                  <wp:docPr id="10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SolverGrisFdoTransparente copia.gif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nfasis"/>
                <w:b/>
                <w:i w:val="0"/>
                <w:color w:val="FFC000"/>
                <w:sz w:val="28"/>
                <w:szCs w:val="28"/>
              </w:rPr>
              <w:t xml:space="preserve"> </w:t>
            </w:r>
            <w:r w:rsidR="00BF63D3" w:rsidRPr="00417991">
              <w:rPr>
                <w:rStyle w:val="nfasis"/>
                <w:b/>
                <w:i w:val="0"/>
                <w:color w:val="FFC000"/>
                <w:sz w:val="28"/>
                <w:szCs w:val="28"/>
              </w:rPr>
              <w:t>Solver Informática srl</w:t>
            </w:r>
          </w:p>
          <w:p w:rsidR="00BF63D3" w:rsidRPr="00BF63D3" w:rsidRDefault="00BF63D3" w:rsidP="00CB6B73">
            <w:pPr>
              <w:rPr>
                <w:rStyle w:val="nfasis"/>
                <w:i w:val="0"/>
                <w:color w:val="FFC000"/>
              </w:rPr>
            </w:pPr>
            <w:r w:rsidRPr="00BF63D3">
              <w:rPr>
                <w:rStyle w:val="nfasis"/>
                <w:i w:val="0"/>
                <w:color w:val="FFC000"/>
              </w:rPr>
              <w:t>Ricardone 1269 P.A.  0341- 449-9642  0341- 156-194977</w:t>
            </w:r>
          </w:p>
          <w:p w:rsidR="00BF63D3" w:rsidRPr="001D2367" w:rsidRDefault="007C3612" w:rsidP="00CB6B73">
            <w:pPr>
              <w:rPr>
                <w:iCs/>
                <w:color w:val="4E3B30" w:themeColor="text2"/>
              </w:rPr>
            </w:pPr>
            <w:hyperlink r:id="rId7" w:history="1">
              <w:r w:rsidR="00BF63D3" w:rsidRPr="00BF63D3">
                <w:rPr>
                  <w:rStyle w:val="Hipervnculo"/>
                  <w:color w:val="FFC000"/>
                </w:rPr>
                <w:t>consultas@solverinfo.com.ar</w:t>
              </w:r>
            </w:hyperlink>
            <w:r w:rsidR="00BF63D3" w:rsidRPr="00BF63D3">
              <w:rPr>
                <w:rStyle w:val="nfasis"/>
                <w:i w:val="0"/>
                <w:color w:val="FFC000"/>
              </w:rPr>
              <w:t xml:space="preserve"> </w:t>
            </w:r>
            <w:hyperlink r:id="rId8" w:history="1">
              <w:r w:rsidR="00BF63D3" w:rsidRPr="00BF63D3">
                <w:rPr>
                  <w:rStyle w:val="Hipervnculo"/>
                  <w:color w:val="FFC000"/>
                </w:rPr>
                <w:t>www.solverinfo.com.ar</w:t>
              </w:r>
            </w:hyperlink>
          </w:p>
        </w:tc>
        <w:tc>
          <w:tcPr>
            <w:tcW w:w="2693" w:type="dxa"/>
            <w:shd w:val="clear" w:color="auto" w:fill="133AAC"/>
          </w:tcPr>
          <w:p w:rsidR="00BF63D3" w:rsidRPr="000E06FC" w:rsidRDefault="00BF63D3" w:rsidP="00CB6B73">
            <w:pPr>
              <w:rPr>
                <w:rStyle w:val="nfasis"/>
                <w:color w:val="4C10AE"/>
                <w:sz w:val="28"/>
                <w:szCs w:val="28"/>
              </w:rPr>
            </w:pPr>
          </w:p>
          <w:p w:rsidR="00BF63D3" w:rsidRPr="00FC7E8C" w:rsidRDefault="00BF63D3" w:rsidP="00CB6B73">
            <w:pPr>
              <w:rPr>
                <w:rStyle w:val="nfasis"/>
                <w:color w:val="D9D9D9" w:themeColor="background1" w:themeShade="D9"/>
                <w:sz w:val="28"/>
                <w:szCs w:val="28"/>
              </w:rPr>
            </w:pPr>
            <w:r w:rsidRPr="00FC7E8C">
              <w:rPr>
                <w:rStyle w:val="nfasis"/>
                <w:color w:val="D9D9D9" w:themeColor="background1" w:themeShade="D9"/>
                <w:sz w:val="28"/>
                <w:szCs w:val="28"/>
              </w:rPr>
              <w:t>Sabía que…</w:t>
            </w:r>
          </w:p>
          <w:p w:rsidR="00BF63D3" w:rsidRPr="00FC7E8C" w:rsidRDefault="00BF63D3" w:rsidP="00CB6B73">
            <w:pPr>
              <w:rPr>
                <w:rStyle w:val="nfasis"/>
                <w:color w:val="D9D9D9" w:themeColor="background1" w:themeShade="D9"/>
                <w:sz w:val="28"/>
                <w:szCs w:val="28"/>
              </w:rPr>
            </w:pPr>
          </w:p>
          <w:p w:rsidR="00BF63D3" w:rsidRPr="00FC7E8C" w:rsidRDefault="005641D6" w:rsidP="001C0DE7">
            <w:pPr>
              <w:pStyle w:val="Prrafodelista"/>
              <w:numPr>
                <w:ilvl w:val="0"/>
                <w:numId w:val="2"/>
              </w:numPr>
              <w:ind w:left="317" w:hanging="283"/>
              <w:rPr>
                <w:rStyle w:val="nfasis"/>
                <w:color w:val="946BD6"/>
                <w14:textFill>
                  <w14:solidFill>
                    <w14:srgbClr w14:val="946BD6">
                      <w14:lumMod w14:val="20000"/>
                      <w14:lumOff w14:val="80000"/>
                    </w14:srgbClr>
                  </w14:solidFill>
                </w14:textFill>
              </w:rPr>
            </w:pPr>
            <w:r>
              <w:rPr>
                <w:rStyle w:val="nfasis"/>
                <w:color w:val="D9D9D9" w:themeColor="background1" w:themeShade="D9"/>
              </w:rPr>
              <w:t>Puede solicitar que las correspondientes Cámaras, le envíen un detalle de los Resultados de Análisis periódicamente por email.</w:t>
            </w:r>
          </w:p>
          <w:p w:rsidR="00BF63D3" w:rsidRPr="00BF63D3" w:rsidRDefault="00BF63D3" w:rsidP="00CB6B73">
            <w:pPr>
              <w:pStyle w:val="Prrafodelista"/>
              <w:ind w:left="317"/>
              <w:rPr>
                <w:rStyle w:val="nfasis"/>
                <w:color w:val="E5FB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Pr="00F83DE7" w:rsidRDefault="00BF63D3" w:rsidP="00CB6B73">
            <w:pPr>
              <w:pStyle w:val="Prrafodelista"/>
              <w:ind w:left="317"/>
              <w:rPr>
                <w:rStyle w:val="nfasis"/>
                <w:color w:val="A61A00"/>
              </w:rPr>
            </w:pPr>
          </w:p>
          <w:p w:rsidR="00BF63D3" w:rsidRPr="00F83DE7" w:rsidRDefault="00BF63D3" w:rsidP="00CB6B73">
            <w:pPr>
              <w:rPr>
                <w:rStyle w:val="nfasis"/>
                <w:color w:val="A61A00"/>
                <w:sz w:val="20"/>
                <w:szCs w:val="20"/>
              </w:rPr>
            </w:pPr>
          </w:p>
          <w:p w:rsidR="00BF63D3" w:rsidRPr="000A78E4" w:rsidRDefault="00BF63D3" w:rsidP="00CB6B73">
            <w:pPr>
              <w:rPr>
                <w:rStyle w:val="nfasis"/>
                <w:sz w:val="20"/>
                <w:szCs w:val="20"/>
              </w:rPr>
            </w:pPr>
          </w:p>
          <w:p w:rsidR="00BF63D3" w:rsidRDefault="00BF63D3" w:rsidP="00CB6B73">
            <w:pPr>
              <w:rPr>
                <w:rStyle w:val="nfasis"/>
                <w:sz w:val="20"/>
                <w:szCs w:val="20"/>
              </w:rPr>
            </w:pPr>
          </w:p>
          <w:p w:rsidR="00BF63D3" w:rsidRPr="000A78E4" w:rsidRDefault="00BF63D3" w:rsidP="00CB6B73">
            <w:pPr>
              <w:rPr>
                <w:rStyle w:val="nfasis"/>
                <w:sz w:val="20"/>
                <w:szCs w:val="20"/>
              </w:rPr>
            </w:pPr>
          </w:p>
        </w:tc>
      </w:tr>
    </w:tbl>
    <w:p w:rsidR="00BF63D3" w:rsidRDefault="00BF63D3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p w:rsidR="00516DD8" w:rsidRDefault="00516DD8" w:rsidP="001D2367"/>
    <w:sectPr w:rsidR="00516DD8" w:rsidSect="000A7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3.25pt;height:23.25pt;visibility:visible;mso-wrap-style:square" o:bullet="t">
        <v:imagedata r:id="rId1" o:title=""/>
      </v:shape>
    </w:pict>
  </w:numPicBullet>
  <w:abstractNum w:abstractNumId="0">
    <w:nsid w:val="03197E70"/>
    <w:multiLevelType w:val="hybridMultilevel"/>
    <w:tmpl w:val="BF4E9218"/>
    <w:lvl w:ilvl="0" w:tplc="26029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367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C42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F4A0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B2B9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6C7A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721E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6C1A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8659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5F16E4"/>
    <w:multiLevelType w:val="hybridMultilevel"/>
    <w:tmpl w:val="DC1E2190"/>
    <w:lvl w:ilvl="0" w:tplc="04A8112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BA92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C804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0420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CC4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8A67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A4A1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AE3BE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C24C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73D20504"/>
    <w:multiLevelType w:val="hybridMultilevel"/>
    <w:tmpl w:val="2A320C50"/>
    <w:lvl w:ilvl="0" w:tplc="D78C8D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3682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26CD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42B7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A8D9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444D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5851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7AA6C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EC1C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1B4"/>
    <w:rsid w:val="000A78E4"/>
    <w:rsid w:val="000D3085"/>
    <w:rsid w:val="000E06FC"/>
    <w:rsid w:val="00120850"/>
    <w:rsid w:val="001247B5"/>
    <w:rsid w:val="001902F5"/>
    <w:rsid w:val="001B55E3"/>
    <w:rsid w:val="001D2367"/>
    <w:rsid w:val="002060E9"/>
    <w:rsid w:val="002067F1"/>
    <w:rsid w:val="002265DE"/>
    <w:rsid w:val="00332545"/>
    <w:rsid w:val="00375383"/>
    <w:rsid w:val="003B0431"/>
    <w:rsid w:val="00410BDD"/>
    <w:rsid w:val="00417991"/>
    <w:rsid w:val="004B60AD"/>
    <w:rsid w:val="004C1623"/>
    <w:rsid w:val="00516DD8"/>
    <w:rsid w:val="005641D6"/>
    <w:rsid w:val="005C6F7E"/>
    <w:rsid w:val="00612DFB"/>
    <w:rsid w:val="00672369"/>
    <w:rsid w:val="00734D44"/>
    <w:rsid w:val="007C3612"/>
    <w:rsid w:val="00821F37"/>
    <w:rsid w:val="00A15FFE"/>
    <w:rsid w:val="00BF63D3"/>
    <w:rsid w:val="00C8037A"/>
    <w:rsid w:val="00C914F5"/>
    <w:rsid w:val="00CB61B4"/>
    <w:rsid w:val="00D4782F"/>
    <w:rsid w:val="00EC6366"/>
    <w:rsid w:val="00F83DE7"/>
    <w:rsid w:val="00FC7E8C"/>
    <w:rsid w:val="00FD4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20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20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78E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A22E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850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20850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2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2D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2DF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A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0A78E4"/>
    <w:rPr>
      <w:rFonts w:asciiTheme="majorHAnsi" w:eastAsiaTheme="majorEastAsia" w:hAnsiTheme="majorHAnsi" w:cstheme="majorBidi"/>
      <w:b/>
      <w:bCs/>
      <w:color w:val="F0A22E" w:themeColor="accent1"/>
    </w:rPr>
  </w:style>
  <w:style w:type="character" w:styleId="nfasis">
    <w:name w:val="Emphasis"/>
    <w:basedOn w:val="Fuentedeprrafopredeter"/>
    <w:uiPriority w:val="20"/>
    <w:qFormat/>
    <w:rsid w:val="000A78E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5C6F7E"/>
    <w:rPr>
      <w:color w:val="AD1F1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7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3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lverinfo.com.a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consultas@solverinfo.com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Viajes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8</cp:revision>
  <cp:lastPrinted>2014-06-04T12:46:00Z</cp:lastPrinted>
  <dcterms:created xsi:type="dcterms:W3CDTF">2013-06-18T13:59:00Z</dcterms:created>
  <dcterms:modified xsi:type="dcterms:W3CDTF">2014-06-04T12:46:00Z</dcterms:modified>
</cp:coreProperties>
</file>