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E60D7" w14:textId="69E36326" w:rsidR="004F1E30" w:rsidRPr="00167B48" w:rsidRDefault="00C573B0" w:rsidP="007950CB">
      <w:pPr>
        <w:rPr>
          <w:rFonts w:eastAsia="Calibri"/>
          <w:sz w:val="24"/>
          <w:szCs w:val="24"/>
        </w:rPr>
      </w:pPr>
      <w:r w:rsidRPr="00167B48"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E9EE72C" wp14:editId="0EEC7FF0">
            <wp:simplePos x="0" y="0"/>
            <wp:positionH relativeFrom="margin">
              <wp:posOffset>4175760</wp:posOffset>
            </wp:positionH>
            <wp:positionV relativeFrom="paragraph">
              <wp:posOffset>-922020</wp:posOffset>
            </wp:positionV>
            <wp:extent cx="2225040" cy="2560320"/>
            <wp:effectExtent l="0" t="0" r="3810" b="0"/>
            <wp:wrapSquare wrapText="bothSides" distT="0" distB="0" distL="114300" distR="114300"/>
            <wp:docPr id="7" name="image18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8F" w:rsidRPr="00167B48">
        <w:rPr>
          <w:rFonts w:eastAsia="Calibri"/>
          <w:sz w:val="24"/>
          <w:szCs w:val="24"/>
        </w:rPr>
        <w:t xml:space="preserve">Universidad De San Carlos de Guatemala </w:t>
      </w:r>
      <w:r w:rsidR="0022078F" w:rsidRPr="00167B48">
        <w:rPr>
          <w:rFonts w:eastAsia="Calibri"/>
          <w:sz w:val="24"/>
          <w:szCs w:val="24"/>
        </w:rPr>
        <w:br/>
        <w:t>Facultad de Ingeniería</w:t>
      </w:r>
      <w:bookmarkStart w:id="0" w:name="_GoBack"/>
      <w:bookmarkEnd w:id="0"/>
      <w:r w:rsidR="0022078F" w:rsidRPr="00167B48">
        <w:rPr>
          <w:rFonts w:eastAsia="Calibri"/>
          <w:sz w:val="24"/>
          <w:szCs w:val="24"/>
        </w:rPr>
        <w:br/>
        <w:t>Escuela de Ciencias y Sistemas</w:t>
      </w:r>
    </w:p>
    <w:p w14:paraId="22D62220" w14:textId="62BBFF32" w:rsidR="004F1E30" w:rsidRPr="00167B48" w:rsidRDefault="00B91191" w:rsidP="007950C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 w:rsidR="00D326FA">
        <w:rPr>
          <w:rFonts w:eastAsia="Calibri"/>
          <w:sz w:val="24"/>
          <w:szCs w:val="24"/>
        </w:rPr>
        <w:t>organización de lenguajes y compiladores 1</w:t>
      </w:r>
      <w:r w:rsidR="00D326FA">
        <w:rPr>
          <w:rFonts w:eastAsia="Calibri"/>
          <w:sz w:val="24"/>
          <w:szCs w:val="24"/>
        </w:rPr>
        <w:br/>
        <w:t>Sección “C</w:t>
      </w:r>
      <w:r w:rsidR="0022078F" w:rsidRPr="00167B48">
        <w:rPr>
          <w:rFonts w:eastAsia="Calibri"/>
          <w:sz w:val="24"/>
          <w:szCs w:val="24"/>
        </w:rPr>
        <w:t>”</w:t>
      </w:r>
    </w:p>
    <w:p w14:paraId="0BE7EF95" w14:textId="77777777" w:rsidR="004F1E30" w:rsidRPr="00167B48" w:rsidRDefault="004F1E30">
      <w:pPr>
        <w:spacing w:after="200"/>
        <w:rPr>
          <w:rFonts w:eastAsia="Calibri"/>
        </w:rPr>
      </w:pPr>
    </w:p>
    <w:p w14:paraId="5BDEE551" w14:textId="77777777" w:rsidR="004F1E30" w:rsidRPr="00167B48" w:rsidRDefault="004F1E30">
      <w:pPr>
        <w:spacing w:after="200"/>
        <w:rPr>
          <w:rFonts w:eastAsia="Calibri"/>
        </w:rPr>
      </w:pPr>
    </w:p>
    <w:p w14:paraId="11104B7D" w14:textId="77777777" w:rsidR="004F1E30" w:rsidRPr="00167B48" w:rsidRDefault="004F1E30">
      <w:pPr>
        <w:spacing w:after="200"/>
        <w:rPr>
          <w:rFonts w:eastAsia="Calibri"/>
        </w:rPr>
      </w:pPr>
    </w:p>
    <w:p w14:paraId="392CC5F0" w14:textId="77777777" w:rsidR="004F1E30" w:rsidRPr="00167B48" w:rsidRDefault="004F1E30">
      <w:pPr>
        <w:spacing w:after="200"/>
        <w:rPr>
          <w:rFonts w:eastAsia="Calibri"/>
        </w:rPr>
      </w:pPr>
    </w:p>
    <w:p w14:paraId="05B265A1" w14:textId="77777777" w:rsidR="004F1E30" w:rsidRPr="00167B48" w:rsidRDefault="004F1E30">
      <w:pPr>
        <w:spacing w:after="200"/>
        <w:rPr>
          <w:rFonts w:eastAsia="Calibri"/>
        </w:rPr>
      </w:pPr>
    </w:p>
    <w:p w14:paraId="27F17202" w14:textId="77777777" w:rsidR="004F1E30" w:rsidRPr="00167B48" w:rsidRDefault="004F1E30">
      <w:pPr>
        <w:spacing w:after="200"/>
        <w:rPr>
          <w:rFonts w:eastAsia="Calibri"/>
        </w:rPr>
      </w:pPr>
    </w:p>
    <w:p w14:paraId="74AF8A1E" w14:textId="77777777" w:rsidR="004F1E30" w:rsidRPr="00167B48" w:rsidRDefault="004F1E30">
      <w:pPr>
        <w:spacing w:after="200"/>
        <w:rPr>
          <w:rFonts w:eastAsia="Calibri"/>
        </w:rPr>
      </w:pPr>
    </w:p>
    <w:p w14:paraId="0D52A779" w14:textId="6737A100" w:rsidR="004F1E30" w:rsidRDefault="004F1E30">
      <w:pPr>
        <w:spacing w:after="200"/>
        <w:rPr>
          <w:rFonts w:eastAsia="Calibri"/>
        </w:rPr>
      </w:pPr>
    </w:p>
    <w:p w14:paraId="5C2860CE" w14:textId="14169694" w:rsidR="00D326FA" w:rsidRDefault="00D326FA">
      <w:pPr>
        <w:spacing w:after="200"/>
        <w:rPr>
          <w:rFonts w:eastAsia="Calibri"/>
        </w:rPr>
      </w:pPr>
    </w:p>
    <w:p w14:paraId="7823994C" w14:textId="015AEF18" w:rsidR="00D326FA" w:rsidRPr="00167B48" w:rsidRDefault="00D326FA">
      <w:pPr>
        <w:spacing w:after="200"/>
        <w:rPr>
          <w:rFonts w:eastAsia="Calibri"/>
        </w:rPr>
      </w:pPr>
    </w:p>
    <w:p w14:paraId="36EF8920" w14:textId="77777777" w:rsidR="004F1E30" w:rsidRPr="00167B48" w:rsidRDefault="004F1E30">
      <w:pPr>
        <w:spacing w:after="200"/>
        <w:rPr>
          <w:rFonts w:eastAsia="Calibri"/>
        </w:rPr>
      </w:pPr>
    </w:p>
    <w:p w14:paraId="1E6C64FF" w14:textId="77777777" w:rsidR="004F1E30" w:rsidRPr="00167B48" w:rsidRDefault="0022078F">
      <w:pPr>
        <w:spacing w:after="200"/>
        <w:rPr>
          <w:rFonts w:eastAsia="Calibri"/>
          <w:b/>
          <w:sz w:val="48"/>
          <w:szCs w:val="48"/>
        </w:rPr>
      </w:pP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  <w:b/>
          <w:sz w:val="48"/>
          <w:szCs w:val="48"/>
        </w:rPr>
        <w:t>“MANUAL DE USUARIO”</w:t>
      </w:r>
    </w:p>
    <w:p w14:paraId="3F6B5258" w14:textId="77777777" w:rsidR="004F1E30" w:rsidRPr="00167B48" w:rsidRDefault="004F1E30">
      <w:pPr>
        <w:spacing w:after="200"/>
        <w:rPr>
          <w:rFonts w:eastAsia="Calibri"/>
        </w:rPr>
      </w:pPr>
    </w:p>
    <w:p w14:paraId="1342CD4B" w14:textId="77777777" w:rsidR="004F1E30" w:rsidRPr="00167B48" w:rsidRDefault="004F1E30">
      <w:pPr>
        <w:spacing w:after="200"/>
        <w:rPr>
          <w:rFonts w:eastAsia="Calibri"/>
        </w:rPr>
      </w:pPr>
    </w:p>
    <w:p w14:paraId="265C0926" w14:textId="3CF796A4" w:rsidR="00D326FA" w:rsidRDefault="0022078F">
      <w:pPr>
        <w:spacing w:after="200"/>
        <w:rPr>
          <w:rFonts w:eastAsia="Calibri"/>
        </w:rPr>
      </w:pPr>
      <w:r w:rsidRPr="00167B48">
        <w:rPr>
          <w:rFonts w:eastAsia="Calibri"/>
        </w:rPr>
        <w:t xml:space="preserve"> </w:t>
      </w:r>
    </w:p>
    <w:p w14:paraId="78E221D1" w14:textId="18931335" w:rsidR="00D326FA" w:rsidRDefault="00D326FA">
      <w:pPr>
        <w:spacing w:after="200"/>
        <w:rPr>
          <w:rFonts w:eastAsia="Calibri"/>
        </w:rPr>
      </w:pPr>
    </w:p>
    <w:p w14:paraId="5D54A787" w14:textId="77777777" w:rsidR="00D326FA" w:rsidRPr="00167B48" w:rsidRDefault="00D326FA">
      <w:pPr>
        <w:spacing w:after="200"/>
        <w:rPr>
          <w:rFonts w:eastAsia="Calibri"/>
        </w:rPr>
      </w:pPr>
    </w:p>
    <w:p w14:paraId="14A2D501" w14:textId="77777777" w:rsidR="004F1E30" w:rsidRPr="00167B48" w:rsidRDefault="004F1E30">
      <w:pPr>
        <w:spacing w:after="200"/>
        <w:rPr>
          <w:rFonts w:eastAsia="Calibri"/>
        </w:rPr>
      </w:pPr>
    </w:p>
    <w:p w14:paraId="45D25297" w14:textId="77777777" w:rsidR="004F1E30" w:rsidRPr="00167B48" w:rsidRDefault="004F1E30">
      <w:pPr>
        <w:spacing w:after="200"/>
        <w:rPr>
          <w:rFonts w:eastAsia="Calibri"/>
        </w:rPr>
      </w:pPr>
    </w:p>
    <w:p w14:paraId="30B752C8" w14:textId="77777777" w:rsidR="004F1E30" w:rsidRPr="00167B48" w:rsidRDefault="004F1E30">
      <w:pPr>
        <w:spacing w:after="200"/>
        <w:rPr>
          <w:rFonts w:eastAsia="Calibri"/>
        </w:rPr>
      </w:pPr>
    </w:p>
    <w:p w14:paraId="03EF9A07" w14:textId="77777777" w:rsidR="004F1E30" w:rsidRPr="00167B48" w:rsidRDefault="004F1E30">
      <w:pPr>
        <w:spacing w:after="200"/>
        <w:rPr>
          <w:rFonts w:eastAsia="Calibri"/>
        </w:rPr>
      </w:pPr>
    </w:p>
    <w:p w14:paraId="19F4AA14" w14:textId="77777777" w:rsidR="004F1E30" w:rsidRPr="00167B48" w:rsidRDefault="000E724A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41407AAB" w14:textId="41A90352" w:rsidR="004F1E30" w:rsidRPr="00D326FA" w:rsidRDefault="00D326FA" w:rsidP="00D326FA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 </w:t>
      </w:r>
      <w:r w:rsidR="000E724A" w:rsidRPr="00167B48">
        <w:rPr>
          <w:rFonts w:eastAsia="Calibri"/>
          <w:sz w:val="24"/>
          <w:szCs w:val="24"/>
        </w:rPr>
        <w:t xml:space="preserve">  Carné: 202003975</w:t>
      </w:r>
    </w:p>
    <w:p w14:paraId="61AEBB8D" w14:textId="77777777" w:rsidR="004F1E30" w:rsidRPr="00167B48" w:rsidRDefault="0022078F">
      <w:pPr>
        <w:spacing w:after="200"/>
        <w:jc w:val="center"/>
        <w:rPr>
          <w:rFonts w:eastAsia="Calibri"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Objetivos</w:t>
      </w:r>
    </w:p>
    <w:p w14:paraId="075DEA5D" w14:textId="77777777" w:rsidR="004F1E30" w:rsidRPr="00167B48" w:rsidRDefault="004F1E30">
      <w:pPr>
        <w:spacing w:after="200"/>
        <w:rPr>
          <w:rFonts w:eastAsia="Calibri"/>
          <w:sz w:val="28"/>
          <w:szCs w:val="28"/>
        </w:rPr>
      </w:pPr>
    </w:p>
    <w:p w14:paraId="38F4B8F8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General:</w:t>
      </w:r>
    </w:p>
    <w:p w14:paraId="1F68CB00" w14:textId="77777777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Proporcionar al usuario del software una guía con la cual pueda conocer sobre el manejo adecuado de la aplicación adquirida y de esta manera lograr un uso adecuado, fácil y totalmente eficiente de la misma.</w:t>
      </w:r>
    </w:p>
    <w:p w14:paraId="12408EBA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Específicos:</w:t>
      </w:r>
    </w:p>
    <w:p w14:paraId="51B0333C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Brindar al usuario, mediante una forma gráfica y sencilla de entender, todos los datos necesarios para comprender el funcionamiento lógico de la aplicación y la manera en que simula los procesos requeridos. </w:t>
      </w:r>
    </w:p>
    <w:p w14:paraId="6FAA7171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Entregar al usuario las indicaciones y pasos necesarios a seguir para que la simulación de su negocio se la correcta y evitar que se generen anomalías en los resultados por un uso inadecuado.</w:t>
      </w:r>
    </w:p>
    <w:p w14:paraId="78CEE46C" w14:textId="77777777" w:rsidR="004F1E30" w:rsidRPr="00167B48" w:rsidRDefault="004F1E30">
      <w:pPr>
        <w:spacing w:after="200"/>
        <w:rPr>
          <w:rFonts w:eastAsia="Calibri"/>
        </w:rPr>
      </w:pPr>
    </w:p>
    <w:p w14:paraId="341E047D" w14:textId="77777777" w:rsidR="004F1E30" w:rsidRPr="00167B48" w:rsidRDefault="004F1E30">
      <w:pPr>
        <w:spacing w:after="200"/>
        <w:rPr>
          <w:rFonts w:eastAsia="Calibri"/>
        </w:rPr>
      </w:pPr>
    </w:p>
    <w:p w14:paraId="7E9EEF9F" w14:textId="77777777" w:rsidR="004F1E30" w:rsidRPr="00167B48" w:rsidRDefault="004F1E30">
      <w:pPr>
        <w:spacing w:after="200"/>
        <w:rPr>
          <w:rFonts w:eastAsia="Calibri"/>
        </w:rPr>
      </w:pPr>
    </w:p>
    <w:p w14:paraId="325B9A27" w14:textId="77777777" w:rsidR="004F1E30" w:rsidRPr="00167B48" w:rsidRDefault="004F1E30">
      <w:pPr>
        <w:spacing w:after="200"/>
        <w:rPr>
          <w:rFonts w:eastAsia="Calibri"/>
        </w:rPr>
      </w:pPr>
    </w:p>
    <w:p w14:paraId="7F359983" w14:textId="77777777" w:rsidR="004F1E30" w:rsidRPr="00167B48" w:rsidRDefault="004F1E30">
      <w:pPr>
        <w:spacing w:after="200"/>
        <w:rPr>
          <w:rFonts w:eastAsia="Calibri"/>
        </w:rPr>
      </w:pPr>
    </w:p>
    <w:p w14:paraId="464F4481" w14:textId="77777777" w:rsidR="004F1E30" w:rsidRPr="00167B48" w:rsidRDefault="004F1E30">
      <w:pPr>
        <w:spacing w:after="200"/>
        <w:rPr>
          <w:rFonts w:eastAsia="Calibri"/>
        </w:rPr>
      </w:pPr>
    </w:p>
    <w:p w14:paraId="6A03E3E6" w14:textId="77777777" w:rsidR="004F1E30" w:rsidRPr="00167B48" w:rsidRDefault="004F1E30">
      <w:pPr>
        <w:spacing w:after="200"/>
        <w:rPr>
          <w:rFonts w:eastAsia="Calibri"/>
        </w:rPr>
      </w:pPr>
    </w:p>
    <w:p w14:paraId="324AE2FF" w14:textId="77777777" w:rsidR="004F1E30" w:rsidRPr="00167B48" w:rsidRDefault="004F1E30">
      <w:pPr>
        <w:spacing w:after="200"/>
        <w:rPr>
          <w:rFonts w:eastAsia="Calibri"/>
        </w:rPr>
      </w:pPr>
    </w:p>
    <w:p w14:paraId="7DF30E73" w14:textId="775B109F" w:rsidR="004F1E30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B999161" w14:textId="4D6B2C8D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398EFDF" w14:textId="3D36FEE6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01DDA2F0" w14:textId="77777777" w:rsidR="001B6E68" w:rsidRPr="00167B4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3844458E" w14:textId="0BF137A2" w:rsidR="004F1E30" w:rsidRPr="00167B48" w:rsidRDefault="004F1E30" w:rsidP="00D326FA">
      <w:pPr>
        <w:tabs>
          <w:tab w:val="left" w:pos="6212"/>
        </w:tabs>
        <w:spacing w:after="200"/>
        <w:rPr>
          <w:rFonts w:eastAsia="Calibri"/>
          <w:b/>
          <w:sz w:val="48"/>
          <w:szCs w:val="48"/>
        </w:rPr>
      </w:pPr>
    </w:p>
    <w:p w14:paraId="2E2D343A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Introducción</w:t>
      </w:r>
    </w:p>
    <w:p w14:paraId="17394E2B" w14:textId="77777777" w:rsidR="004F1E30" w:rsidRPr="00167B48" w:rsidRDefault="004F1E30">
      <w:pPr>
        <w:spacing w:after="200"/>
        <w:jc w:val="both"/>
        <w:rPr>
          <w:rFonts w:eastAsia="Calibri"/>
          <w:sz w:val="16"/>
          <w:szCs w:val="16"/>
        </w:rPr>
      </w:pPr>
    </w:p>
    <w:p w14:paraId="0C788AD6" w14:textId="3535A903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Este manual de usuario tiene como fin dar a conocer a </w:t>
      </w:r>
      <w:r w:rsidR="007C2DC5" w:rsidRPr="00167B48">
        <w:rPr>
          <w:rFonts w:eastAsia="Calibri"/>
          <w:sz w:val="24"/>
          <w:szCs w:val="24"/>
        </w:rPr>
        <w:t>todos los usuarios</w:t>
      </w:r>
      <w:r w:rsidRPr="00167B48">
        <w:rPr>
          <w:rFonts w:eastAsia="Calibri"/>
          <w:sz w:val="24"/>
          <w:szCs w:val="24"/>
        </w:rPr>
        <w:t xml:space="preserve"> que hagan uso del software las funcionalidades y pasos a seguir para darle el uso más eficaz y obtener resultados satisfactorios al momento de tomar decisiones apoyados en los resultados</w:t>
      </w:r>
      <w:r w:rsidR="000A0504" w:rsidRPr="00167B48">
        <w:rPr>
          <w:rFonts w:eastAsia="Calibri"/>
          <w:sz w:val="24"/>
          <w:szCs w:val="24"/>
        </w:rPr>
        <w:t xml:space="preserve"> de las simulaciones generadas </w:t>
      </w:r>
      <w:r w:rsidRPr="00167B48">
        <w:rPr>
          <w:rFonts w:eastAsia="Calibri"/>
          <w:sz w:val="24"/>
          <w:szCs w:val="24"/>
        </w:rPr>
        <w:t xml:space="preserve">por la aplicación </w:t>
      </w:r>
      <w:r w:rsidR="00144F4F" w:rsidRPr="00167B48">
        <w:rPr>
          <w:rFonts w:eastAsia="Calibri"/>
          <w:sz w:val="24"/>
          <w:szCs w:val="24"/>
        </w:rPr>
        <w:t>“</w:t>
      </w:r>
      <w:proofErr w:type="spellStart"/>
      <w:r w:rsidR="000029FD">
        <w:rPr>
          <w:rFonts w:eastAsia="Calibri"/>
          <w:sz w:val="24"/>
          <w:szCs w:val="24"/>
        </w:rPr>
        <w:t>Compscript</w:t>
      </w:r>
      <w:proofErr w:type="spellEnd"/>
      <w:r w:rsidR="00144F4F">
        <w:rPr>
          <w:rFonts w:eastAsia="Calibri"/>
          <w:sz w:val="24"/>
          <w:szCs w:val="24"/>
        </w:rPr>
        <w:t>”.</w:t>
      </w:r>
      <w:r w:rsidR="00144F4F" w:rsidRPr="001762FE">
        <w:rPr>
          <w:rFonts w:eastAsia="Calibri"/>
          <w:sz w:val="24"/>
          <w:szCs w:val="24"/>
        </w:rPr>
        <w:t xml:space="preserve"> </w:t>
      </w:r>
      <w:r w:rsidRPr="00167B48">
        <w:rPr>
          <w:rFonts w:eastAsia="Calibri"/>
          <w:sz w:val="24"/>
          <w:szCs w:val="24"/>
        </w:rPr>
        <w:t>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5DB8858A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AE7F5AC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FC8889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B2D298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E9DFE2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E2AD74F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C92C8B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62A03B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4DD866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1791D9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71087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15F8D2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B6368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55D4F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DD718D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FE0AA2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8ED516B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4359643E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5767676D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4F7B6B0" w14:textId="454F6CE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311B46F" w14:textId="2EC07B73" w:rsidR="007C2DC5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94CAF57" w14:textId="7DEF6ECC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657A9246" w14:textId="2A4A8589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07F1A726" w14:textId="77777777" w:rsidR="001B6E68" w:rsidRPr="00167B4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8A8A336" w14:textId="688A2036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602B068" w14:textId="77777777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E283B9B" w14:textId="77777777" w:rsidR="004F1E30" w:rsidRPr="00167B48" w:rsidRDefault="0022078F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del Programa</w:t>
      </w:r>
    </w:p>
    <w:p w14:paraId="08836F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</w:rPr>
      </w:pPr>
    </w:p>
    <w:p w14:paraId="610839AB" w14:textId="3A86E94C" w:rsidR="00144F4F" w:rsidRPr="00167B48" w:rsidRDefault="00144F4F" w:rsidP="00144F4F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L</w:t>
      </w:r>
      <w:r>
        <w:rPr>
          <w:rFonts w:eastAsia="Calibri"/>
          <w:sz w:val="24"/>
          <w:szCs w:val="24"/>
        </w:rPr>
        <w:t>a aplicación</w:t>
      </w:r>
      <w:r w:rsidRPr="00167B48">
        <w:rPr>
          <w:rFonts w:eastAsia="Calibri"/>
          <w:sz w:val="24"/>
          <w:szCs w:val="24"/>
        </w:rPr>
        <w:t xml:space="preserve"> objetivo cumplir con los</w:t>
      </w:r>
      <w:r>
        <w:rPr>
          <w:rFonts w:eastAsia="Calibri"/>
          <w:sz w:val="24"/>
          <w:szCs w:val="24"/>
        </w:rPr>
        <w:t xml:space="preserve"> requerimientos solicitados por el curso de Organización de Lenguajes y Compiladores 1, perteneciente a la Facultada de Ingeniería de la Universidad de San Carlos de Guatemala. Dichos requerimientos incluyen e</w:t>
      </w:r>
      <w:r w:rsidRPr="001762FE">
        <w:rPr>
          <w:rFonts w:eastAsia="Calibri"/>
          <w:sz w:val="24"/>
          <w:szCs w:val="24"/>
        </w:rPr>
        <w:t>l análisis de los datos de entrada con un formato previamente establecido</w:t>
      </w:r>
      <w:r>
        <w:rPr>
          <w:rFonts w:eastAsia="Calibri"/>
          <w:sz w:val="24"/>
          <w:szCs w:val="24"/>
        </w:rPr>
        <w:t xml:space="preserve">, </w:t>
      </w:r>
      <w:r w:rsidRPr="001762FE">
        <w:rPr>
          <w:rFonts w:eastAsia="Calibri"/>
          <w:sz w:val="24"/>
          <w:szCs w:val="24"/>
        </w:rPr>
        <w:t>la generación de reportes entre otras funcionalidades</w:t>
      </w:r>
      <w:r>
        <w:rPr>
          <w:rFonts w:eastAsia="Calibri"/>
          <w:sz w:val="24"/>
          <w:szCs w:val="24"/>
        </w:rPr>
        <w:t xml:space="preserve">. Así como, desarrollar </w:t>
      </w:r>
      <w:r w:rsidR="000029FD">
        <w:rPr>
          <w:rFonts w:eastAsia="Calibri"/>
          <w:sz w:val="24"/>
          <w:szCs w:val="24"/>
        </w:rPr>
        <w:t>el lenguaje para los estudiantes de introducción a la programación y que puedan manejarlo de la mejor manera</w:t>
      </w:r>
      <w:r>
        <w:rPr>
          <w:rFonts w:eastAsia="Calibri"/>
          <w:sz w:val="24"/>
          <w:szCs w:val="24"/>
        </w:rPr>
        <w:t xml:space="preserve">. </w:t>
      </w:r>
      <w:r w:rsidRPr="00167B48">
        <w:rPr>
          <w:rFonts w:eastAsia="Calibri"/>
          <w:sz w:val="24"/>
          <w:szCs w:val="24"/>
        </w:rPr>
        <w:t>Con dichos datos se despliegan varias funcionalidades para el manejo de la información. Como último la aplicación cuenta con una opción de generación de reportes</w:t>
      </w:r>
      <w:r w:rsidR="000029FD">
        <w:rPr>
          <w:rFonts w:eastAsia="Calibri"/>
          <w:sz w:val="24"/>
          <w:szCs w:val="24"/>
        </w:rPr>
        <w:t xml:space="preserve"> en tablas y gráficos mediante la herramienta d3-graphviz</w:t>
      </w:r>
      <w:r w:rsidRPr="00167B48">
        <w:rPr>
          <w:rFonts w:eastAsia="Calibri"/>
          <w:sz w:val="24"/>
          <w:szCs w:val="24"/>
        </w:rPr>
        <w:t>.</w:t>
      </w:r>
    </w:p>
    <w:p w14:paraId="46799E3F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2B8B66C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33B176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CFE109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9CFCEA5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4375C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AE8061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23E7626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4768D2" w14:textId="0851F1EF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ABB0B4E" w14:textId="77777777" w:rsidR="007950CB" w:rsidRPr="00167B48" w:rsidRDefault="007950CB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B8D1209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DF9C3A1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1D2C1BF" w14:textId="64B0E585" w:rsidR="004F1E30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0E8D5850" w14:textId="5F81B174" w:rsidR="000029FD" w:rsidRPr="00167B48" w:rsidRDefault="000029FD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3A1FF795" w14:textId="7769DEA0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3904F5B" w14:textId="3FF00955" w:rsidR="007C2DC5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6A2E6A8" w14:textId="77777777" w:rsidR="00D326FA" w:rsidRPr="00167B48" w:rsidRDefault="00D326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D5F7016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 las Funciones del Programa</w:t>
      </w:r>
    </w:p>
    <w:p w14:paraId="315BE292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D0FC811" w14:textId="5D3B54B2" w:rsidR="004F1E30" w:rsidRPr="00167B48" w:rsidRDefault="000029FD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Ejecutar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3EEB7D58" w14:textId="1EF12849" w:rsidR="00531784" w:rsidRPr="00167B48" w:rsidRDefault="00144F4F" w:rsidP="00D326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permite</w:t>
      </w:r>
      <w:r w:rsidR="000029FD">
        <w:rPr>
          <w:rFonts w:eastAsia="Calibri"/>
          <w:sz w:val="24"/>
          <w:szCs w:val="24"/>
        </w:rPr>
        <w:t xml:space="preserve"> ejecutar el código en la consola de entrada, de manera que se muestre el resultado en la consola de salida y también la respectiva información el gráfico </w:t>
      </w:r>
      <w:proofErr w:type="spellStart"/>
      <w:r w:rsidR="000029FD">
        <w:rPr>
          <w:rFonts w:eastAsia="Calibri"/>
          <w:sz w:val="24"/>
          <w:szCs w:val="24"/>
        </w:rPr>
        <w:t>ast</w:t>
      </w:r>
      <w:proofErr w:type="spellEnd"/>
      <w:r w:rsidR="000029FD">
        <w:rPr>
          <w:rFonts w:eastAsia="Calibri"/>
          <w:sz w:val="24"/>
          <w:szCs w:val="24"/>
        </w:rPr>
        <w:t xml:space="preserve"> generado mediante Graphviz y los datos en caso de error de la tabla de símbolos y errores.</w:t>
      </w:r>
      <w:r w:rsidR="007C2DC5" w:rsidRPr="00167B48">
        <w:rPr>
          <w:rFonts w:eastAsia="Calibri"/>
          <w:b/>
          <w:sz w:val="24"/>
          <w:szCs w:val="24"/>
        </w:rPr>
        <w:br/>
      </w:r>
    </w:p>
    <w:p w14:paraId="4195994E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327113E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Manejo de la Interfaz Gráfica</w:t>
      </w:r>
      <w:r w:rsidRPr="00167B48">
        <w:rPr>
          <w:rFonts w:eastAsia="Calibri"/>
          <w:b/>
          <w:sz w:val="48"/>
          <w:szCs w:val="48"/>
        </w:rPr>
        <w:tab/>
      </w:r>
    </w:p>
    <w:p w14:paraId="338ACDCC" w14:textId="48828862" w:rsidR="00391582" w:rsidRDefault="000029FD" w:rsidP="00391582">
      <w:pPr>
        <w:spacing w:after="200"/>
        <w:jc w:val="both"/>
        <w:rPr>
          <w:rFonts w:eastAsia="Calibri"/>
          <w:noProof/>
          <w:sz w:val="24"/>
          <w:szCs w:val="24"/>
          <w:lang w:val="es-MX" w:eastAsia="es-MX"/>
        </w:rPr>
      </w:pPr>
      <w:r>
        <w:rPr>
          <w:rFonts w:eastAsia="Calibri"/>
          <w:noProof/>
          <w:sz w:val="24"/>
          <w:szCs w:val="24"/>
          <w:lang w:val="es-MX" w:eastAsia="es-MX"/>
        </w:rPr>
        <w:t>La aplicación muestra la siguiente y única interfaz:</w:t>
      </w:r>
    </w:p>
    <w:p w14:paraId="52B6F93B" w14:textId="4D52B9DF" w:rsidR="000029FD" w:rsidRDefault="000029FD" w:rsidP="00391582">
      <w:pPr>
        <w:spacing w:after="200"/>
        <w:jc w:val="both"/>
        <w:rPr>
          <w:rFonts w:eastAsia="Calibri"/>
          <w:sz w:val="24"/>
          <w:szCs w:val="24"/>
        </w:rPr>
      </w:pPr>
      <w:r w:rsidRPr="000029FD">
        <w:rPr>
          <w:rFonts w:eastAsia="Calibri"/>
          <w:sz w:val="24"/>
          <w:szCs w:val="24"/>
        </w:rPr>
        <w:drawing>
          <wp:inline distT="0" distB="0" distL="0" distR="0" wp14:anchorId="79B17AAC" wp14:editId="31AF2AA0">
            <wp:extent cx="5943600" cy="23736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C1A" w14:textId="593B21AF" w:rsidR="000029FD" w:rsidRDefault="000029FD" w:rsidP="00391582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la caja de texto que dice editor es donde se ingresaran todas las instrucciones que el usuario desee y al momento de darle al botón ejecutar se desplegara la información que se haya impreso en la caja de texto llamada “Consola”.</w:t>
      </w:r>
    </w:p>
    <w:p w14:paraId="4C880D31" w14:textId="61AC001C" w:rsidR="000029FD" w:rsidRDefault="000029FD" w:rsidP="00391582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errores se desplegarán los debidos mensajes en la consola.</w:t>
      </w:r>
    </w:p>
    <w:p w14:paraId="2C09E8CE" w14:textId="1334E4F4" w:rsidR="000029FD" w:rsidRDefault="000029FD" w:rsidP="00391582">
      <w:pPr>
        <w:spacing w:after="200"/>
        <w:jc w:val="both"/>
        <w:rPr>
          <w:rFonts w:eastAsia="Calibri"/>
          <w:sz w:val="24"/>
          <w:szCs w:val="24"/>
        </w:rPr>
      </w:pPr>
      <w:r w:rsidRPr="000029FD">
        <w:rPr>
          <w:rFonts w:eastAsia="Calibri"/>
          <w:sz w:val="24"/>
          <w:szCs w:val="24"/>
        </w:rPr>
        <w:lastRenderedPageBreak/>
        <w:drawing>
          <wp:inline distT="0" distB="0" distL="0" distR="0" wp14:anchorId="6F402E5E" wp14:editId="3EFC57AC">
            <wp:extent cx="5943600" cy="2571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089" w14:textId="0D780BBC" w:rsidR="000029FD" w:rsidRDefault="000029FD" w:rsidP="000029FD">
      <w:pPr>
        <w:spacing w:after="200"/>
        <w:jc w:val="center"/>
        <w:rPr>
          <w:rFonts w:eastAsia="Calibri"/>
          <w:sz w:val="24"/>
          <w:szCs w:val="24"/>
        </w:rPr>
      </w:pPr>
      <w:r w:rsidRPr="000029FD">
        <w:rPr>
          <w:rFonts w:eastAsia="Calibri"/>
          <w:sz w:val="24"/>
          <w:szCs w:val="24"/>
        </w:rPr>
        <w:drawing>
          <wp:inline distT="0" distB="0" distL="0" distR="0" wp14:anchorId="6B3C9095" wp14:editId="0D839F04">
            <wp:extent cx="4648849" cy="29245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F660" w14:textId="797FBA58" w:rsidR="000029FD" w:rsidRDefault="000029FD" w:rsidP="000029FD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Al momento de ejecutar se genera el código de el árbol de sintaxis abstracta esto debido a si el usuario desease modificar algo del árbol.</w:t>
      </w:r>
    </w:p>
    <w:p w14:paraId="341CCC10" w14:textId="611D539B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También se actualizará el gráfico del árbol de sintaxis abstracta en la página al momento de darle click al botón ejecutar.</w:t>
      </w:r>
    </w:p>
    <w:p w14:paraId="3D1D5B4B" w14:textId="536A22C0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 w:rsidRPr="002B7F53">
        <w:rPr>
          <w:rFonts w:eastAsia="Calibri"/>
          <w:sz w:val="24"/>
          <w:szCs w:val="24"/>
        </w:rPr>
        <w:lastRenderedPageBreak/>
        <w:drawing>
          <wp:inline distT="0" distB="0" distL="0" distR="0" wp14:anchorId="5846BE62" wp14:editId="510BF95C">
            <wp:extent cx="5943600" cy="2708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1E8" w14:textId="08155216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 su vez también se actualizará la tabla de símbolos que se encuentra más abajo en la página.</w:t>
      </w:r>
    </w:p>
    <w:p w14:paraId="34FABA69" w14:textId="0D3A3D4D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 w:rsidRPr="002B7F53">
        <w:rPr>
          <w:rFonts w:eastAsia="Calibri"/>
          <w:sz w:val="24"/>
          <w:szCs w:val="24"/>
        </w:rPr>
        <w:drawing>
          <wp:inline distT="0" distB="0" distL="0" distR="0" wp14:anchorId="46C668B6" wp14:editId="03E898CA">
            <wp:extent cx="5943600" cy="2731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421" w14:textId="03953EB7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Y en caso de existir errores se actualizará la tabla de errores que se encuentra de último en la página.</w:t>
      </w:r>
    </w:p>
    <w:p w14:paraId="0F93A330" w14:textId="13F30EE1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  <w:r w:rsidRPr="002B7F53">
        <w:rPr>
          <w:rFonts w:eastAsia="Calibri"/>
          <w:sz w:val="24"/>
          <w:szCs w:val="24"/>
        </w:rPr>
        <w:lastRenderedPageBreak/>
        <w:drawing>
          <wp:inline distT="0" distB="0" distL="0" distR="0" wp14:anchorId="6E8E97EA" wp14:editId="69B1202A">
            <wp:extent cx="5943600" cy="19297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8AA5" w14:textId="77777777" w:rsidR="002B7F53" w:rsidRDefault="002B7F53" w:rsidP="000029FD">
      <w:pPr>
        <w:spacing w:after="200"/>
        <w:jc w:val="both"/>
        <w:rPr>
          <w:rFonts w:eastAsia="Calibri"/>
          <w:sz w:val="24"/>
          <w:szCs w:val="24"/>
        </w:rPr>
      </w:pPr>
    </w:p>
    <w:p w14:paraId="6348A242" w14:textId="77777777" w:rsidR="000029FD" w:rsidRPr="00E55214" w:rsidRDefault="000029FD" w:rsidP="000029FD">
      <w:pPr>
        <w:spacing w:after="200"/>
        <w:jc w:val="both"/>
        <w:rPr>
          <w:rFonts w:eastAsia="Calibri"/>
          <w:sz w:val="24"/>
          <w:szCs w:val="24"/>
        </w:rPr>
      </w:pPr>
    </w:p>
    <w:sectPr w:rsidR="000029FD" w:rsidRPr="00E55214" w:rsidSect="00D32E53">
      <w:pgSz w:w="12240" w:h="15840"/>
      <w:pgMar w:top="1134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7603"/>
    <w:multiLevelType w:val="hybridMultilevel"/>
    <w:tmpl w:val="05F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1490F"/>
    <w:multiLevelType w:val="hybridMultilevel"/>
    <w:tmpl w:val="27E6EA24"/>
    <w:lvl w:ilvl="0" w:tplc="21C8805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0"/>
    <w:rsid w:val="000029FD"/>
    <w:rsid w:val="00043D93"/>
    <w:rsid w:val="000A0504"/>
    <w:rsid w:val="000E724A"/>
    <w:rsid w:val="0011510A"/>
    <w:rsid w:val="00144F4F"/>
    <w:rsid w:val="00155316"/>
    <w:rsid w:val="00167B48"/>
    <w:rsid w:val="001B6E68"/>
    <w:rsid w:val="001F2CF9"/>
    <w:rsid w:val="0022078F"/>
    <w:rsid w:val="00277319"/>
    <w:rsid w:val="002B7F53"/>
    <w:rsid w:val="002E60D9"/>
    <w:rsid w:val="00365094"/>
    <w:rsid w:val="0038549A"/>
    <w:rsid w:val="00391582"/>
    <w:rsid w:val="00460764"/>
    <w:rsid w:val="004F1E30"/>
    <w:rsid w:val="00531784"/>
    <w:rsid w:val="00603F48"/>
    <w:rsid w:val="0066070D"/>
    <w:rsid w:val="00692AA3"/>
    <w:rsid w:val="006C2F92"/>
    <w:rsid w:val="007543BD"/>
    <w:rsid w:val="007725AE"/>
    <w:rsid w:val="007950CB"/>
    <w:rsid w:val="007A11EC"/>
    <w:rsid w:val="007B6A0A"/>
    <w:rsid w:val="007C2DC5"/>
    <w:rsid w:val="00866496"/>
    <w:rsid w:val="00871944"/>
    <w:rsid w:val="009C29D2"/>
    <w:rsid w:val="00A218A7"/>
    <w:rsid w:val="00A35741"/>
    <w:rsid w:val="00AD710E"/>
    <w:rsid w:val="00B021A6"/>
    <w:rsid w:val="00B861CA"/>
    <w:rsid w:val="00B91191"/>
    <w:rsid w:val="00C502A2"/>
    <w:rsid w:val="00C573B0"/>
    <w:rsid w:val="00C92F9A"/>
    <w:rsid w:val="00CE40AC"/>
    <w:rsid w:val="00CF5FFD"/>
    <w:rsid w:val="00D0435C"/>
    <w:rsid w:val="00D07FA9"/>
    <w:rsid w:val="00D326FA"/>
    <w:rsid w:val="00D32E53"/>
    <w:rsid w:val="00D62A65"/>
    <w:rsid w:val="00D705A1"/>
    <w:rsid w:val="00DE00B1"/>
    <w:rsid w:val="00E05024"/>
    <w:rsid w:val="00E55214"/>
    <w:rsid w:val="00E93E81"/>
    <w:rsid w:val="00F0660C"/>
    <w:rsid w:val="00F21CF9"/>
    <w:rsid w:val="00F4294D"/>
    <w:rsid w:val="00F6793D"/>
    <w:rsid w:val="00FE5447"/>
    <w:rsid w:val="00FF027C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47C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22</cp:revision>
  <dcterms:created xsi:type="dcterms:W3CDTF">2021-09-23T23:01:00Z</dcterms:created>
  <dcterms:modified xsi:type="dcterms:W3CDTF">2022-04-30T02:21:00Z</dcterms:modified>
</cp:coreProperties>
</file>