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center" w:pos="4252"/>
          <w:tab w:val="right" w:pos="8504"/>
        </w:tabs>
        <w:rPr/>
      </w:pPr>
      <w:r w:rsidDel="00000000" w:rsidR="00000000" w:rsidRPr="00000000">
        <w:rPr>
          <w:rtl w:val="0"/>
        </w:rPr>
        <w:t xml:space="preserve">Sesión 9: Creación de las secciones del portal web</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9.1. Wireframe del portal web</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Como lo vimos en sesiones anteriores, un wireframe es una especie de boceto, que sirve para mostrarle al cliente cómo quedaría el producto final (página web) a nivel de su estructura, es decir, cómo se organizarían los elementos en la interfaz. De esta forma, se le podría mostrar la propuesta al cliente en una primera fase para obtener su aprobación y garantizar que se satisfagan sus necesidades y expectativas respecto al producto final.</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Con la creación de bocetos, se busca organizar, de manera esquemática, la representación de una página web. No se suelen incluir imágenes, contenido ni comportamiento de las páginas, pues lo que pretenden es dar una visión global de los elementos que tendrá una página y cómo se organizan en esta. Además, no debería tener colores, se usan tonos grises, bastante sencilla, pero sí debe ser lo suficientemente explicativo sobre las áreas que se establezcan.</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252"/>
          <w:tab w:val="right" w:pos="8504"/>
        </w:tabs>
        <w:ind w:left="720" w:firstLine="0"/>
        <w:rPr>
          <w:b w:val="1"/>
        </w:rPr>
      </w:pPr>
      <w:r w:rsidDel="00000000" w:rsidR="00000000" w:rsidRPr="00000000">
        <w:rPr>
          <w:b w:val="1"/>
          <w:rtl w:val="0"/>
        </w:rPr>
        <w:t xml:space="preserve">9.1.1. Pasos para crear un wireframe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De acuerdo con José Senso (2015), los pasos para crear un wireframe son: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una lista numerada con toda la información que quieres incluir en la página.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agrupa todos los elementos que tengan relación entre sí, y </w:t>
      </w:r>
      <w:r w:rsidDel="00000000" w:rsidR="00000000" w:rsidRPr="00000000">
        <w:rPr>
          <w:rtl w:val="0"/>
        </w:rPr>
        <w:t xml:space="preserve">asignarles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algún número para relacionarlas.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decide qué grupo contiene información importante, necesaria, y complementaria.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 cada grupo: su ubicación, tanto dentro de la página como dentro del mismo grupo.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Junta los grupos en función al diseño y al equilibrio de la página en global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 todo esto por medio de una herramienta. Lo recomendable es que los puntos anteriores los hagas en papel para, a continuación, pasarlos a un ordenador.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9.2. Creación de secciones</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Hoy en día los usuarios realizan sus compras en un gran porcentaje a través de una página web. Es por ello que debemos procurar que ellos tengan una gran experiencia de compra; para ello, nuestra página web debe poseer una estructura intuitiva, es decir, fácil de usar, sin dejar de ser profesional y atractiva.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Si bien es cierto, existen distintos tipos de páginas web con distintos fines y características, un factor común es que, si hablamos de ecommerce, estas deben poseer las secciones primordiales para cubrir las necesidades de los usuarios y deben estar diseñadas específicamente para personas que compran por internet. A continuación, veamos cuáles son estas secciones principales que debe tener una página web (MAS Digital, 2016):</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Productos o servicios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general, los usuarios visitan determinada página web para conocer los servicios o productos que esta ofrece, por ello, es imprescindible que una de las secciones que incluyas sea “Productos o servicios”. El factor diferenciador será la forma en cómo los muestres, puede ser de una forma visual como videos o imágenes. La descripción de cada producto se debe encontrar junto al formato gráfico, así como los beneficios y por supuesto el precio. Es importante contar con un catálogo de los productos o servicios, por lo general, las personas necesitan detalles antes de realizar una compra.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las personas ya exploraron la página web y conocieron a detalle los productos o servicios y les ha interesado alguno de ellos, intentarán contactarte, por eso debes agregar esta importante sección y agregar la información sobre los horarios, las tiendas, los correos, los números de teléfono y medios de atención al cliente, estos datos son muy importantes de incluir para que los usuarios puedan comunicarse con la empresa fácilmente, sin quebrarse la cabeza por encontrar dónde está ese tipo de información.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mejorar el posicionamiento, demostrar experiencia e informar, un blog es la mejor solución. Por esa razón, se debe integrar una sección exclusiva donde se brinde información relacionada a los productos de la empresa, como una vía de comunicación informativa que ayude a los clientes potenciales a informarse sobre el rubro, empresa y los productos.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Pago o tienda online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Debido a que el comportamiento del consumidor está cambiando constantemente y busca nuevos medios accesibles para realizar pagos, es importante incluir una sección donde el usuario pueda pagar de forma segura el servicio o producto que desea adquirir o al menos proporcionarles la información referente a los medios de pago.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frecuentes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muchas ocasiones los usuarios buscan respuestas a preguntas frecuentes, pero no quieren realizar una llamada telefónica, ni llenar un formulario. Así que es conveniente identificar las preguntas frecuentes e incluirlas en una sección con la respuesta concreta y clara.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9.3. Uso de HTML, CSS y bootStrap para la implementación</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BootStrap es un framework que sirve para crear páginas web con diseño responsive, es decir, un diseño que se adapta a todo tipo de dispositivos. </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En otras palabras, Bootstrap es un kit de herramientas de código abierto para desarrollos web responsive con HTML, CSS y JavaScript. Con él, puedes darle forma a tu sitio web a través del uso de sus librerías CSS y JavaScript. Incluye diferentes componentes: ventanas, modales, menús, cuadros, botones, formularios, etc., elementos que necesitas para maquetar tu página. (David Suarez, 2020)</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Entre sus características, podemos mencionar:</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 a los desarrolladores la maquetación de las páginas.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un conjunto de clases CSS para maquetar de manera fácil una página a cualquier resolución.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mantenido y actualizado por Twitter.</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optimizado para dispositivos móviles.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un diseño “Responsive”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conocimientos amplios de CSS.</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252"/>
          <w:tab w:val="right" w:pos="8504"/>
        </w:tabs>
        <w:ind w:left="360" w:firstLine="0"/>
        <w:rPr>
          <w:b w:val="1"/>
        </w:rPr>
      </w:pPr>
      <w:r w:rsidDel="00000000" w:rsidR="00000000" w:rsidRPr="00000000">
        <w:rPr>
          <w:b w:val="1"/>
          <w:rtl w:val="0"/>
        </w:rPr>
        <w:t xml:space="preserve">9.3.1. Crear documentos de Bootstrap</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Puede empezar a diseñar su sitio web con Bootstrap mediante una de las siguientes opciones del cuadro de diálogo Nuevo documento (Adobe, 2021):</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Plantillas de inicio de Bootstrap (Plantillas de inicio &gt; Plantillas de Bootstrap):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 esta opción si quieres empezar rápidamente sin tener que diseñar las páginas a partir </w:t>
      </w:r>
      <w:r w:rsidDel="00000000" w:rsidR="00000000" w:rsidRPr="00000000">
        <w:rPr>
          <w:rtl w:val="0"/>
        </w:rPr>
        <w:t xml:space="preserve">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cero. Solo tienes que editar el texto y reemplazar los activos si lo necesita, y habrá creado un sitio web interactivo.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plantillas de inicio de Bootstrap le permiten crear páginas web de temas populares en un abrir y cerrar de ojos. Todos los archivos dependientes del framework se guardan automáticamente.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clic en Archivo &gt; Nuevo.</w:t>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cuadro de diálogo Nuevo documento que aparece, haz clic en Plantillas de inicio y luego selecciona la plantilla necesaria de la lista de Plantillas de Bootstrap.</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clic en Crear.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 una página HTML basada en la plantilla seleccionada. Ahora podrás modificar la página, añadiendo o borrando componentes, o bien editando el texto o los contenidos, según sea necesario.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Crear un documento HTML basado en el framework de Bootstrap (Nuevo documento &gt; HTML &gt; Bootstrap):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 esta opción si quierea crear tu sitio web paso a paso, utilizando componentes de Bootstrap y CSS en Dreamweaver.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Puedes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empezar a crear tu sitio web interactivo mediante la creación de un documento HTML basado en el framework de Bootstrap. También puedes decidir si crear un conjunto de archivos con el framework de Bootstrap o usar los archivos existentes. Una vez que se haya creado el documento, puede añadir componentes de Bootstrap como acordeones y carruseles (carousel) mediante el panel Insertar de Dreamweaver. O bien, si tienes composiciones de Photoshop, puedes utilizar Extract para incluir las imágenes, las fuentes, los estilos, el texto y mucho más en tu documento de Bootstrap.</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9.4. Recursos complementarios</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Frameworks CSS fáciles de implementar (Bootstrap, PureCSS, SemanticUI, MetroUI, MaterializeCSS)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vídeo se muestran 5 Frameworks css para realizar aplicaciones web de forma sencilla, rápida y efectiva sin complicaciones, como lo son: Purecss, Materializecss, Semantic UI, Bootstrap y Metro UI.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Develoteca. (22 de julio de 2017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5 Frameworks CSS fáciles de implementar (Bootstrap, PureCSS,SemanticUI, MetroUI, MaterializeCSS)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https://www.youtube.com/watch?v=R1OAyt33wpw</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Aprende Bootstrap 5 en 15 minutos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video, aprenderás a utilizar Bootstrap a un nivel básico.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Palomares, K. (23 de febrero de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Aprende Bootstrap 5 en 15 minutos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https://www.youtube.com/watch?v=qgxhrJFTOJs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 una Página WEB con BOOTSTRAP 5 desde 0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este video, aprenderás a cómo crear una página web responsive con Bootstrap.</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Emprinnos. (14 de marzo de 2021).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Crea una Página WEB con BOOTSTRAP 5 desde 0 | Rapido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 </w:t>
      </w: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https://www.youtube.com/watch?v=A5MF1mwmgRI</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Bibliografía</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ind w:left="284" w:hanging="284"/>
        <w:rPr/>
      </w:pPr>
      <w:r w:rsidDel="00000000" w:rsidR="00000000" w:rsidRPr="00000000">
        <w:rPr>
          <w:rtl w:val="0"/>
        </w:rPr>
        <w:t xml:space="preserve">Adobde. (3 de mayo de 2021). </w:t>
      </w:r>
      <w:r w:rsidDel="00000000" w:rsidR="00000000" w:rsidRPr="00000000">
        <w:rPr>
          <w:i w:val="1"/>
          <w:rtl w:val="0"/>
        </w:rPr>
        <w:t xml:space="preserve">Diseño de sitios web interactivos con Bootstrap.</w:t>
      </w:r>
      <w:r w:rsidDel="00000000" w:rsidR="00000000" w:rsidRPr="00000000">
        <w:rPr>
          <w:rtl w:val="0"/>
        </w:rPr>
        <w:t xml:space="preserve"> </w:t>
      </w:r>
      <w:hyperlink r:id="rId10">
        <w:r w:rsidDel="00000000" w:rsidR="00000000" w:rsidRPr="00000000">
          <w:rPr>
            <w:color w:val="0563c1"/>
            <w:u w:val="single"/>
            <w:rtl w:val="0"/>
          </w:rPr>
          <w:t xml:space="preserve">https://helpx.adobe.com/es/dreamweaver/using/bootstrap.html</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ind w:left="284" w:hanging="284"/>
        <w:rPr/>
      </w:pPr>
      <w:r w:rsidDel="00000000" w:rsidR="00000000" w:rsidRPr="00000000">
        <w:rPr>
          <w:rtl w:val="0"/>
        </w:rPr>
        <w:t xml:space="preserve">Masdigital. (3 de agosto de 2016). </w:t>
      </w:r>
      <w:r w:rsidDel="00000000" w:rsidR="00000000" w:rsidRPr="00000000">
        <w:rPr>
          <w:i w:val="1"/>
          <w:rtl w:val="0"/>
        </w:rPr>
        <w:t xml:space="preserve">Las 6 secciones esenciales de una página web. </w:t>
      </w:r>
      <w:hyperlink r:id="rId11">
        <w:r w:rsidDel="00000000" w:rsidR="00000000" w:rsidRPr="00000000">
          <w:rPr>
            <w:color w:val="0563c1"/>
            <w:u w:val="single"/>
            <w:rtl w:val="0"/>
          </w:rPr>
          <w:t xml:space="preserve">https://www.masdigital.net/nuestro-blog/las-6-secciones-esenciales-de-una-pagina-web</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ind w:left="284" w:hanging="284"/>
        <w:rPr>
          <w:color w:val="0563c1"/>
          <w:u w:val="single"/>
        </w:rPr>
      </w:pPr>
      <w:r w:rsidDel="00000000" w:rsidR="00000000" w:rsidRPr="00000000">
        <w:rPr>
          <w:rtl w:val="0"/>
        </w:rPr>
        <w:t xml:space="preserve">Raiola Networks. (14 de octubre de 2020). </w:t>
      </w:r>
      <w:r w:rsidDel="00000000" w:rsidR="00000000" w:rsidRPr="00000000">
        <w:rPr>
          <w:i w:val="1"/>
          <w:rtl w:val="0"/>
        </w:rPr>
        <w:t xml:space="preserve">Qué es Bootstrap y cómo usarlo</w:t>
      </w:r>
      <w:r w:rsidDel="00000000" w:rsidR="00000000" w:rsidRPr="00000000">
        <w:rPr>
          <w:rtl w:val="0"/>
        </w:rPr>
        <w:t xml:space="preserve">. </w:t>
      </w:r>
      <w:hyperlink r:id="rId12">
        <w:r w:rsidDel="00000000" w:rsidR="00000000" w:rsidRPr="00000000">
          <w:rPr>
            <w:color w:val="0563c1"/>
            <w:u w:val="single"/>
            <w:rtl w:val="0"/>
          </w:rPr>
          <w:t xml:space="preserve">https://raiolanetworks.es/blog/bootstrap/</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ind w:left="284" w:hanging="284"/>
        <w:rPr>
          <w:i w:val="1"/>
        </w:rPr>
      </w:pPr>
      <w:r w:rsidDel="00000000" w:rsidR="00000000" w:rsidRPr="00000000">
        <w:rPr>
          <w:rtl w:val="0"/>
        </w:rPr>
        <w:t xml:space="preserve">Senso, J. (3 de junio de 2015). </w:t>
      </w:r>
      <w:r w:rsidDel="00000000" w:rsidR="00000000" w:rsidRPr="00000000">
        <w:rPr>
          <w:i w:val="1"/>
          <w:rtl w:val="0"/>
        </w:rPr>
        <w:t xml:space="preserve">Diseño web: wireframes y mockups. </w:t>
      </w:r>
      <w:hyperlink r:id="rId13">
        <w:r w:rsidDel="00000000" w:rsidR="00000000" w:rsidRPr="00000000">
          <w:rPr>
            <w:color w:val="0563c1"/>
            <w:u w:val="single"/>
            <w:rtl w:val="0"/>
          </w:rPr>
          <w:t xml:space="preserve">https://blogs.ugr.es/tecweb/mockup-arquitectura-web/</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ind w:left="284" w:hanging="28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60">
      <w:pPr>
        <w:tabs>
          <w:tab w:val="center" w:pos="4252"/>
          <w:tab w:val="right" w:pos="8504"/>
        </w:tabs>
        <w:rPr/>
      </w:pPr>
      <w:r w:rsidDel="00000000" w:rsidR="00000000" w:rsidRPr="00000000">
        <w:rPr>
          <w:rtl w:val="0"/>
        </w:rPr>
      </w:r>
    </w:p>
    <w:sectPr>
      <w:headerReference r:id="rId14"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sdigital.net/nuestro-blog/las-6-secciones-esenciales-de-una-pagina-web" TargetMode="External"/><Relationship Id="rId10" Type="http://schemas.openxmlformats.org/officeDocument/2006/relationships/hyperlink" Target="https://helpx.adobe.com/es/dreamweaver/using/bootstrap.html" TargetMode="External"/><Relationship Id="rId13" Type="http://schemas.openxmlformats.org/officeDocument/2006/relationships/hyperlink" Target="https://blogs.ugr.es/tecweb/mockup-arquitectura-web/" TargetMode="External"/><Relationship Id="rId12" Type="http://schemas.openxmlformats.org/officeDocument/2006/relationships/hyperlink" Target="https://raiolanetworks.es/blog/bootstr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5MF1mwmgRI"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R1OAyt33wpw" TargetMode="External"/><Relationship Id="rId8" Type="http://schemas.openxmlformats.org/officeDocument/2006/relationships/hyperlink" Target="https://www.youtube.com/watch?v=qgxhrJFTO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7rtYEy43Q0R4k9ypSX01aQ/nTw==">AMUW2mVzSPHfg1xRO0m5KWQ0JW0MwyKMHpdnTBaz47VM9wNuUchTAizbVpNUKgBcEq+TJNgT4yOmlflZ4/8MF0j2SnJj2Tf+yLJc56Zu7X7u9BUf1GylcyU=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