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12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del repositorio para alojar el  proyecto final.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Publicación de proyecto web en GitHubPages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aplicar lo aprendido sobre GitHubPages:</w:t>
            </w:r>
          </w:p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after="240"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Abrir el navegador.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sesión en el portal de GitHub.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un repositorio donde se aloja el proyecto final.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Obtener link de publicación.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after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el link obtenido en el aula virtual.</w:t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12.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76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 el repositorio, otorgándo todos los permisos para poder compartirlo de forma pública.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Obtiene el link para compartir repositorio.</w:t>
            </w:r>
          </w:p>
          <w:p w:rsidR="00000000" w:rsidDel="00000000" w:rsidP="00000000" w:rsidRDefault="00000000" w:rsidRPr="00000000" w14:paraId="0000002F">
            <w:pPr>
              <w:ind w:left="7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Rúbrica de la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ctividad 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sincrónica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12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431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 el repositorio, otorgándole todos los permisos para poder compartir de forma pública.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crea el repositorio ni otorga todos los permisos para poder compartir de forma pública.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 el repositorio, pero no otorga todos los permisos para poder compartirlo de forma pública.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 el repositorio, otorgando todos los permisos para poder compartir de forma pública, pero presenta mínimos aspectos por mejorar.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 el repositorio, otorgándo todos los permisos para poder compartirlo de forma pública.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Obtiene el link para compartir repositorio. (5 puntos)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obtiene el link correcto para compartir repositorio.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240" w:line="240" w:lineRule="auto"/>
              <w:ind w:left="482" w:hanging="36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240" w:line="240" w:lineRule="auto"/>
              <w:ind w:left="482" w:hanging="36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Obtiene el link correcto para compartir repositorio.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Garantiza la calidad del trabajo presentado.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Realiza una presentación oportuna en el tiempo establecido.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publica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30%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Pública, de manera incompleta, a un 50% el resultado de la actividad según la fecha indicada.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Publica oportunamente, a un 100% el resultado de la actividad en la fecha indicada.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482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20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2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4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6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8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0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2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4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9B57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B573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teNwMuwjSrFUnIepYYCGRc0qA==">AMUW2mXAFQzuwlATwwh93PB1iSM008dPcTEANE0S+XhPlBLIxQf6ytS4JRYmu0QmNZq3Cmh/2Sf19NqN1AK6LB+QYjMEt9/cerYZT5JKa0DQyHN34F2Awl2JIeDIGUs58Cs4hvAjczXA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