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T3 INF-1010: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Diego Miranda: 2210996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Eric Goulart: 2110878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hash: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a função que, a partir da análise da placa, retorna a posição que deve ser inserida no vetor. Ela considera os valores que os caracteres possuem (pelas 26 letras do alfabeto) e os numerais (10 numerais) e, para garantir ser do tamanho do vetor, utilizamos apenas o resto da divisão deste valor por 1031 (tamanho do vetor). Utilizamos também o método de dispersão quadrática, que em caso de colisão redireciona a placa para outra posição com base nas tentativas de inserção da mesma.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inserir: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se obter uma placa do arquivo texto, é chamada para inserir a tal no vetor. É auxiliada pela hash, usando o índice retornado para posicionamento no vetor. Ela verifica se o vetor no índice obtido está livre e se a própria placa já não foi colocada nesta posição para contar as tentativas e alterar o índice. Conta também o número de colisões a cada tentativa de inserção, que é o valor retornado.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buscar: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Tendo lido uma placa, a função usa a hash para obter o primeiro valor que a placa deve ter sido inserida, e repete o processo até que seja encontrada. Caso as tentativas ultrapassem o tamanho do vetor, ela retorna um valor indicando a não inserção da placa.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remover: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 receber uma placa que se deseja retirar do vetor, a função chama a anteriormente criada função de busca para encontrá-lo. Caso encontre, substitui o valor armazenado no vetor por “\0”, que indica uma string vazia.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geraRelatorio: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Responsável por imprimir os dados desejados, no caso da inserção o número de colisões e o tempo de execução, e no caso da busca o tempo de execução.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Abaixo temos o gráfico com os tempos de execução, vale-se ressaltar que esses dados foram obtidos usando o </w:t>
      </w:r>
      <w:r w:rsidDel="00000000" w:rsidR="00000000" w:rsidRPr="00000000">
        <w:rPr>
          <w:rtl w:val="0"/>
        </w:rPr>
        <w:t xml:space="preserve">Replit</w:t>
      </w:r>
      <w:r w:rsidDel="00000000" w:rsidR="00000000" w:rsidRPr="00000000">
        <w:rPr>
          <w:rtl w:val="0"/>
        </w:rPr>
        <w:t xml:space="preserve"> no ambiente do Windows. O tempo de inserção e busca varia toda vez que o programa é testado por isso pegamos uma média. Além disso notamos que o tempo de inserção cresceu à medida que fomos testando com mais placas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descr="Gráfico" id="1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60"/>
        <w:gridCol w:w="2460"/>
        <w:tblGridChange w:id="0">
          <w:tblGrid>
            <w:gridCol w:w="1500"/>
            <w:gridCol w:w="2460"/>
            <w:gridCol w:w="24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de Inserção em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de busca em 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 Placas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 Placas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 Placas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 Placas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0,252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emos o número de colisões para cada teste e percebemos um crescimento exponencial.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2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60"/>
        <w:tblGridChange w:id="0">
          <w:tblGrid>
            <w:gridCol w:w="1500"/>
            <w:gridCol w:w="24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Nº de colisões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 Placas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 Placas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 Placas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 Placas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2630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