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3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88"/>
        <w:gridCol w:w="4270"/>
        <w:gridCol w:w="1707"/>
        <w:gridCol w:w="1787"/>
      </w:tblGrid>
      <w:tr>
        <w:trPr/>
        <w:tc>
          <w:tcPr>
            <w:tcW w:w="2588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Cs w:val="22"/>
                <w:lang w:val="es-PE" w:bidi="ar-SA"/>
              </w:rPr>
              <w:t xml:space="preserve">QA Agile: 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  <w:tc>
          <w:tcPr>
            <w:tcW w:w="1707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Cs w:val="22"/>
                <w:lang w:val="es-PE" w:bidi="ar-SA"/>
              </w:rPr>
              <w:t xml:space="preserve">Fecha Ejecución: 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/>
        <w:tc>
          <w:tcPr>
            <w:tcW w:w="2588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Cs w:val="22"/>
                <w:lang w:val="es-PE" w:bidi="ar-SA"/>
              </w:rPr>
              <w:t xml:space="preserve">Dominio: 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  <w:tc>
          <w:tcPr>
            <w:tcW w:w="1707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Cs w:val="22"/>
                <w:lang w:val="es-PE" w:bidi="ar-SA"/>
              </w:rPr>
              <w:t xml:space="preserve">Estado: </w:t>
            </w:r>
          </w:p>
        </w:tc>
        <w:tc>
          <w:tcPr>
            <w:tcW w:w="1787" w:type="dxa"/>
            <w:tcBorders/>
            <w:shd w:color="auto" w:fill="68FF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  <w:t>PASSED</w:t>
            </w:r>
          </w:p>
        </w:tc>
      </w:tr>
      <w:tr>
        <w:trPr/>
        <w:tc>
          <w:tcPr>
            <w:tcW w:w="2588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Cs w:val="22"/>
                <w:lang w:val="es-PE" w:bidi="ar-SA"/>
              </w:rPr>
              <w:t>Precondiciones:</w:t>
              <w:br/>
              <w:t xml:space="preserve">(Data,Accesos, ...) 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start="0" w:end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  <w:tc>
          <w:tcPr>
            <w:tcW w:w="1707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Cs w:val="22"/>
                <w:lang w:val="es-PE" w:bidi="ar-SA"/>
              </w:rPr>
              <w:t xml:space="preserve">Entorno de prueba: 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/>
        <w:tc>
          <w:tcPr>
            <w:tcW w:w="2588" w:type="dxa"/>
            <w:tcBorders/>
            <w:shd w:color="auto" w:fill="D3D3D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Cs w:val="22"/>
                <w:lang w:val="es-PE" w:bidi="ar-SA"/>
              </w:rPr>
              <w:t xml:space="preserve">Resultado Esperado: </w:t>
            </w:r>
          </w:p>
        </w:tc>
        <w:tc>
          <w:tcPr>
            <w:tcW w:w="7764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>
          <w:trHeight w:val="215" w:hRule="atLeast"/>
        </w:trPr>
        <w:tc>
          <w:tcPr>
            <w:tcW w:w="2588" w:type="dxa"/>
            <w:tcBorders>
              <w:top w:val="nil"/>
            </w:tcBorders>
            <w:shd w:color="auto" w:fill="D3D3D3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cs=""/>
                <w:b/>
                <w:szCs w:val="22"/>
                <w:lang w:val="es-PE" w:bidi="ar-SA"/>
              </w:rPr>
            </w:pPr>
            <w:r>
              <w:rPr>
                <w:rFonts w:cs=""/>
                <w:b/>
                <w:szCs w:val="22"/>
                <w:lang w:val="es-PE" w:bidi="ar-SA"/>
              </w:rPr>
              <w:t>Test Plan:</w:t>
            </w:r>
          </w:p>
        </w:tc>
        <w:tc>
          <w:tcPr>
            <w:tcW w:w="7764" w:type="dxa"/>
            <w:gridSpan w:val="3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</w:tbl>
    <w:p>
      <w:pPr>
        <w:pStyle w:val="Normal"/>
        <w:spacing w:before="114" w:after="114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Escenario de prueba: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5232"/>
        <w:gridCol w:w="5234"/>
      </w:tblGrid>
      <w:tr>
        <w:trPr/>
        <w:tc>
          <w:tcPr>
            <w:tcW w:w="5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Caso: 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b/>
                <w:u w:val="none"/>
              </w:rPr>
            </w:pPr>
            <w:r>
              <w:rPr>
                <w:b/>
                <w:u w:val="none"/>
              </w:rPr>
              <w:t>Estado:</w:t>
            </w:r>
          </w:p>
        </w:tc>
      </w:tr>
      <w:tr>
        <w:trPr>
          <w:trHeight w:val="313" w:hRule="atLeast"/>
        </w:trPr>
        <w:tc>
          <w:tcPr>
            <w:tcW w:w="5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04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b/>
                <w:szCs w:val="22"/>
                <w:u w:val="none"/>
                <w:lang w:val="es-PE" w:bidi="ar-SA"/>
              </w:rPr>
            </w:pPr>
            <w:r>
              <w:rPr>
                <w:b/>
                <w:bCs/>
              </w:rPr>
              <w:t>Verificación:</w:t>
            </w:r>
            <w:r>
              <w:rPr/>
              <w:t xml:space="preserve"> </w:t>
            </w:r>
          </w:p>
        </w:tc>
      </w:tr>
    </w:tbl>
    <w:p>
      <w:pPr>
        <w:pStyle w:val="Normal"/>
        <w:spacing w:before="114" w:after="114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8" w:top="765" w:footer="794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variable"/>
  </w:font>
  <w:font w:name="Aptos Display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normal"/>
      <w:tblW w:w="104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485"/>
      <w:gridCol w:w="3485"/>
      <w:gridCol w:w="3485"/>
    </w:tblGrid>
    <w:tr>
      <w:trPr>
        <w:trHeight w:val="232" w:hRule="atLeast"/>
      </w:trPr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  <w:t>Evidencias E2E Mobile</w:t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normal"/>
      <w:tblW w:w="104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485"/>
      <w:gridCol w:w="3485"/>
      <w:gridCol w:w="3485"/>
    </w:tblGrid>
    <w:tr>
      <w:trPr>
        <w:trHeight w:val="232" w:hRule="atLeast"/>
      </w:trPr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  <w:t>Evidencias E2E Mobile</w:t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clara"/>
      <w:tblW w:w="9498" w:type="dxa"/>
      <w:jc w:val="start"/>
      <w:tblInd w:w="483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0" w:firstColumn="1" w:lastRow="0" w:firstRow="1" w:noVBand="1" w:val="04a0"/>
    </w:tblPr>
    <w:tblGrid>
      <w:gridCol w:w="2552"/>
      <w:gridCol w:w="1984"/>
      <w:gridCol w:w="4962"/>
    </w:tblGrid>
    <w:tr>
      <w:trPr/>
      <w:tc>
        <w:tcPr>
          <w:tcW w:w="2552" w:type="dxa"/>
          <w:vMerge w:val="restart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  <w:drawing>
              <wp:anchor distT="0" distB="0" distL="114300" distR="114300" simplePos="0" relativeHeight="2" behindDoc="1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1270</wp:posOffset>
                </wp:positionV>
                <wp:extent cx="904875" cy="450215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450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Tribu - Squad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uppressAutoHyphens w:val="true"/>
            <w:spacing w:lineRule="auto" w:line="240" w:before="0" w:after="0"/>
            <w:jc w:val="center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color w:themeColor="text1" w:val="000000"/>
              <w:sz w:val="18"/>
              <w:szCs w:val="18"/>
            </w:rPr>
          </w:pPr>
          <w:r>
            <w:rPr>
              <w:rFonts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color w:themeColor="text1" w:val="000000"/>
              <w:sz w:val="18"/>
              <w:szCs w:val="18"/>
              <w:lang w:val="es-PE" w:bidi="ar-SA"/>
            </w:rPr>
            <w:t>Tribu Canal Tradicional – Plataformas Tecnológicas</w:t>
          </w:r>
        </w:p>
      </w:tc>
    </w:tr>
    <w:tr>
      <w:trPr/>
      <w:tc>
        <w:tcPr>
          <w:tcW w:w="2552" w:type="dxa"/>
          <w:vMerge w:val="continue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Proyecto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uppressAutoHyphens w:val="true"/>
            <w:spacing w:lineRule="auto" w:line="240" w:before="0" w:after="0"/>
            <w:jc w:val="center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color w:themeColor="text1" w:val="000000"/>
              <w:sz w:val="18"/>
              <w:szCs w:val="18"/>
            </w:rPr>
          </w:pPr>
          <w:r>
            <w:rPr>
              <w:rFonts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color w:themeColor="text1" w:val="000000"/>
              <w:sz w:val="18"/>
              <w:szCs w:val="18"/>
              <w:lang w:val="es-PE" w:bidi="ar-SA"/>
            </w:rPr>
            <w:t>Nueva Herramienta del AdN</w:t>
          </w:r>
        </w:p>
      </w:tc>
    </w:tr>
    <w:tr>
      <w:trPr>
        <w:trHeight w:val="290" w:hRule="atLeast"/>
      </w:trPr>
      <w:tc>
        <w:tcPr>
          <w:tcW w:w="2552" w:type="dxa"/>
          <w:vMerge w:val="continue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Documento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"/>
              <w:sz w:val="18"/>
              <w:szCs w:val="18"/>
              <w:lang w:val="es-PE" w:bidi="ar-SA"/>
            </w:rPr>
            <w:t>Evidencia de pruebas – Ambiente Calidad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clara"/>
      <w:tblW w:w="9498" w:type="dxa"/>
      <w:jc w:val="start"/>
      <w:tblInd w:w="483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0" w:firstColumn="1" w:lastRow="0" w:firstRow="1" w:noVBand="1" w:val="04a0"/>
    </w:tblPr>
    <w:tblGrid>
      <w:gridCol w:w="2552"/>
      <w:gridCol w:w="1984"/>
      <w:gridCol w:w="4962"/>
    </w:tblGrid>
    <w:tr>
      <w:trPr/>
      <w:tc>
        <w:tcPr>
          <w:tcW w:w="2552" w:type="dxa"/>
          <w:vMerge w:val="restart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  <w:drawing>
              <wp:anchor distT="0" distB="0" distL="114300" distR="114300" simplePos="0" relativeHeight="2" behindDoc="1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1270</wp:posOffset>
                </wp:positionV>
                <wp:extent cx="904875" cy="450215"/>
                <wp:effectExtent l="0" t="0" r="0" b="0"/>
                <wp:wrapSquare wrapText="bothSides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450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Tribu - Squad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uppressAutoHyphens w:val="true"/>
            <w:spacing w:lineRule="auto" w:line="240" w:before="0" w:after="0"/>
            <w:jc w:val="center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color w:themeColor="text1" w:val="000000"/>
              <w:sz w:val="18"/>
              <w:szCs w:val="18"/>
            </w:rPr>
          </w:pPr>
          <w:r>
            <w:rPr>
              <w:rFonts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color w:themeColor="text1" w:val="000000"/>
              <w:sz w:val="18"/>
              <w:szCs w:val="18"/>
              <w:lang w:val="es-PE" w:bidi="ar-SA"/>
            </w:rPr>
            <w:t>Tribu Canal Tradicional – Plataformas Tecnológicas</w:t>
          </w:r>
        </w:p>
      </w:tc>
    </w:tr>
    <w:tr>
      <w:trPr/>
      <w:tc>
        <w:tcPr>
          <w:tcW w:w="2552" w:type="dxa"/>
          <w:vMerge w:val="continue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Proyecto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uppressAutoHyphens w:val="true"/>
            <w:spacing w:lineRule="auto" w:line="240" w:before="0" w:after="0"/>
            <w:jc w:val="center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color w:themeColor="text1" w:val="000000"/>
              <w:sz w:val="18"/>
              <w:szCs w:val="18"/>
            </w:rPr>
          </w:pPr>
          <w:r>
            <w:rPr>
              <w:rFonts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color w:themeColor="text1" w:val="000000"/>
              <w:sz w:val="18"/>
              <w:szCs w:val="18"/>
              <w:lang w:val="es-PE" w:bidi="ar-SA"/>
            </w:rPr>
            <w:t>Nueva Herramienta del AdN</w:t>
          </w:r>
        </w:p>
      </w:tc>
    </w:tr>
    <w:tr>
      <w:trPr>
        <w:trHeight w:val="290" w:hRule="atLeast"/>
      </w:trPr>
      <w:tc>
        <w:tcPr>
          <w:tcW w:w="2552" w:type="dxa"/>
          <w:vMerge w:val="continue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Documento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"/>
              <w:sz w:val="18"/>
              <w:szCs w:val="18"/>
              <w:lang w:val="es-PE" w:bidi="ar-SA"/>
            </w:rPr>
            <w:t>Evidencia de pruebas – Ambiente Calidad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26e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" w:cs="" w:eastAsiaTheme="minorEastAsia"/>
      <w:color w:val="auto"/>
      <w:kern w:val="0"/>
      <w:sz w:val="20"/>
      <w:szCs w:val="22"/>
      <w:lang w:val="es-PE" w:eastAsia="es-PE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78324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78324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78324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78324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78324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78324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78324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78324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78324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link w:val="Heading1"/>
    <w:uiPriority w:val="9"/>
    <w:rsid w:val="0078324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rsid w:val="0078324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rsid w:val="0078324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rsid w:val="0078324a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rsid w:val="0078324a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rsid w:val="0078324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rsid w:val="0078324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rsid w:val="0078324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rsid w:val="0078324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rsid w:val="0078324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rsid w:val="0078324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78324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8324a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78324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8324a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rsid w:val="006a0727"/>
    <w:rPr/>
  </w:style>
  <w:style w:type="character" w:styleId="PiedepginaCar" w:customStyle="1">
    <w:name w:val="Pie de página Car"/>
    <w:basedOn w:val="DefaultParagraphFont"/>
    <w:link w:val="Footer"/>
    <w:uiPriority w:val="99"/>
    <w:rsid w:val="006a0727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78324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ar"/>
    <w:uiPriority w:val="11"/>
    <w:qFormat/>
    <w:rsid w:val="0078324a"/>
    <w:pPr/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Car"/>
    <w:uiPriority w:val="29"/>
    <w:qFormat/>
    <w:rsid w:val="0078324a"/>
    <w:pPr>
      <w:spacing w:before="160" w:after="160"/>
      <w:jc w:val="center"/>
    </w:pPr>
    <w:rPr>
      <w:rFonts w:eastAsia="Aptos" w:eastAsiaTheme="minorHAnsi"/>
      <w:i/>
      <w:iCs/>
      <w:color w:themeColor="text1" w:themeTint="bf" w:val="404040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78324a"/>
    <w:pPr>
      <w:spacing w:before="0" w:after="160"/>
      <w:ind w:start="720"/>
      <w:contextualSpacing/>
    </w:pPr>
    <w:rPr>
      <w:rFonts w:eastAsia="Aptos" w:eastAsia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78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rFonts w:eastAsia="Aptos" w:eastAsiaTheme="minorHAnsi"/>
      <w:i/>
      <w:iCs/>
      <w:color w:themeColor="accent1" w:themeShade="bf" w:val="0F4761"/>
      <w:kern w:val="2"/>
      <w:lang w:eastAsia="en-US"/>
      <w14:ligatures w14:val="standardContextu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6a072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Aptos" w:eastAsiaTheme="minorHAnsi"/>
      <w:kern w:val="2"/>
      <w:lang w:eastAsia="en-US"/>
      <w14:ligatures w14:val="standardContextual"/>
    </w:rPr>
  </w:style>
  <w:style w:type="paragraph" w:styleId="Footer">
    <w:name w:val="footer"/>
    <w:basedOn w:val="Normal"/>
    <w:link w:val="PiedepginaCar"/>
    <w:uiPriority w:val="99"/>
    <w:unhideWhenUsed/>
    <w:rsid w:val="006a072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contema"/>
    <w:uiPriority w:val="39"/>
    <w:rsid w:val="006a0727"/>
    <w:pPr>
      <w:spacing w:after="0" w:line="240" w:lineRule="auto"/>
    </w:pPr>
  </w:style>
  <w:style w:type="table" w:styleId="Tablacontema">
    <w:name w:val="Table Theme"/>
    <w:basedOn w:val="Tablanormal"/>
    <w:uiPriority w:val="99"/>
    <w:semiHidden/>
    <w:unhideWhenUsed/>
    <w:rsid w:val="0048404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48404b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6e01c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3ae603-32c3-4423-aa18-10cf9510a26d" xsi:nil="true"/>
    <TaxCatchAll xmlns="0812aa89-9e2a-45df-b7fa-2df1e3c7f6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2B9B4B7A905245AC8F04E6282838C7" ma:contentTypeVersion="15" ma:contentTypeDescription="Crear nuevo documento." ma:contentTypeScope="" ma:versionID="4b88b0b164e9dcaeeeb75eb8b96dfbf1">
  <xsd:schema xmlns:xsd="http://www.w3.org/2001/XMLSchema" xmlns:xs="http://www.w3.org/2001/XMLSchema" xmlns:p="http://schemas.microsoft.com/office/2006/metadata/properties" xmlns:ns2="9a3ae603-32c3-4423-aa18-10cf9510a26d" xmlns:ns3="0812aa89-9e2a-45df-b7fa-2df1e3c7f6a7" targetNamespace="http://schemas.microsoft.com/office/2006/metadata/properties" ma:root="true" ma:fieldsID="b9c07195b194785f0c9ef37ef87d936d" ns2:_="" ns3:_="">
    <xsd:import namespace="9a3ae603-32c3-4423-aa18-10cf9510a26d"/>
    <xsd:import namespace="0812aa89-9e2a-45df-b7fa-2df1e3c7f6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ae603-32c3-4423-aa18-10cf9510a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2aa89-9e2a-45df-b7fa-2df1e3c7f6a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b00e92-d436-48ad-bd75-955cd33b3564}" ma:internalName="TaxCatchAll" ma:showField="CatchAllData" ma:web="0812aa89-9e2a-45df-b7fa-2df1e3c7f6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8FDAD-146B-43F4-8147-40FEA1DD09C1}"/>
</file>

<file path=customXml/itemProps2.xml><?xml version="1.0" encoding="utf-8"?>
<ds:datastoreItem xmlns:ds="http://schemas.openxmlformats.org/officeDocument/2006/customXml" ds:itemID="{C234091A-E5C8-456E-ABB6-F74701CAD21C}"/>
</file>

<file path=customXml/itemProps3.xml><?xml version="1.0" encoding="utf-8"?>
<ds:datastoreItem xmlns:ds="http://schemas.openxmlformats.org/officeDocument/2006/customXml" ds:itemID="{C1E52FC8-C2CD-4241-9956-E2B724F2750D}"/>
</file>

<file path=customXml/itemProps4.xml><?xml version="1.0" encoding="utf-8"?>
<ds:datastoreItem xmlns:ds="http://schemas.openxmlformats.org/officeDocument/2006/customXml" ds:itemID="{3118C9DB-BABD-4815-840E-29C262676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LibreOffice/26.8.0.3$MacOSX_AARCH64 LibreOffice_project/bce0998afefdbc355585ca324285661a2170ba77</Application>
  <AppVersion>15.0000</AppVersion>
  <Pages>1</Pages>
  <Words>67</Words>
  <Characters>459</Characters>
  <CharactersWithSpaces>512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2024-06-25T17:06:00Z</dcterms:created>
  <dc:creator>Dalma Iris Saldarriaga Garcia</dc:creator>
  <dc:description/>
  <dc:language>es-ES</dc:language>
  <cp:lastModifiedBy/>
  <dcterms:modified xsi:type="dcterms:W3CDTF">2026-09-23T04:38:50Z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0x010100B92B9B4B7A905245AC8F04E6282838C7</vt:lpwstr>
  </property>
  <property fmtid="{D5CDD505-2E9C-101B-9397-08002B2CF9AE}" pid="3" name="KriptosClassAi">
    <vt:lpwstr>2-Restringido</vt:lpwstr>
  </property>
</Properties>
</file>