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046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616"/>
        <w:gridCol w:w="2616"/>
        <w:gridCol w:w="2616"/>
        <w:gridCol w:w="2616"/>
      </w:tblGrid>
      <w:tr>
        <w:trPr/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QA Agile: 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uppressLineNumbers w:val="0"/>
              <w:bidi w:val="0"/>
              <w:spacing w:lineRule="auto" w:line="240" w:beforeAutospacing="0" w:before="0" w:afterAutospacing="0" w:after="0"/>
              <w:ind w:start="0" w:end="0"/>
              <w:jc w:val="center"/>
              <w:rPr>
                <w:rFonts w:ascii="Calibri" w:hAnsi="Calibri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Fecha Ejecución: 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/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Servicio: </w:t>
            </w:r>
          </w:p>
        </w:tc>
        <w:tc>
          <w:tcPr>
            <w:tcW w:w="7848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b w:val="false"/>
                <w:bCs w:val="false"/>
                <w:sz w:val="20"/>
                <w:szCs w:val="20"/>
                <w:u w:val="none"/>
                <w:lang w:val="en-US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/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Estado: </w:t>
            </w:r>
          </w:p>
        </w:tc>
        <w:tc>
          <w:tcPr>
            <w:tcW w:w="7848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>
          <w:trHeight w:val="202" w:hRule="atLeast"/>
        </w:trPr>
        <w:tc>
          <w:tcPr>
            <w:tcW w:w="2616" w:type="dxa"/>
            <w:tcBorders>
              <w:top w:val="nil"/>
            </w:tcBorders>
            <w:shd w:fill="D3D3D3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"/>
                <w:b/>
                <w:szCs w:val="22"/>
                <w:u w:val="none"/>
                <w:lang w:val="es-PE" w:bidi="ar-SA"/>
              </w:rPr>
            </w:pPr>
            <w:r>
              <w:rPr>
                <w:rFonts w:cs=""/>
                <w:b/>
                <w:szCs w:val="22"/>
                <w:u w:val="none"/>
                <w:lang w:val="es-PE" w:bidi="ar-SA"/>
              </w:rPr>
              <w:t>Test Plan:</w:t>
            </w:r>
          </w:p>
        </w:tc>
        <w:tc>
          <w:tcPr>
            <w:tcW w:w="7848" w:type="dxa"/>
            <w:gridSpan w:val="3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</w:tbl>
    <w:p>
      <w:pPr>
        <w:pStyle w:val="Normal"/>
        <w:spacing w:before="114" w:after="114"/>
        <w:rPr/>
      </w:pPr>
      <w:r>
        <w:rPr>
          <w:rFonts w:ascii="Arial" w:hAnsi="Arial"/>
          <w:b/>
          <w:bCs/>
          <w:sz w:val="28"/>
          <w:szCs w:val="28"/>
        </w:rPr>
        <w:t xml:space="preserve">Evidencia: </w:t>
      </w:r>
    </w:p>
    <w:tbl>
      <w:tblPr>
        <w:tblStyle w:val="Tablaconcuadrcula"/>
        <w:tblW w:w="1046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616"/>
        <w:gridCol w:w="2616"/>
        <w:gridCol w:w="2616"/>
        <w:gridCol w:w="2616"/>
      </w:tblGrid>
      <w:tr>
        <w:trPr/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Caso: 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Método: 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b w:val="false"/>
                <w:sz w:val="20"/>
                <w:u w:val="none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/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EndPoint: </w:t>
            </w:r>
          </w:p>
        </w:tc>
        <w:tc>
          <w:tcPr>
            <w:tcW w:w="7848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b w:val="false"/>
                <w:bCs w:val="false"/>
                <w:sz w:val="20"/>
                <w:szCs w:val="20"/>
                <w:u w:val="none"/>
                <w:lang w:val="en-US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/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Status Response: 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b w:val="false"/>
                <w:sz w:val="20"/>
                <w:u w:val="none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Value Status Response: 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/>
                <w:b w:val="false"/>
                <w:sz w:val="20"/>
                <w:u w:val="none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/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bCs/>
                <w:sz w:val="20"/>
                <w:szCs w:val="20"/>
                <w:u w:val="none"/>
                <w:lang w:val="es-PE" w:bidi="ar-SA"/>
              </w:rPr>
              <w:t xml:space="preserve">Request: </w:t>
            </w:r>
          </w:p>
        </w:tc>
        <w:tc>
          <w:tcPr>
            <w:tcW w:w="7848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/>
                <w:b w:val="false"/>
                <w:bCs w:val="false"/>
                <w:sz w:val="20"/>
                <w:szCs w:val="20"/>
                <w:u w:val="none"/>
                <w:lang w:val="en-US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>
          <w:trHeight w:val="1290" w:hRule="atLeast"/>
        </w:trPr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sz w:val="20"/>
                <w:szCs w:val="22"/>
                <w:u w:val="none"/>
                <w:lang w:val="es-PE" w:bidi="ar-SA"/>
              </w:rPr>
              <w:t xml:space="preserve">Response: </w:t>
            </w:r>
          </w:p>
        </w:tc>
        <w:tc>
          <w:tcPr>
            <w:tcW w:w="7848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  <w:tr>
        <w:trPr/>
        <w:tc>
          <w:tcPr>
            <w:tcW w:w="2616" w:type="dxa"/>
            <w:tcBorders/>
            <w:shd w:fill="D3D3D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szCs w:val="22"/>
                <w:lang w:val="es-PE" w:bidi="ar-SA"/>
              </w:rPr>
            </w:pPr>
            <w:r>
              <w:rPr>
                <w:rFonts w:cs=""/>
                <w:b/>
                <w:bCs/>
                <w:sz w:val="20"/>
                <w:szCs w:val="20"/>
                <w:u w:val="none"/>
                <w:lang w:val="es-PE" w:bidi="ar-SA"/>
              </w:rPr>
              <w:t xml:space="preserve">Verificación: </w:t>
            </w:r>
          </w:p>
        </w:tc>
        <w:tc>
          <w:tcPr>
            <w:tcW w:w="7848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"/>
                <w:szCs w:val="22"/>
                <w:lang w:val="es-PE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>
          <w:rFonts w:ascii="Aptos Narrow" w:hAnsi="Aptos Narrow" w:eastAsia="Aptos Narrow" w:cs="Aptos Narrow"/>
          <w:b w:val="false"/>
          <w:bCs w:val="false"/>
          <w:i w:val="false"/>
          <w:iCs w:val="false"/>
          <w:caps w:val="false"/>
          <w:smallCaps w:val="false"/>
          <w:color w:val="242424"/>
          <w:sz w:val="22"/>
          <w:szCs w:val="22"/>
          <w:lang w:val="es-PE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ptos Narro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498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0" w:firstColumn="1" w:lastRow="0" w:firstRow="1" w:noVBand="1" w:val="04a0"/>
    </w:tblPr>
    <w:tblGrid>
      <w:gridCol w:w="2552"/>
      <w:gridCol w:w="1984"/>
      <w:gridCol w:w="4962"/>
    </w:tblGrid>
    <w:tr>
      <w:trPr/>
      <w:tc>
        <w:tcPr>
          <w:tcW w:w="2552" w:type="dxa"/>
          <w:vMerge w:val="restart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  <w:drawing>
              <wp:anchor distT="0" distB="0" distL="114300" distR="114300" simplePos="0" relativeHeight="2" behindDoc="1" locked="0" layoutInCell="1" allowOverlap="1">
                <wp:simplePos x="0" y="0"/>
                <wp:positionH relativeFrom="column">
                  <wp:posOffset>181610</wp:posOffset>
                </wp:positionH>
                <wp:positionV relativeFrom="paragraph">
                  <wp:posOffset>1270</wp:posOffset>
                </wp:positionV>
                <wp:extent cx="904875" cy="450215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450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Tribu - Squad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"/>
              <w:sz w:val="18"/>
              <w:szCs w:val="18"/>
              <w:lang w:val="es-PE" w:bidi="ar-SA"/>
            </w:rPr>
            <w:t>Plataformas Tecnológicas de Negocios</w:t>
          </w:r>
        </w:p>
      </w:tc>
    </w:tr>
    <w:tr>
      <w:trPr/>
      <w:tc>
        <w:tcPr>
          <w:tcW w:w="2552" w:type="dxa"/>
          <w:vMerge w:val="continue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Proyecto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"/>
              <w:sz w:val="18"/>
              <w:szCs w:val="18"/>
              <w:lang w:val="es-PE" w:bidi="ar-SA"/>
            </w:rPr>
            <w:t>Nueva Herramienta del ADN</w:t>
          </w:r>
        </w:p>
      </w:tc>
    </w:tr>
    <w:tr>
      <w:trPr>
        <w:trHeight w:val="290" w:hRule="atLeast"/>
      </w:trPr>
      <w:tc>
        <w:tcPr>
          <w:tcW w:w="2552" w:type="dxa"/>
          <w:vMerge w:val="continue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Documento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"/>
              <w:sz w:val="18"/>
              <w:szCs w:val="18"/>
              <w:lang w:val="es-PE" w:bidi="ar-SA"/>
            </w:rPr>
            <w:t>Evidencia de pruebas – Ambiente Calidad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498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0" w:firstColumn="1" w:lastRow="0" w:firstRow="1" w:noVBand="1" w:val="04a0"/>
    </w:tblPr>
    <w:tblGrid>
      <w:gridCol w:w="2552"/>
      <w:gridCol w:w="1984"/>
      <w:gridCol w:w="4962"/>
    </w:tblGrid>
    <w:tr>
      <w:trPr/>
      <w:tc>
        <w:tcPr>
          <w:tcW w:w="2552" w:type="dxa"/>
          <w:vMerge w:val="restart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  <w:drawing>
              <wp:anchor distT="0" distB="0" distL="114300" distR="114300" simplePos="0" relativeHeight="2" behindDoc="1" locked="0" layoutInCell="1" allowOverlap="1">
                <wp:simplePos x="0" y="0"/>
                <wp:positionH relativeFrom="column">
                  <wp:posOffset>181610</wp:posOffset>
                </wp:positionH>
                <wp:positionV relativeFrom="paragraph">
                  <wp:posOffset>1270</wp:posOffset>
                </wp:positionV>
                <wp:extent cx="904875" cy="450215"/>
                <wp:effectExtent l="0" t="0" r="0" b="0"/>
                <wp:wrapSquare wrapText="bothSides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450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Tribu - Squad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"/>
              <w:sz w:val="18"/>
              <w:szCs w:val="18"/>
              <w:lang w:val="es-PE" w:bidi="ar-SA"/>
            </w:rPr>
            <w:t>Plataformas Tecnológicas de Negocios</w:t>
          </w:r>
        </w:p>
      </w:tc>
    </w:tr>
    <w:tr>
      <w:trPr/>
      <w:tc>
        <w:tcPr>
          <w:tcW w:w="2552" w:type="dxa"/>
          <w:vMerge w:val="continue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Proyecto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"/>
              <w:sz w:val="18"/>
              <w:szCs w:val="18"/>
              <w:lang w:val="es-PE" w:bidi="ar-SA"/>
            </w:rPr>
            <w:t>Nueva Herramienta del ADN</w:t>
          </w:r>
        </w:p>
      </w:tc>
    </w:tr>
    <w:tr>
      <w:trPr>
        <w:trHeight w:val="290" w:hRule="atLeast"/>
      </w:trPr>
      <w:tc>
        <w:tcPr>
          <w:tcW w:w="2552" w:type="dxa"/>
          <w:vMerge w:val="continue"/>
          <w:tcBorders/>
        </w:tcPr>
        <w:p>
          <w:pPr>
            <w:pStyle w:val="Header"/>
            <w:widowControl/>
            <w:spacing w:before="0" w:after="0"/>
            <w:jc w:val="start"/>
            <w:rPr>
              <w:rFonts w:cs=""/>
              <w:szCs w:val="22"/>
              <w:lang w:val="es-PE" w:bidi="ar-SA"/>
            </w:rPr>
          </w:pPr>
          <w:r>
            <w:rPr>
              <w:rFonts w:cs=""/>
              <w:szCs w:val="22"/>
              <w:lang w:val="es-PE" w:bidi="ar-SA"/>
            </w:rPr>
          </w:r>
        </w:p>
      </w:tc>
      <w:tc>
        <w:tcPr>
          <w:tcW w:w="1984" w:type="dxa"/>
          <w:tcBorders/>
        </w:tcPr>
        <w:p>
          <w:pPr>
            <w:pStyle w:val="Header"/>
            <w:widowControl/>
            <w:spacing w:before="0" w:after="0"/>
            <w:jc w:val="start"/>
            <w:rPr>
              <w:b/>
              <w:bCs/>
              <w:sz w:val="18"/>
              <w:szCs w:val="18"/>
            </w:rPr>
          </w:pPr>
          <w:r>
            <w:rPr>
              <w:rFonts w:cs=""/>
              <w:b/>
              <w:bCs/>
              <w:sz w:val="18"/>
              <w:szCs w:val="18"/>
              <w:lang w:val="es-PE" w:bidi="ar-SA"/>
            </w:rPr>
            <w:t>Documento</w:t>
          </w:r>
        </w:p>
      </w:tc>
      <w:tc>
        <w:tcPr>
          <w:tcW w:w="49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18"/>
              <w:szCs w:val="18"/>
            </w:rPr>
          </w:pPr>
          <w:r>
            <w:rPr>
              <w:rFonts w:cs=""/>
              <w:sz w:val="18"/>
              <w:szCs w:val="18"/>
              <w:lang w:val="es-PE" w:bidi="ar-SA"/>
            </w:rPr>
            <w:t>Evidencia de pruebas – Ambiente Calidad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26e0"/>
    <w:pPr>
      <w:widowControl/>
      <w:bidi w:val="0"/>
      <w:spacing w:lineRule="auto" w:line="259" w:before="0" w:after="160"/>
      <w:jc w:val="start"/>
    </w:pPr>
    <w:rPr>
      <w:rFonts w:ascii="Calibri" w:hAnsi="Calibri" w:eastAsia="" w:eastAsiaTheme="minorEastAsia" w:cs=""/>
      <w:color w:val="auto"/>
      <w:kern w:val="0"/>
      <w:sz w:val="20"/>
      <w:szCs w:val="22"/>
      <w:lang w:eastAsia="es-PE" w:val="es-PE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78324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78324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78324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78324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78324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78324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78324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78324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78324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link w:val="Heading1"/>
    <w:uiPriority w:val="9"/>
    <w:rsid w:val="0078324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rsid w:val="0078324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rsid w:val="0078324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rsid w:val="0078324a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rsid w:val="0078324a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rsid w:val="0078324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rsid w:val="0078324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rsid w:val="0078324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rsid w:val="0078324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rsid w:val="0078324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rsid w:val="0078324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78324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8324a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78324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8324a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rsid w:val="006a0727"/>
    <w:rPr/>
  </w:style>
  <w:style w:type="character" w:styleId="PiedepginaCar" w:customStyle="1">
    <w:name w:val="Pie de página Car"/>
    <w:basedOn w:val="DefaultParagraphFont"/>
    <w:link w:val="Footer"/>
    <w:uiPriority w:val="99"/>
    <w:rsid w:val="006a0727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78324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ar"/>
    <w:uiPriority w:val="11"/>
    <w:qFormat/>
    <w:rsid w:val="0078324a"/>
    <w:pPr/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Car"/>
    <w:uiPriority w:val="29"/>
    <w:qFormat/>
    <w:rsid w:val="0078324a"/>
    <w:pPr>
      <w:spacing w:before="160" w:after="160"/>
      <w:jc w:val="center"/>
    </w:pPr>
    <w:rPr>
      <w:rFonts w:eastAsia="Aptos" w:eastAsiaTheme="minorHAnsi"/>
      <w:i/>
      <w:iCs/>
      <w:color w:themeColor="text1" w:themeTint="bf" w:val="404040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78324a"/>
    <w:pPr>
      <w:spacing w:before="0" w:after="160"/>
      <w:ind w:start="720"/>
      <w:contextualSpacing/>
    </w:pPr>
    <w:rPr>
      <w:rFonts w:eastAsia="Aptos" w:eastAsia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78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rFonts w:eastAsia="Aptos" w:eastAsiaTheme="minorHAnsi"/>
      <w:i/>
      <w:iCs/>
      <w:color w:themeColor="accent1" w:themeShade="bf" w:val="0F4761"/>
      <w:kern w:val="2"/>
      <w:lang w:eastAsia="en-US"/>
      <w14:ligatures w14:val="standardContextu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6a072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Aptos" w:eastAsiaTheme="minorHAnsi"/>
      <w:kern w:val="2"/>
      <w:lang w:eastAsia="en-US"/>
      <w14:ligatures w14:val="standardContextual"/>
    </w:rPr>
  </w:style>
  <w:style w:type="paragraph" w:styleId="Footer">
    <w:name w:val="footer"/>
    <w:basedOn w:val="Normal"/>
    <w:link w:val="PiedepginaCar"/>
    <w:uiPriority w:val="99"/>
    <w:unhideWhenUsed/>
    <w:rsid w:val="006a072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a072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3ae603-32c3-4423-aa18-10cf9510a26d" xsi:nil="true"/>
    <TaxCatchAll xmlns="0812aa89-9e2a-45df-b7fa-2df1e3c7f6a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2B9B4B7A905245AC8F04E6282838C7" ma:contentTypeVersion="15" ma:contentTypeDescription="Crear nuevo documento." ma:contentTypeScope="" ma:versionID="4b88b0b164e9dcaeeeb75eb8b96dfbf1">
  <xsd:schema xmlns:xsd="http://www.w3.org/2001/XMLSchema" xmlns:xs="http://www.w3.org/2001/XMLSchema" xmlns:p="http://schemas.microsoft.com/office/2006/metadata/properties" xmlns:ns2="9a3ae603-32c3-4423-aa18-10cf9510a26d" xmlns:ns3="0812aa89-9e2a-45df-b7fa-2df1e3c7f6a7" targetNamespace="http://schemas.microsoft.com/office/2006/metadata/properties" ma:root="true" ma:fieldsID="b9c07195b194785f0c9ef37ef87d936d" ns2:_="" ns3:_="">
    <xsd:import namespace="9a3ae603-32c3-4423-aa18-10cf9510a26d"/>
    <xsd:import namespace="0812aa89-9e2a-45df-b7fa-2df1e3c7f6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ae603-32c3-4423-aa18-10cf9510a2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2aa89-9e2a-45df-b7fa-2df1e3c7f6a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4b00e92-d436-48ad-bd75-955cd33b3564}" ma:internalName="TaxCatchAll" ma:showField="CatchAllData" ma:web="0812aa89-9e2a-45df-b7fa-2df1e3c7f6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F00255-8FAE-4447-9F0F-BBA3E19BE924}"/>
</file>

<file path=customXml/itemProps2.xml><?xml version="1.0" encoding="utf-8"?>
<ds:datastoreItem xmlns:ds="http://schemas.openxmlformats.org/officeDocument/2006/customXml" ds:itemID="{3118C9DB-BABD-4815-840E-29C2626767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37CB1C-F608-4329-869E-A3BECA1EEE34}"/>
</file>

<file path=customXml/itemProps4.xml><?xml version="1.0" encoding="utf-8"?>
<ds:datastoreItem xmlns:ds="http://schemas.openxmlformats.org/officeDocument/2006/customXml" ds:itemID="{154F41AF-C72E-4147-9D00-1B82F900ED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LibreOffice/26.8.0.3$MacOSX_AARCH64 LibreOffice_project/bce0998afefdbc355585ca324285661a2170ba77</Application>
  <AppVersion>15.0000</AppVersion>
  <Pages>1</Pages>
  <Words>38</Words>
  <Characters>261</Characters>
  <CharactersWithSpaces>293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2024-06-25T17:06:00Z</dcterms:created>
  <dc:creator>Dalma Iris Saldarriaga Garcia</dc:creator>
  <dc:description/>
  <dc:language>es-ES</dc:language>
  <cp:lastModifiedBy/>
  <dcterms:modified xsi:type="dcterms:W3CDTF">2026-09-21T17:43:56Z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0x010100B92B9B4B7A905245AC8F04E6282838C7</vt:lpwstr>
  </property>
  <property fmtid="{D5CDD505-2E9C-101B-9397-08002B2CF9AE}" pid="3" name="KriptosClassAi">
    <vt:lpwstr>2-Restringido</vt:lpwstr>
  </property>
</Properties>
</file>