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Procurement proposal: packaging 2026-2028</w:t>
      </w:r>
    </w:p>
    <w:p>
      <w:r>
        <w:t xml:space="preserve">Packaging spend was 25 EUR M in 2025, with the volume split between the incumbent (70%) and Supplier B (30%).</w:t>
      </w:r>
    </w:p>
    <w:p>
      <w:r>
        <w:t xml:space="preserve">Supplier B offers a 12% price reduction if it receives 100% of our volume under a three-year commitment. This saves 3.0 EUR M per year.</w:t>
      </w:r>
    </w:p>
    <w:p>
      <w:r>
        <w:t xml:space="preserve">Supplier B volume breaks (price reduction by share of our volume):</w:t>
      </w:r>
    </w:p>
    <w:tbl>
      <w:tr>
        <w:tc>
          <w:p>
            <w:r>
              <w:t>Share of our volume with Supplier B</w:t>
            </w:r>
          </w:p>
        </w:tc>
        <w:tc>
          <w:p>
            <w:r>
              <w:t>Price reduction (%)</w:t>
            </w:r>
          </w:p>
        </w:tc>
      </w:tr>
      <w:tr>
        <w:tc>
          <w:p>
            <w:r>
              <w:t>30%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70%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100%</w:t>
            </w:r>
          </w:p>
        </w:tc>
        <w:tc>
          <w:p>
            <w:r>
              <w:t>12</w:t>
            </w:r>
          </w:p>
        </w:tc>
      </w:tr>
    </w:tbl>
    <w:p>
      <w:r>
        <w:t xml:space="preserve">We recommend approving the move to a single supplier from January 2026.</w:t>
      </w:r>
    </w:p>
  </w:body>
</w:document>
</file>