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Horas perdidas por causa, 2025</w:t>
      </w:r>
    </w:p>
    <w:tbl>
      <w:tr>
        <w:tc>
          <w:p>
            <w:r>
              <w:t>Causa</w:t>
            </w:r>
          </w:p>
        </w:tc>
        <w:tc>
          <w:p>
            <w:r>
              <w:t>Horas perdidas 2025</w:t>
            </w:r>
          </w:p>
        </w:tc>
        <w:tc>
          <w:p>
            <w:r>
              <w:t>Porcentaje del tiempo perdido (%)</w:t>
            </w:r>
          </w:p>
        </w:tc>
      </w:tr>
      <w:tr>
        <w:tc>
          <w:p>
            <w:r>
              <w:t>Cambios de formato</w:t>
            </w:r>
          </w:p>
        </w:tc>
        <w:tc>
          <w:p>
            <w:r>
              <w:t>2280</w:t>
            </w:r>
          </w:p>
        </w:tc>
        <w:tc>
          <w:p>
            <w:r>
              <w:t>38</w:t>
            </w:r>
          </w:p>
        </w:tc>
      </w:tr>
      <w:tr>
        <w:tc>
          <w:p>
            <w:r>
              <w:t>Averías</w:t>
            </w:r>
          </w:p>
        </w:tc>
        <w:tc>
          <w:p>
            <w:r>
              <w:t>1620</w:t>
            </w:r>
          </w:p>
        </w:tc>
        <w:tc>
          <w:p>
            <w:r>
              <w:t>27</w:t>
            </w:r>
          </w:p>
        </w:tc>
      </w:tr>
      <w:tr>
        <w:tc>
          <w:p>
            <w:r>
              <w:t>Falta de material</w:t>
            </w:r>
          </w:p>
        </w:tc>
        <w:tc>
          <w:p>
            <w:r>
              <w:t>1200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Otros</w:t>
            </w:r>
          </w:p>
        </w:tc>
        <w:tc>
          <w:p>
            <w:r>
              <w:t>900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6000</w:t>
            </w:r>
          </w:p>
        </w:tc>
        <w:tc>
          <w:p>
            <w:r>
              <w:t>100</w:t>
            </w:r>
          </w:p>
        </w:tc>
      </w:tr>
    </w:tbl>
  </w:body>
</w:document>
</file>