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4235450</wp:posOffset>
                </wp:positionH>
                <wp:positionV relativeFrom="paragraph">
                  <wp:posOffset>3594100</wp:posOffset>
                </wp:positionV>
                <wp:extent cx="466090" cy="174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Fecha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33.5pt;margin-top:283pt;width:36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Fecha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5257165</wp:posOffset>
            </wp:positionH>
            <wp:positionV relativeFrom="paragraph">
              <wp:posOffset>233680</wp:posOffset>
            </wp:positionV>
            <wp:extent cx="238125" cy="319024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3446780</wp:posOffset>
                </wp:positionH>
                <wp:positionV relativeFrom="paragraph">
                  <wp:posOffset>653415</wp:posOffset>
                </wp:positionV>
                <wp:extent cx="1988185" cy="63754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60" cy="636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4bd5e"/>
                            </a:gs>
                            <a:gs pos="100000">
                              <a:srgbClr val="5c8526"/>
                            </a:gs>
                          </a:gsLst>
                          <a:lin ang="180000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mic Sans MS" w:hAnsi="Comic Sans MS"/>
                                <w:color w:val="990099"/>
                              </w:rPr>
                              <w:t>Influencia del precio mayorista de la leche sobre la tasa de natalidad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94bd5e" stroked="f" style="position:absolute;margin-left:271.4pt;margin-top:51.45pt;width:156.45pt;height:50.1pt">
                <w10:wrap type="square"/>
                <v:fill o:detectmouseclick="t" color2="#5c852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rFonts w:ascii="Comic Sans MS" w:hAnsi="Comic Sans MS"/>
                          <w:color w:val="990099"/>
                        </w:rPr>
                        <w:t>Influencia del precio mayorista de la leche sobre la tasa de natalidad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3009900</wp:posOffset>
                </wp:positionH>
                <wp:positionV relativeFrom="paragraph">
                  <wp:posOffset>2132330</wp:posOffset>
                </wp:positionV>
                <wp:extent cx="1510030" cy="23431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09480" cy="233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ae234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Precio promedio (ARS)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3" fillcolor="#8ae234" stroked="f" style="position:absolute;margin-left:237.05pt;margin-top:167.9pt;width:118.8pt;height:18.35pt;rotation:270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Precio promedio (ARS)</w:t>
                      </w:r>
                    </w:p>
                  </w:txbxContent>
                </v:textbox>
                <w10:wrap type="square"/>
                <v:fill o:detectmouseclick="t" color2="#4e9a06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4502150</wp:posOffset>
                </wp:positionH>
                <wp:positionV relativeFrom="paragraph">
                  <wp:posOffset>2072640</wp:posOffset>
                </wp:positionV>
                <wp:extent cx="1360805" cy="23431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60080" cy="233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ae234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Tasa de natalidad (%)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fillcolor="#8ae234" stroked="f" style="position:absolute;margin-left:354.55pt;margin-top:163.2pt;width:107.05pt;height:18.35pt;rotation:90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Tasa de natalidad (%)</w:t>
                      </w:r>
                    </w:p>
                  </w:txbxContent>
                </v:textbox>
                <w10:wrap type="square"/>
                <v:fill o:detectmouseclick="t" color2="#4e9a06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163830</wp:posOffset>
            </wp:positionV>
            <wp:extent cx="7771765" cy="372808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4810760</wp:posOffset>
            </wp:positionH>
            <wp:positionV relativeFrom="paragraph">
              <wp:posOffset>2022475</wp:posOffset>
            </wp:positionV>
            <wp:extent cx="274955" cy="139890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3829050</wp:posOffset>
            </wp:positionH>
            <wp:positionV relativeFrom="paragraph">
              <wp:posOffset>1212850</wp:posOffset>
            </wp:positionV>
            <wp:extent cx="704850" cy="220472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3488055</wp:posOffset>
            </wp:positionH>
            <wp:positionV relativeFrom="paragraph">
              <wp:posOffset>561975</wp:posOffset>
            </wp:positionV>
            <wp:extent cx="308610" cy="2950845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5125720</wp:posOffset>
            </wp:positionH>
            <wp:positionV relativeFrom="paragraph">
              <wp:posOffset>1156335</wp:posOffset>
            </wp:positionV>
            <wp:extent cx="308610" cy="2304415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5280660</wp:posOffset>
            </wp:positionH>
            <wp:positionV relativeFrom="paragraph">
              <wp:posOffset>1292225</wp:posOffset>
            </wp:positionV>
            <wp:extent cx="153670" cy="2131695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LibreOffice/5.2.7.2$Linux_X86_64 LibreOffice_project/20m0$Build-2</Application>
  <Pages>1</Pages>
  <Words>13</Words>
  <Characters>64</Characters>
  <CharactersWithSpaces>75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2020-06-18T15:55:47Z</dcterms:created>
  <dc:creator/>
  <dc:description/>
  <dc:language>en-US</dc:language>
  <cp:lastModifiedBy/>
  <dcterms:modified xsi:type="dcterms:W3CDTF">2020-06-18T17:07:26Z</dcterms:modified>
  <cp:revision>9</cp:revision>
  <dc:subject/>
  <dc:title/>
</cp:coreProperties>
</file>