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7E16" w14:textId="45C770FE" w:rsidR="009F3291" w:rsidRDefault="008705E4">
      <w:r>
        <w:rPr>
          <w:noProof/>
        </w:rPr>
        <w:drawing>
          <wp:inline distT="0" distB="0" distL="0" distR="0" wp14:anchorId="0F469DA3" wp14:editId="231A3621">
            <wp:extent cx="4924425" cy="3038475"/>
            <wp:effectExtent l="0" t="0" r="9525" b="9525"/>
            <wp:docPr id="250692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9246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B19D" w14:textId="77777777" w:rsidR="004545EC" w:rsidRDefault="004545EC"/>
    <w:p w14:paraId="18AB8868" w14:textId="77777777" w:rsidR="004545EC" w:rsidRDefault="004545EC" w:rsidP="004545E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Crear las vistas anteriormente presentadas. Cada una debe contar con su URL:</w:t>
      </w:r>
    </w:p>
    <w:p w14:paraId="079CCA36" w14:textId="77777777" w:rsidR="004545EC" w:rsidRDefault="004545EC" w:rsidP="004545EC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cs="ArialMT"/>
          <w:kern w:val="0"/>
        </w:rPr>
        <w:t xml:space="preserve"> Listado de m</w:t>
      </w:r>
      <w:r>
        <w:rPr>
          <w:rFonts w:ascii="ArialMT" w:eastAsia="ArialMT" w:cs="ArialMT" w:hint="eastAsia"/>
          <w:kern w:val="0"/>
        </w:rPr>
        <w:t>á</w:t>
      </w:r>
      <w:r>
        <w:rPr>
          <w:rFonts w:ascii="ArialMT" w:eastAsia="ArialMT" w:cs="ArialMT"/>
          <w:kern w:val="0"/>
        </w:rPr>
        <w:t xml:space="preserve">quinas: </w:t>
      </w:r>
      <w:r>
        <w:rPr>
          <w:rFonts w:ascii="Arial-BoldMT" w:eastAsia="ArialMT" w:hAnsi="Arial-BoldMT" w:cs="Arial-BoldMT"/>
          <w:b/>
          <w:bCs/>
          <w:kern w:val="0"/>
        </w:rPr>
        <w:t>“/</w:t>
      </w:r>
      <w:proofErr w:type="spellStart"/>
      <w:r>
        <w:rPr>
          <w:rFonts w:ascii="Arial-BoldMT" w:eastAsia="ArialMT" w:hAnsi="Arial-BoldMT" w:cs="Arial-BoldMT"/>
          <w:b/>
          <w:bCs/>
          <w:kern w:val="0"/>
        </w:rPr>
        <w:t>machines?q</w:t>
      </w:r>
      <w:proofErr w:type="spellEnd"/>
      <w:r>
        <w:rPr>
          <w:rFonts w:ascii="Arial-BoldMT" w:eastAsia="ArialMT" w:hAnsi="Arial-BoldMT" w:cs="Arial-BoldMT"/>
          <w:b/>
          <w:bCs/>
          <w:kern w:val="0"/>
        </w:rPr>
        <w:t>=”</w:t>
      </w:r>
    </w:p>
    <w:p w14:paraId="47A6FAB2" w14:textId="25063796" w:rsidR="004545EC" w:rsidRDefault="004545EC" w:rsidP="004545EC">
      <w:pPr>
        <w:rPr>
          <w:rFonts w:ascii="Arial-BoldMT" w:eastAsia="ArialMT" w:hAnsi="Arial-BoldMT" w:cs="Arial-BoldMT"/>
          <w:b/>
          <w:bCs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cs="ArialMT"/>
          <w:kern w:val="0"/>
        </w:rPr>
        <w:t xml:space="preserve"> Informaci</w:t>
      </w:r>
      <w:r>
        <w:rPr>
          <w:rFonts w:ascii="ArialMT" w:eastAsia="ArialMT" w:cs="ArialMT" w:hint="eastAsia"/>
          <w:kern w:val="0"/>
        </w:rPr>
        <w:t>ó</w:t>
      </w:r>
      <w:r>
        <w:rPr>
          <w:rFonts w:ascii="ArialMT" w:eastAsia="ArialMT" w:cs="ArialMT"/>
          <w:kern w:val="0"/>
        </w:rPr>
        <w:t>n de m</w:t>
      </w:r>
      <w:r>
        <w:rPr>
          <w:rFonts w:ascii="ArialMT" w:eastAsia="ArialMT" w:cs="ArialMT" w:hint="eastAsia"/>
          <w:kern w:val="0"/>
        </w:rPr>
        <w:t>á</w:t>
      </w:r>
      <w:r>
        <w:rPr>
          <w:rFonts w:ascii="ArialMT" w:eastAsia="ArialMT" w:cs="ArialMT"/>
          <w:kern w:val="0"/>
        </w:rPr>
        <w:t xml:space="preserve">quina: </w:t>
      </w:r>
      <w:r>
        <w:rPr>
          <w:rFonts w:ascii="Arial-BoldMT" w:eastAsia="ArialMT" w:hAnsi="Arial-BoldMT" w:cs="Arial-BoldMT"/>
          <w:b/>
          <w:bCs/>
          <w:kern w:val="0"/>
        </w:rPr>
        <w:t>“/machines/:id”</w:t>
      </w:r>
    </w:p>
    <w:p w14:paraId="62629569" w14:textId="22830461" w:rsidR="004545EC" w:rsidRDefault="004545EC" w:rsidP="004545EC">
      <w:pPr>
        <w:rPr>
          <w:rFonts w:ascii="Arial-BoldMT" w:eastAsia="ArialMT" w:hAnsi="Arial-BoldMT" w:cs="Arial-BoldMT"/>
          <w:b/>
          <w:bCs/>
          <w:kern w:val="0"/>
        </w:rPr>
      </w:pPr>
      <w:r>
        <w:rPr>
          <w:rFonts w:ascii="Arial-BoldMT" w:eastAsia="ArialMT" w:hAnsi="Arial-BoldMT" w:cs="Arial-BoldMT"/>
          <w:b/>
          <w:bCs/>
          <w:kern w:val="0"/>
        </w:rPr>
        <w:t>Cuando arranca la aplicación:</w:t>
      </w:r>
    </w:p>
    <w:p w14:paraId="036BC9D5" w14:textId="3D9DFB34" w:rsidR="004545EC" w:rsidRDefault="004545EC" w:rsidP="004545EC">
      <w:pPr>
        <w:rPr>
          <w:rFonts w:ascii="Arial-BoldMT" w:eastAsia="ArialMT" w:hAnsi="Arial-BoldMT" w:cs="Arial-BoldMT"/>
          <w:b/>
          <w:bCs/>
          <w:kern w:val="0"/>
        </w:rPr>
      </w:pPr>
      <w:proofErr w:type="spellStart"/>
      <w:r>
        <w:rPr>
          <w:rFonts w:ascii="Arial-BoldMT" w:eastAsia="ArialMT" w:hAnsi="Arial-BoldMT" w:cs="Arial-BoldMT"/>
          <w:b/>
          <w:bCs/>
          <w:kern w:val="0"/>
        </w:rPr>
        <w:t>Devulve</w:t>
      </w:r>
      <w:proofErr w:type="spellEnd"/>
      <w:r>
        <w:rPr>
          <w:rFonts w:ascii="Arial-BoldMT" w:eastAsia="ArialMT" w:hAnsi="Arial-BoldMT" w:cs="Arial-BoldMT"/>
          <w:b/>
          <w:bCs/>
          <w:kern w:val="0"/>
        </w:rPr>
        <w:t xml:space="preserve"> el listado de las maquinas </w:t>
      </w:r>
    </w:p>
    <w:p w14:paraId="5319B0DA" w14:textId="441B9F1E" w:rsidR="004545EC" w:rsidRDefault="004545EC" w:rsidP="004545EC">
      <w:pPr>
        <w:rPr>
          <w:rFonts w:ascii="Arial-BoldMT" w:eastAsia="ArialMT" w:hAnsi="Arial-BoldMT" w:cs="Arial-BoldMT"/>
          <w:b/>
          <w:bCs/>
          <w:kern w:val="0"/>
        </w:rPr>
      </w:pPr>
      <w:r>
        <w:rPr>
          <w:noProof/>
        </w:rPr>
        <w:drawing>
          <wp:inline distT="0" distB="0" distL="0" distR="0" wp14:anchorId="72B41B96" wp14:editId="3D666744">
            <wp:extent cx="5400040" cy="2922270"/>
            <wp:effectExtent l="0" t="0" r="0" b="0"/>
            <wp:docPr id="68838720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87206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E791" w14:textId="77777777" w:rsidR="002300A3" w:rsidRPr="002300A3" w:rsidRDefault="004545EC" w:rsidP="002300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2300A3">
        <w:rPr>
          <w:rFonts w:ascii="ArialMT" w:eastAsia="ArialMT" w:cs="ArialMT"/>
          <w:kern w:val="0"/>
        </w:rPr>
        <w:t xml:space="preserve">Con respecto a la segunda consigna </w:t>
      </w:r>
      <w:r w:rsidR="002300A3" w:rsidRPr="002300A3">
        <w:rPr>
          <w:rFonts w:ascii="ArialMT" w:eastAsia="ArialMT" w:cs="ArialMT"/>
          <w:kern w:val="0"/>
        </w:rPr>
        <w:t xml:space="preserve">-&gt; </w:t>
      </w:r>
      <w:r w:rsidR="002300A3" w:rsidRPr="002300A3">
        <w:rPr>
          <w:rFonts w:ascii="ArialMT" w:eastAsia="ArialMT" w:cs="ArialMT"/>
          <w:kern w:val="0"/>
        </w:rPr>
        <w:t>Dado un id de m</w:t>
      </w:r>
      <w:r w:rsidR="002300A3" w:rsidRPr="002300A3">
        <w:rPr>
          <w:rFonts w:ascii="ArialMT" w:eastAsia="ArialMT" w:cs="ArialMT" w:hint="eastAsia"/>
          <w:kern w:val="0"/>
        </w:rPr>
        <w:t>á</w:t>
      </w:r>
      <w:r w:rsidR="002300A3" w:rsidRPr="002300A3">
        <w:rPr>
          <w:rFonts w:ascii="ArialMT" w:eastAsia="ArialMT" w:cs="ArialMT"/>
          <w:kern w:val="0"/>
        </w:rPr>
        <w:t>quina, deber</w:t>
      </w:r>
      <w:r w:rsidR="002300A3" w:rsidRPr="002300A3">
        <w:rPr>
          <w:rFonts w:ascii="ArialMT" w:eastAsia="ArialMT" w:cs="ArialMT" w:hint="eastAsia"/>
          <w:kern w:val="0"/>
        </w:rPr>
        <w:t>í</w:t>
      </w:r>
      <w:r w:rsidR="002300A3" w:rsidRPr="002300A3">
        <w:rPr>
          <w:rFonts w:ascii="ArialMT" w:eastAsia="ArialMT" w:cs="ArialMT"/>
          <w:kern w:val="0"/>
        </w:rPr>
        <w:t>a mostrarse directamente la vista de informaci</w:t>
      </w:r>
      <w:r w:rsidR="002300A3" w:rsidRPr="002300A3">
        <w:rPr>
          <w:rFonts w:ascii="ArialMT" w:eastAsia="ArialMT" w:cs="ArialMT" w:hint="eastAsia"/>
          <w:kern w:val="0"/>
        </w:rPr>
        <w:t>ó</w:t>
      </w:r>
      <w:r w:rsidR="002300A3" w:rsidRPr="002300A3">
        <w:rPr>
          <w:rFonts w:ascii="ArialMT" w:eastAsia="ArialMT" w:cs="ArialMT"/>
          <w:kern w:val="0"/>
        </w:rPr>
        <w:t>n de</w:t>
      </w:r>
    </w:p>
    <w:p w14:paraId="657C6ED2" w14:textId="24F38FED" w:rsidR="004545EC" w:rsidRDefault="002300A3" w:rsidP="002300A3">
      <w:pPr>
        <w:rPr>
          <w:rFonts w:ascii="ArialMT" w:eastAsia="ArialMT" w:cs="ArialMT"/>
          <w:kern w:val="0"/>
        </w:rPr>
      </w:pPr>
      <w:r w:rsidRPr="002300A3">
        <w:rPr>
          <w:rFonts w:ascii="ArialMT" w:eastAsia="ArialMT" w:cs="ArialMT"/>
          <w:kern w:val="0"/>
        </w:rPr>
        <w:t>m</w:t>
      </w:r>
      <w:r w:rsidRPr="002300A3">
        <w:rPr>
          <w:rFonts w:ascii="ArialMT" w:eastAsia="ArialMT" w:cs="ArialMT" w:hint="eastAsia"/>
          <w:kern w:val="0"/>
        </w:rPr>
        <w:t>á</w:t>
      </w:r>
      <w:r w:rsidRPr="002300A3">
        <w:rPr>
          <w:rFonts w:ascii="ArialMT" w:eastAsia="ArialMT" w:cs="ArialMT"/>
          <w:kern w:val="0"/>
        </w:rPr>
        <w:t>quina.</w:t>
      </w:r>
    </w:p>
    <w:p w14:paraId="598A1DF6" w14:textId="0979BBD2" w:rsidR="002300A3" w:rsidRDefault="002300A3" w:rsidP="002300A3">
      <w:pPr>
        <w:rPr>
          <w:rFonts w:ascii="ArialMT" w:eastAsia="ArialMT" w:cs="ArialMT"/>
          <w:kern w:val="0"/>
        </w:rPr>
      </w:pPr>
      <w:r>
        <w:rPr>
          <w:noProof/>
        </w:rPr>
        <w:lastRenderedPageBreak/>
        <w:drawing>
          <wp:inline distT="0" distB="0" distL="0" distR="0" wp14:anchorId="1E27203D" wp14:editId="1998C0A1">
            <wp:extent cx="5400040" cy="1576705"/>
            <wp:effectExtent l="0" t="0" r="0" b="0"/>
            <wp:docPr id="29616238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62386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347" w14:textId="77777777" w:rsidR="002300A3" w:rsidRDefault="002300A3" w:rsidP="002300A3">
      <w:pPr>
        <w:rPr>
          <w:rFonts w:ascii="ArialMT" w:eastAsia="ArialMT" w:cs="ArialMT"/>
          <w:kern w:val="0"/>
        </w:rPr>
      </w:pPr>
    </w:p>
    <w:p w14:paraId="2BE0B592" w14:textId="5F2A28C0" w:rsidR="002300A3" w:rsidRDefault="002300A3" w:rsidP="002300A3">
      <w:pPr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Se devuelve el dato a consola, en este ejemplo por id 12</w:t>
      </w:r>
    </w:p>
    <w:p w14:paraId="604015D8" w14:textId="77777777" w:rsidR="002300A3" w:rsidRPr="002300A3" w:rsidRDefault="002300A3" w:rsidP="002300A3">
      <w:pPr>
        <w:rPr>
          <w:rFonts w:ascii="ArialMT" w:eastAsia="ArialMT" w:cs="ArialMT"/>
          <w:kern w:val="0"/>
        </w:rPr>
      </w:pPr>
    </w:p>
    <w:p w14:paraId="4FD7671A" w14:textId="77777777" w:rsidR="002300A3" w:rsidRDefault="002300A3" w:rsidP="004545EC"/>
    <w:sectPr w:rsidR="00230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57C"/>
    <w:rsid w:val="00134E19"/>
    <w:rsid w:val="002300A3"/>
    <w:rsid w:val="004545EC"/>
    <w:rsid w:val="004E476C"/>
    <w:rsid w:val="006C39E8"/>
    <w:rsid w:val="008705E4"/>
    <w:rsid w:val="0093257C"/>
    <w:rsid w:val="009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C378"/>
  <w15:docId w15:val="{9CD9B0B2-0BAF-4783-8CF9-5F399B0F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5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5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5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Pasutti, Diego Emanuel</dc:creator>
  <cp:keywords/>
  <dc:description/>
  <cp:lastModifiedBy>Pasutti, Diego Emanuel</cp:lastModifiedBy>
  <cp:revision>2</cp:revision>
  <dcterms:created xsi:type="dcterms:W3CDTF">2024-01-09T16:26:00Z</dcterms:created>
  <dcterms:modified xsi:type="dcterms:W3CDTF">2024-01-11T18:44:00Z</dcterms:modified>
</cp:coreProperties>
</file>