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ATLAS: A Living Encyclopedia for the AI Era</w:t>
      </w:r>
    </w:p>
    <w:p w:rsidR="00000000" w:rsidDel="00000000" w:rsidP="00000000" w:rsidRDefault="00000000" w:rsidRPr="00000000" w14:paraId="00000002">
      <w:pPr>
        <w:rPr/>
      </w:pPr>
      <w:r w:rsidDel="00000000" w:rsidR="00000000" w:rsidRPr="00000000">
        <w:rPr>
          <w:i w:val="1"/>
          <w:iCs w:val="1"/>
          <w:rtl w:val="0"/>
        </w:rPr>
        <w:t xml:space="preserve">Development guide v0.1 · working name ATLAS (rename freely) · 18 October 2026. Sections 1–14 are the guide; sections 15–21 hold the C4 diagrams (levels 1–3), the class diagram and the BPMN-style activity diagrams; section 22 adds missing pieces.</w:t>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1. Vision, scope and design principles</w:t>
      </w:r>
    </w:p>
    <w:p w:rsidR="00000000" w:rsidDel="00000000" w:rsidP="00000000" w:rsidRDefault="00000000" w:rsidRPr="00000000" w14:paraId="00000004">
      <w:pPr>
        <w:rPr/>
      </w:pPr>
      <w:r w:rsidDel="00000000" w:rsidR="00000000" w:rsidRPr="00000000">
        <w:rPr>
          <w:b w:val="1"/>
          <w:bCs w:val="1"/>
          <w:rtl w:val="0"/>
        </w:rPr>
        <w:t xml:space="preserve">Definition.</w:t>
      </w:r>
      <w:r w:rsidDel="00000000" w:rsidR="00000000" w:rsidRPr="00000000">
        <w:rPr>
          <w:rtl w:val="0"/>
        </w:rPr>
        <w:t xml:space="preserve"> ATLAS is a versioned, community-governed map of what a discipline knows, where its knowledge is concentrated, where it is missing, and how findings differ between the world aggregate and specific societies, cultures and eras. AI agents propose; communities and verification gates dispose.</w:t>
      </w:r>
    </w:p>
    <w:p w:rsidR="00000000" w:rsidDel="00000000" w:rsidP="00000000" w:rsidRDefault="00000000" w:rsidRPr="00000000" w14:paraId="00000005">
      <w:pPr>
        <w:rPr/>
      </w:pPr>
      <w:r w:rsidDel="00000000" w:rsidR="00000000" w:rsidRPr="00000000">
        <w:rPr>
          <w:rtl w:val="0"/>
        </w:rPr>
        <w:t xml:space="preserve">Three layers share one data spine:</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Knowledge layer (agents):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acquire → process → classify → extract claims → synthesize → write entries.</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Experience layer (readers):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zoomable map, entries at several depths, a social discovery feed, a learning mode.</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Governance layer (community):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fork, propose, review, vote, merge, with AI recommendations.</w:t>
      </w:r>
    </w:p>
    <w:p w:rsidR="00000000" w:rsidDel="00000000" w:rsidP="00000000" w:rsidRDefault="00000000" w:rsidRPr="00000000" w14:paraId="00000009">
      <w:pPr>
        <w:rPr/>
      </w:pPr>
      <w:r w:rsidDel="00000000" w:rsidR="00000000" w:rsidRPr="00000000">
        <w:rPr>
          <w:b w:val="1"/>
          <w:bCs w:val="1"/>
          <w:rtl w:val="0"/>
        </w:rPr>
        <w:t xml:space="preserve">Design principles</w:t>
      </w:r>
      <w:r w:rsidDel="00000000" w:rsidR="00000000" w:rsidRPr="00000000">
        <w:rPr>
          <w:rtl w:val="0"/>
        </w:rPr>
        <w:t xml:space="preserve"> (they drive every later choice):</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Provenance first.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Every sentence in a public entry resolves to claim IDs, and every claim to a source span. If it cannot be traced, it is not published as fact.</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Gaps are first-class objects.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gap has an ID, a coverage-confidence estimate and a history, like any entry.</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Plurality over averaging.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Show distributions of findings and competing interpretations, not one blended paragraph. Consensus is computed, labelled, and contestable.</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Agents propose, process disposes.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AI output enters as a proposal with a visible status label; nothing AI-drafted skips verification.</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Deterministic where possible, agentic where necessary.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Fixed workflows for parsing, dedup and statistics; agents only where judgment is needed (alignment, synthesis, critique).</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Documents are untrusted input.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PDFs can carry prompt injection, so extraction agents never hold tools with side effects.</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Model-collapse guard.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AI-written entries are tagged and excluded from the evidence corpus; only primary sources feed the claim graph.</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Situated by default.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Every claim carries its context (where, who, when, language), because the world-vs-society comparison depends on it.</w:t>
      </w:r>
    </w:p>
    <w:p w:rsidR="00000000" w:rsidDel="00000000" w:rsidP="00000000" w:rsidRDefault="00000000" w:rsidRPr="00000000" w14:paraId="00000012">
      <w:pPr>
        <w:pStyle w:val="Heading2"/>
        <w:rPr/>
      </w:pPr>
      <w:r w:rsidDel="00000000" w:rsidR="00000000" w:rsidRPr="00000000">
        <w:rPr>
          <w:rtl w:val="0"/>
        </w:rPr>
        <w:t xml:space="preserve">2. What to inherit from the history of reference works</w:t>
      </w:r>
    </w:p>
    <w:p w:rsidR="00000000" w:rsidDel="00000000" w:rsidP="00000000" w:rsidRDefault="00000000" w:rsidRPr="00000000" w14:paraId="00000013">
      <w:pPr>
        <w:rPr/>
      </w:pPr>
      <w:r w:rsidDel="00000000" w:rsidR="00000000" w:rsidRPr="00000000">
        <w:rPr>
          <w:rtl w:val="0"/>
        </w:rPr>
        <w:t xml:space="preserve">Selection rule: adopt an innovation if it scores high for readers or for agents, costs little to implement, and harms neither.</w:t>
      </w:r>
    </w:p>
    <w:tbl>
      <w:tblPr>
        <w:tblStyle w:val="Table1"/>
        <w:tblW w:w="935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9"/>
        <w:gridCol w:w="1872"/>
        <w:gridCol w:w="1582"/>
        <w:gridCol w:w="1493"/>
        <w:gridCol w:w="2124"/>
        <w:tblGridChange w:id="0">
          <w:tblGrid>
            <w:gridCol w:w="2289"/>
            <w:gridCol w:w="1872"/>
            <w:gridCol w:w="1582"/>
            <w:gridCol w:w="1493"/>
            <w:gridCol w:w="2124"/>
          </w:tblGrid>
        </w:tblGridChange>
      </w:tblGrid>
      <w:tr>
        <w:trPr>
          <w:cantSplit w:val="0"/>
          <w:tblHeader w:val="1"/>
        </w:trPr>
        <w:tc>
          <w:tcPr>
            <w:shd w:fill="f2f2f2" w:val="clear"/>
          </w:tcPr>
          <w:p w:rsidR="00000000" w:rsidDel="00000000" w:rsidP="00000000" w:rsidRDefault="00000000" w:rsidRPr="00000000" w14:paraId="00000014">
            <w:pPr>
              <w:rPr/>
            </w:pPr>
            <w:r w:rsidDel="00000000" w:rsidR="00000000" w:rsidRPr="00000000">
              <w:rPr>
                <w:rtl w:val="0"/>
              </w:rPr>
              <w:t xml:space="preserve">Innovation</w:t>
            </w:r>
          </w:p>
        </w:tc>
        <w:tc>
          <w:tcPr>
            <w:shd w:fill="f2f2f2" w:val="clear"/>
          </w:tcPr>
          <w:p w:rsidR="00000000" w:rsidDel="00000000" w:rsidP="00000000" w:rsidRDefault="00000000" w:rsidRPr="00000000" w14:paraId="00000015">
            <w:pPr>
              <w:rPr/>
            </w:pPr>
            <w:r w:rsidDel="00000000" w:rsidR="00000000" w:rsidRPr="00000000">
              <w:rPr>
                <w:rtl w:val="0"/>
              </w:rPr>
              <w:t xml:space="preserve">Origin</w:t>
            </w:r>
          </w:p>
        </w:tc>
        <w:tc>
          <w:tcPr>
            <w:shd w:fill="f2f2f2" w:val="clear"/>
          </w:tcPr>
          <w:p w:rsidR="00000000" w:rsidDel="00000000" w:rsidP="00000000" w:rsidRDefault="00000000" w:rsidRPr="00000000" w14:paraId="00000016">
            <w:pPr>
              <w:rPr/>
            </w:pPr>
            <w:r w:rsidDel="00000000" w:rsidR="00000000" w:rsidRPr="00000000">
              <w:rPr>
                <w:rtl w:val="0"/>
              </w:rPr>
              <w:t xml:space="preserve">Helps readers</w:t>
            </w:r>
          </w:p>
        </w:tc>
        <w:tc>
          <w:tcPr>
            <w:shd w:fill="f2f2f2" w:val="clear"/>
          </w:tcPr>
          <w:p w:rsidR="00000000" w:rsidDel="00000000" w:rsidP="00000000" w:rsidRDefault="00000000" w:rsidRPr="00000000" w14:paraId="00000017">
            <w:pPr>
              <w:rPr/>
            </w:pPr>
            <w:r w:rsidDel="00000000" w:rsidR="00000000" w:rsidRPr="00000000">
              <w:rPr>
                <w:rtl w:val="0"/>
              </w:rPr>
              <w:t xml:space="preserve">Helps agents</w:t>
            </w:r>
          </w:p>
        </w:tc>
        <w:tc>
          <w:tcPr>
            <w:shd w:fill="f2f2f2" w:val="clear"/>
          </w:tcPr>
          <w:p w:rsidR="00000000" w:rsidDel="00000000" w:rsidP="00000000" w:rsidRDefault="00000000" w:rsidRPr="00000000" w14:paraId="00000018">
            <w:pPr>
              <w:rPr/>
            </w:pPr>
            <w:r w:rsidDel="00000000" w:rsidR="00000000" w:rsidRPr="00000000">
              <w:rPr>
                <w:rtl w:val="0"/>
              </w:rPr>
              <w:t xml:space="preserve">ATLAS feature</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Outline of knowledge + tiered depth</w:t>
            </w:r>
          </w:p>
        </w:tc>
        <w:tc>
          <w:tcPr/>
          <w:p w:rsidR="00000000" w:rsidDel="00000000" w:rsidP="00000000" w:rsidRDefault="00000000" w:rsidRPr="00000000" w14:paraId="0000001A">
            <w:pPr>
              <w:rPr/>
            </w:pPr>
            <w:r w:rsidDel="00000000" w:rsidR="00000000" w:rsidRPr="00000000">
              <w:rPr>
                <w:rtl w:val="0"/>
              </w:rPr>
              <w:t xml:space="preserve">Britannica (Propædia, Macropædia, Micropædia)</w:t>
            </w:r>
          </w:p>
        </w:tc>
        <w:tc>
          <w:tcPr/>
          <w:p w:rsidR="00000000" w:rsidDel="00000000" w:rsidP="00000000" w:rsidRDefault="00000000" w:rsidRPr="00000000" w14:paraId="0000001B">
            <w:pPr>
              <w:rPr/>
            </w:pPr>
            <w:r w:rsidDel="00000000" w:rsidR="00000000" w:rsidRPr="00000000">
              <w:rPr>
                <w:rtl w:val="0"/>
              </w:rPr>
              <w:t xml:space="preserve">Orientation; choose depth</w:t>
            </w:r>
          </w:p>
        </w:tc>
        <w:tc>
          <w:tcPr/>
          <w:p w:rsidR="00000000" w:rsidDel="00000000" w:rsidP="00000000" w:rsidRDefault="00000000" w:rsidRPr="00000000" w14:paraId="0000001C">
            <w:pPr>
              <w:rPr/>
            </w:pPr>
            <w:r w:rsidDel="00000000" w:rsidR="00000000" w:rsidRPr="00000000">
              <w:rPr>
                <w:rtl w:val="0"/>
              </w:rPr>
              <w:t xml:space="preserve">Fixed schema per entry type</w:t>
            </w:r>
          </w:p>
        </w:tc>
        <w:tc>
          <w:tcPr/>
          <w:p w:rsidR="00000000" w:rsidDel="00000000" w:rsidP="00000000" w:rsidRDefault="00000000" w:rsidRPr="00000000" w14:paraId="0000001D">
            <w:pPr>
              <w:rPr/>
            </w:pPr>
            <w:r w:rsidDel="00000000" w:rsidR="00000000" w:rsidRPr="00000000">
              <w:rPr>
                <w:rtl w:val="0"/>
              </w:rPr>
              <w:t xml:space="preserve">The map + five reading depths</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Multimedia and interactive timelines</w:t>
            </w:r>
          </w:p>
        </w:tc>
        <w:tc>
          <w:tcPr/>
          <w:p w:rsidR="00000000" w:rsidDel="00000000" w:rsidP="00000000" w:rsidRDefault="00000000" w:rsidRPr="00000000" w14:paraId="0000001F">
            <w:pPr>
              <w:rPr/>
            </w:pPr>
            <w:r w:rsidDel="00000000" w:rsidR="00000000" w:rsidRPr="00000000">
              <w:rPr>
                <w:rtl w:val="0"/>
              </w:rPr>
              <w:t xml:space="preserve">Encarta</w:t>
            </w:r>
          </w:p>
        </w:tc>
        <w:tc>
          <w:tcPr/>
          <w:p w:rsidR="00000000" w:rsidDel="00000000" w:rsidP="00000000" w:rsidRDefault="00000000" w:rsidRPr="00000000" w14:paraId="00000020">
            <w:pPr>
              <w:rPr/>
            </w:pPr>
            <w:r w:rsidDel="00000000" w:rsidR="00000000" w:rsidRPr="00000000">
              <w:rPr>
                <w:rtl w:val="0"/>
              </w:rPr>
              <w:t xml:space="preserve">Concrete, engaging</w:t>
            </w:r>
          </w:p>
        </w:tc>
        <w:tc>
          <w:tcPr/>
          <w:p w:rsidR="00000000" w:rsidDel="00000000" w:rsidP="00000000" w:rsidRDefault="00000000" w:rsidRPr="00000000" w14:paraId="00000021">
            <w:pPr>
              <w:rPr/>
            </w:pPr>
            <w:r w:rsidDel="00000000" w:rsidR="00000000" w:rsidRPr="00000000">
              <w:rPr>
                <w:rtl w:val="0"/>
              </w:rPr>
              <w:t xml:space="preserve">Structured assets to generate</w:t>
            </w:r>
          </w:p>
        </w:tc>
        <w:tc>
          <w:tcPr/>
          <w:p w:rsidR="00000000" w:rsidDel="00000000" w:rsidP="00000000" w:rsidRDefault="00000000" w:rsidRPr="00000000" w14:paraId="00000022">
            <w:pPr>
              <w:rPr/>
            </w:pPr>
            <w:r w:rsidDel="00000000" w:rsidR="00000000" w:rsidRPr="00000000">
              <w:rPr>
                <w:rtl w:val="0"/>
              </w:rPr>
              <w:t xml:space="preserve">Zoomable donut, timeline, streamgraph</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Open editing, revision history, talk pages</w:t>
            </w:r>
          </w:p>
        </w:tc>
        <w:tc>
          <w:tcPr/>
          <w:p w:rsidR="00000000" w:rsidDel="00000000" w:rsidP="00000000" w:rsidRDefault="00000000" w:rsidRPr="00000000" w14:paraId="00000024">
            <w:pPr>
              <w:rPr/>
            </w:pPr>
            <w:r w:rsidDel="00000000" w:rsidR="00000000" w:rsidRPr="00000000">
              <w:rPr>
                <w:rtl w:val="0"/>
              </w:rPr>
              <w:t xml:space="preserve">Wikipedia</w:t>
            </w:r>
          </w:p>
        </w:tc>
        <w:tc>
          <w:tcPr/>
          <w:p w:rsidR="00000000" w:rsidDel="00000000" w:rsidP="00000000" w:rsidRDefault="00000000" w:rsidRPr="00000000" w14:paraId="00000025">
            <w:pPr>
              <w:rPr/>
            </w:pPr>
            <w:r w:rsidDel="00000000" w:rsidR="00000000" w:rsidRPr="00000000">
              <w:rPr>
                <w:rtl w:val="0"/>
              </w:rPr>
              <w:t xml:space="preserve">Trust through transparency</w:t>
            </w:r>
          </w:p>
        </w:tc>
        <w:tc>
          <w:tcPr/>
          <w:p w:rsidR="00000000" w:rsidDel="00000000" w:rsidP="00000000" w:rsidRDefault="00000000" w:rsidRPr="00000000" w14:paraId="00000026">
            <w:pPr>
              <w:rPr/>
            </w:pPr>
            <w:r w:rsidDel="00000000" w:rsidR="00000000" w:rsidRPr="00000000">
              <w:rPr>
                <w:rtl w:val="0"/>
              </w:rPr>
              <w:t xml:space="preserve">Audit trail, feedback signal</w:t>
            </w:r>
          </w:p>
        </w:tc>
        <w:tc>
          <w:tcPr/>
          <w:p w:rsidR="00000000" w:rsidDel="00000000" w:rsidP="00000000" w:rsidRDefault="00000000" w:rsidRPr="00000000" w14:paraId="00000027">
            <w:pPr>
              <w:rPr/>
            </w:pPr>
            <w:r w:rsidDel="00000000" w:rsidR="00000000" w:rsidRPr="00000000">
              <w:rPr>
                <w:rtl w:val="0"/>
              </w:rPr>
              <w:t xml:space="preserve">Branches, proposals, discussion threads</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Structured claims with references</w:t>
            </w:r>
          </w:p>
        </w:tc>
        <w:tc>
          <w:tcPr/>
          <w:p w:rsidR="00000000" w:rsidDel="00000000" w:rsidP="00000000" w:rsidRDefault="00000000" w:rsidRPr="00000000" w14:paraId="00000029">
            <w:pPr>
              <w:rPr/>
            </w:pPr>
            <w:r w:rsidDel="00000000" w:rsidR="00000000" w:rsidRPr="00000000">
              <w:rPr>
                <w:rtl w:val="0"/>
              </w:rPr>
              <w:t xml:space="preserve">Wikidata</w:t>
            </w:r>
          </w:p>
        </w:tc>
        <w:tc>
          <w:tcPr/>
          <w:p w:rsidR="00000000" w:rsidDel="00000000" w:rsidP="00000000" w:rsidRDefault="00000000" w:rsidRPr="00000000" w14:paraId="0000002A">
            <w:pPr>
              <w:rPr/>
            </w:pPr>
            <w:r w:rsidDel="00000000" w:rsidR="00000000" w:rsidRPr="00000000">
              <w:rPr>
                <w:rtl w:val="0"/>
              </w:rPr>
              <w:t xml:space="preserve">Machine-readable facts</w:t>
            </w:r>
          </w:p>
        </w:tc>
        <w:tc>
          <w:tcPr/>
          <w:p w:rsidR="00000000" w:rsidDel="00000000" w:rsidP="00000000" w:rsidRDefault="00000000" w:rsidRPr="00000000" w14:paraId="0000002B">
            <w:pPr>
              <w:rPr/>
            </w:pPr>
            <w:r w:rsidDel="00000000" w:rsidR="00000000" w:rsidRPr="00000000">
              <w:rPr>
                <w:rtl w:val="0"/>
              </w:rPr>
              <w:t xml:space="preserve">Verifiable generation targets</w:t>
            </w:r>
          </w:p>
        </w:tc>
        <w:tc>
          <w:tcPr/>
          <w:p w:rsidR="00000000" w:rsidDel="00000000" w:rsidP="00000000" w:rsidRDefault="00000000" w:rsidRPr="00000000" w14:paraId="0000002C">
            <w:pPr>
              <w:rPr/>
            </w:pPr>
            <w:r w:rsidDel="00000000" w:rsidR="00000000" w:rsidRPr="00000000">
              <w:rPr>
                <w:rtl w:val="0"/>
              </w:rPr>
              <w:t xml:space="preserve">Claim graph with source spans</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State-of-field reviews with future directions</w:t>
            </w:r>
          </w:p>
        </w:tc>
        <w:tc>
          <w:tcPr/>
          <w:p w:rsidR="00000000" w:rsidDel="00000000" w:rsidP="00000000" w:rsidRDefault="00000000" w:rsidRPr="00000000" w14:paraId="0000002E">
            <w:pPr>
              <w:rPr/>
            </w:pPr>
            <w:r w:rsidDel="00000000" w:rsidR="00000000" w:rsidRPr="00000000">
              <w:rPr>
                <w:rtl w:val="0"/>
              </w:rPr>
              <w:t xml:space="preserve">Handbooks, Annual Review series</w:t>
            </w:r>
          </w:p>
        </w:tc>
        <w:tc>
          <w:tcPr/>
          <w:p w:rsidR="00000000" w:rsidDel="00000000" w:rsidP="00000000" w:rsidRDefault="00000000" w:rsidRPr="00000000" w14:paraId="0000002F">
            <w:pPr>
              <w:rPr/>
            </w:pPr>
            <w:r w:rsidDel="00000000" w:rsidR="00000000" w:rsidRPr="00000000">
              <w:rPr>
                <w:rtl w:val="0"/>
              </w:rPr>
              <w:t xml:space="preserve">Authoritative synthesis</w:t>
            </w:r>
          </w:p>
        </w:tc>
        <w:tc>
          <w:tcPr/>
          <w:p w:rsidR="00000000" w:rsidDel="00000000" w:rsidP="00000000" w:rsidRDefault="00000000" w:rsidRPr="00000000" w14:paraId="00000030">
            <w:pPr>
              <w:rPr/>
            </w:pPr>
            <w:r w:rsidDel="00000000" w:rsidR="00000000" w:rsidRPr="00000000">
              <w:rPr>
                <w:rtl w:val="0"/>
              </w:rPr>
              <w:t xml:space="preserve">Synthesis templates</w:t>
            </w:r>
          </w:p>
        </w:tc>
        <w:tc>
          <w:tcPr/>
          <w:p w:rsidR="00000000" w:rsidDel="00000000" w:rsidP="00000000" w:rsidRDefault="00000000" w:rsidRPr="00000000" w14:paraId="00000031">
            <w:pPr>
              <w:rPr/>
            </w:pPr>
            <w:r w:rsidDel="00000000" w:rsidR="00000000" w:rsidRPr="00000000">
              <w:rPr>
                <w:rtl w:val="0"/>
              </w:rPr>
              <w:t xml:space="preserve">What is known / unknown briefs</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Evidence tables and risk-of-bias appraisal</w:t>
            </w:r>
          </w:p>
        </w:tc>
        <w:tc>
          <w:tcPr/>
          <w:p w:rsidR="00000000" w:rsidDel="00000000" w:rsidP="00000000" w:rsidRDefault="00000000" w:rsidRPr="00000000" w14:paraId="00000033">
            <w:pPr>
              <w:rPr/>
            </w:pPr>
            <w:r w:rsidDel="00000000" w:rsidR="00000000" w:rsidRPr="00000000">
              <w:rPr>
                <w:rtl w:val="0"/>
              </w:rPr>
              <w:t xml:space="preserve">Cochrane/Campbell-style reviews</w:t>
            </w:r>
          </w:p>
        </w:tc>
        <w:tc>
          <w:tcPr/>
          <w:p w:rsidR="00000000" w:rsidDel="00000000" w:rsidP="00000000" w:rsidRDefault="00000000" w:rsidRPr="00000000" w14:paraId="00000034">
            <w:pPr>
              <w:rPr/>
            </w:pPr>
            <w:r w:rsidDel="00000000" w:rsidR="00000000" w:rsidRPr="00000000">
              <w:rPr>
                <w:rtl w:val="0"/>
              </w:rPr>
              <w:t xml:space="preserve">Calibrated confidence</w:t>
            </w:r>
          </w:p>
        </w:tc>
        <w:tc>
          <w:tcPr/>
          <w:p w:rsidR="00000000" w:rsidDel="00000000" w:rsidP="00000000" w:rsidRDefault="00000000" w:rsidRPr="00000000" w14:paraId="00000035">
            <w:pPr>
              <w:rPr/>
            </w:pPr>
            <w:r w:rsidDel="00000000" w:rsidR="00000000" w:rsidRPr="00000000">
              <w:rPr>
                <w:rtl w:val="0"/>
              </w:rPr>
              <w:t xml:space="preserve">Grading rubric</w:t>
            </w:r>
          </w:p>
        </w:tc>
        <w:tc>
          <w:tcPr/>
          <w:p w:rsidR="00000000" w:rsidDel="00000000" w:rsidP="00000000" w:rsidRDefault="00000000" w:rsidRPr="00000000" w14:paraId="00000036">
            <w:pPr>
              <w:rPr/>
            </w:pPr>
            <w:r w:rsidDel="00000000" w:rsidR="00000000" w:rsidRPr="00000000">
              <w:rPr>
                <w:rtl w:val="0"/>
              </w:rPr>
              <w:t xml:space="preserve">Evidence cards, graded claims</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Faceted classification and cross-references</w:t>
            </w:r>
          </w:p>
        </w:tc>
        <w:tc>
          <w:tcPr/>
          <w:p w:rsidR="00000000" w:rsidDel="00000000" w:rsidP="00000000" w:rsidRDefault="00000000" w:rsidRPr="00000000" w14:paraId="00000038">
            <w:pPr>
              <w:rPr/>
            </w:pPr>
            <w:r w:rsidDel="00000000" w:rsidR="00000000" w:rsidRPr="00000000">
              <w:rPr>
                <w:rtl w:val="0"/>
              </w:rPr>
              <w:t xml:space="preserve">Library of Congress Classification, thesauri</w:t>
            </w:r>
          </w:p>
        </w:tc>
        <w:tc>
          <w:tcPr/>
          <w:p w:rsidR="00000000" w:rsidDel="00000000" w:rsidP="00000000" w:rsidRDefault="00000000" w:rsidRPr="00000000" w14:paraId="00000039">
            <w:pPr>
              <w:rPr/>
            </w:pPr>
            <w:r w:rsidDel="00000000" w:rsidR="00000000" w:rsidRPr="00000000">
              <w:rPr>
                <w:rtl w:val="0"/>
              </w:rPr>
              <w:t xml:space="preserve">Findability</w:t>
            </w:r>
          </w:p>
        </w:tc>
        <w:tc>
          <w:tcPr/>
          <w:p w:rsidR="00000000" w:rsidDel="00000000" w:rsidP="00000000" w:rsidRDefault="00000000" w:rsidRPr="00000000" w14:paraId="0000003A">
            <w:pPr>
              <w:rPr/>
            </w:pPr>
            <w:r w:rsidDel="00000000" w:rsidR="00000000" w:rsidRPr="00000000">
              <w:rPr>
                <w:rtl w:val="0"/>
              </w:rPr>
              <w:t xml:space="preserve">Stable routing keys</w:t>
            </w:r>
          </w:p>
        </w:tc>
        <w:tc>
          <w:tcPr/>
          <w:p w:rsidR="00000000" w:rsidDel="00000000" w:rsidP="00000000" w:rsidRDefault="00000000" w:rsidRPr="00000000" w14:paraId="0000003B">
            <w:pPr>
              <w:rPr/>
            </w:pPr>
            <w:r w:rsidDel="00000000" w:rsidR="00000000" w:rsidRPr="00000000">
              <w:rPr>
                <w:rtl w:val="0"/>
              </w:rPr>
              <w:t xml:space="preserve">LCC-style tree + see-also links</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Dated, citable versions</w:t>
            </w:r>
          </w:p>
        </w:tc>
        <w:tc>
          <w:tcPr/>
          <w:p w:rsidR="00000000" w:rsidDel="00000000" w:rsidP="00000000" w:rsidRDefault="00000000" w:rsidRPr="00000000" w14:paraId="0000003D">
            <w:pPr>
              <w:rPr/>
            </w:pPr>
            <w:r w:rsidDel="00000000" w:rsidR="00000000" w:rsidRPr="00000000">
              <w:rPr>
                <w:rtl w:val="0"/>
              </w:rPr>
              <w:t xml:space="preserve">Stanford Encyclopedia of Philosophy</w:t>
            </w:r>
          </w:p>
        </w:tc>
        <w:tc>
          <w:tcPr/>
          <w:p w:rsidR="00000000" w:rsidDel="00000000" w:rsidP="00000000" w:rsidRDefault="00000000" w:rsidRPr="00000000" w14:paraId="0000003E">
            <w:pPr>
              <w:rPr/>
            </w:pPr>
            <w:r w:rsidDel="00000000" w:rsidR="00000000" w:rsidRPr="00000000">
              <w:rPr>
                <w:rtl w:val="0"/>
              </w:rPr>
              <w:t xml:space="preserve">Citability</w:t>
            </w:r>
          </w:p>
        </w:tc>
        <w:tc>
          <w:tcPr/>
          <w:p w:rsidR="00000000" w:rsidDel="00000000" w:rsidP="00000000" w:rsidRDefault="00000000" w:rsidRPr="00000000" w14:paraId="0000003F">
            <w:pPr>
              <w:rPr/>
            </w:pPr>
            <w:r w:rsidDel="00000000" w:rsidR="00000000" w:rsidRPr="00000000">
              <w:rPr>
                <w:rtl w:val="0"/>
              </w:rPr>
              <w:t xml:space="preserve">Stable IDs</w:t>
            </w:r>
          </w:p>
        </w:tc>
        <w:tc>
          <w:tcPr/>
          <w:p w:rsidR="00000000" w:rsidDel="00000000" w:rsidP="00000000" w:rsidRDefault="00000000" w:rsidRPr="00000000" w14:paraId="00000040">
            <w:pPr>
              <w:rPr/>
            </w:pPr>
            <w:r w:rsidDel="00000000" w:rsidR="00000000" w:rsidRPr="00000000">
              <w:rPr>
                <w:rtl w:val="0"/>
              </w:rPr>
              <w:t xml:space="preserve">Snapshot releases with DOIs</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Embedded live charts</w:t>
            </w:r>
          </w:p>
        </w:tc>
        <w:tc>
          <w:tcPr/>
          <w:p w:rsidR="00000000" w:rsidDel="00000000" w:rsidP="00000000" w:rsidRDefault="00000000" w:rsidRPr="00000000" w14:paraId="00000042">
            <w:pPr>
              <w:rPr/>
            </w:pPr>
            <w:r w:rsidDel="00000000" w:rsidR="00000000" w:rsidRPr="00000000">
              <w:rPr>
                <w:rtl w:val="0"/>
              </w:rPr>
              <w:t xml:space="preserve">Our World in Data</w:t>
            </w:r>
          </w:p>
        </w:tc>
        <w:tc>
          <w:tcPr/>
          <w:p w:rsidR="00000000" w:rsidDel="00000000" w:rsidP="00000000" w:rsidRDefault="00000000" w:rsidRPr="00000000" w14:paraId="00000043">
            <w:pPr>
              <w:rPr/>
            </w:pPr>
            <w:r w:rsidDel="00000000" w:rsidR="00000000" w:rsidRPr="00000000">
              <w:rPr>
                <w:rtl w:val="0"/>
              </w:rPr>
              <w:t xml:space="preserve">Data literacy</w:t>
            </w:r>
          </w:p>
        </w:tc>
        <w:tc>
          <w:tcPr/>
          <w:p w:rsidR="00000000" w:rsidDel="00000000" w:rsidP="00000000" w:rsidRDefault="00000000" w:rsidRPr="00000000" w14:paraId="00000044">
            <w:pPr>
              <w:rPr/>
            </w:pPr>
            <w:r w:rsidDel="00000000" w:rsidR="00000000" w:rsidRPr="00000000">
              <w:rPr>
                <w:rtl w:val="0"/>
              </w:rPr>
              <w:t xml:space="preserve">Chart-as-code</w:t>
            </w:r>
          </w:p>
        </w:tc>
        <w:tc>
          <w:tcPr/>
          <w:p w:rsidR="00000000" w:rsidDel="00000000" w:rsidP="00000000" w:rsidRDefault="00000000" w:rsidRPr="00000000" w14:paraId="00000045">
            <w:pPr>
              <w:rPr/>
            </w:pPr>
            <w:r w:rsidDel="00000000" w:rsidR="00000000" w:rsidRPr="00000000">
              <w:rPr>
                <w:rtl w:val="0"/>
              </w:rPr>
              <w:t xml:space="preserve">Chart specs inside entries</w:t>
            </w:r>
          </w:p>
        </w:tc>
      </w:tr>
    </w:tbl>
    <w:p w:rsidR="00000000" w:rsidDel="00000000" w:rsidP="00000000" w:rsidRDefault="00000000" w:rsidRPr="00000000" w14:paraId="00000046">
      <w:pPr>
        <w:pStyle w:val="Heading2"/>
        <w:rPr/>
      </w:pPr>
      <w:r w:rsidDel="00000000" w:rsidR="00000000" w:rsidRPr="00000000">
        <w:rPr>
          <w:rtl w:val="0"/>
        </w:rPr>
        <w:t xml:space="preserve">3. Pedagogical design (evidence-based)</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Cognitive load and multimedia principles (Sweller; Mayer):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signaling, segmenting and coherence → short entries, progressive disclosure, labels placed next to the thing they label, no decorative animation.</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Expertise reversal (Kalyuga):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guidance helps novices and hampers experts → explicit reading levels (Map, Brief, Article, Evidence, Method, Source), with a default chosen from the reader’s stated background.</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Retrieval practice and spacing (Roediger &amp; Karpicke; Cepeda et 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auto-generated questions from verified claims, resurfaced on a spaced schedule in the feed. Questions are checked against the claim graph before release.</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Cognitive flexibility theory (Spiro):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ill-structured domains need multiple perspectives and case-based criss-crossing → side-by-side interpretations and “same case, different frames” views.</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Concept maps (Novak) and threshold concepts (Meyer &amp; Land):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donut is a concept map; threshold concepts are flagged inside entries.</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Worked examples: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published study walked through the method DAG, step by step.</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Lateral reading and source evaluation: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one-click “see the sources” affordance on every claim.</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Spanish-first, plain-language level, low-bandwidth mode, offline packs, and visible regional literature.</w:t>
      </w:r>
    </w:p>
    <w:p w:rsidR="00000000" w:rsidDel="00000000" w:rsidP="00000000" w:rsidRDefault="00000000" w:rsidRPr="00000000" w14:paraId="0000004F">
      <w:pPr>
        <w:rPr/>
      </w:pPr>
      <w:r w:rsidDel="00000000" w:rsidR="00000000" w:rsidRPr="00000000">
        <w:rPr>
          <w:rtl w:val="0"/>
        </w:rPr>
        <w:t xml:space="preserve">Measure learning (pre/post comprehension and delayed retention), not time on site.</w:t>
      </w:r>
    </w:p>
    <w:p w:rsidR="00000000" w:rsidDel="00000000" w:rsidP="00000000" w:rsidRDefault="00000000" w:rsidRPr="00000000" w14:paraId="00000050">
      <w:pPr>
        <w:pStyle w:val="Heading2"/>
        <w:rPr/>
      </w:pPr>
      <w:r w:rsidDel="00000000" w:rsidR="00000000" w:rsidRPr="00000000">
        <w:rPr>
          <w:rtl w:val="0"/>
        </w:rPr>
        <w:t xml:space="preserve">4. System overview and the knowledge model</w:t>
      </w:r>
    </w:p>
    <w:p w:rsidR="00000000" w:rsidDel="00000000" w:rsidP="00000000" w:rsidRDefault="00000000" w:rsidRPr="00000000" w14:paraId="00000051">
      <w:pPr>
        <w:rPr/>
      </w:pPr>
      <w:r w:rsidDel="00000000" w:rsidR="00000000" w:rsidRPr="00000000">
        <w:rPr>
          <w:rtl w:val="0"/>
        </w:rPr>
        <w:t xml:space="preserve">Core idea: </w:t>
      </w:r>
      <w:r w:rsidDel="00000000" w:rsidR="00000000" w:rsidRPr="00000000">
        <w:rPr>
          <w:b w:val="1"/>
          <w:bCs w:val="1"/>
          <w:rtl w:val="0"/>
        </w:rPr>
        <w:t xml:space="preserve">one claim graph, one taxonomy, one method-DAG store; entries are generated views over them.</w:t>
      </w: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Main entities:</w:t>
      </w:r>
      <w:r w:rsidDel="00000000" w:rsidR="00000000" w:rsidRPr="00000000">
        <w:rPr>
          <w:rtl w:val="0"/>
        </w:rPr>
        <w:t xml:space="preserve"> Work → Document → Section → Span; Claim and its Context; EvidenceLink; TaxonomyNode; Concept and ConceptCluster; Frame (an interpretive position); MethodDAG and MethodStep; Gap; Entry (typed); Branch, Proposal, Review, Vote; AgentRun; Person (author profile). Section 18 shows the class diagram.</w:t>
      </w:r>
    </w:p>
    <w:p w:rsidR="00000000" w:rsidDel="00000000" w:rsidP="00000000" w:rsidRDefault="00000000" w:rsidRPr="00000000" w14:paraId="00000053">
      <w:pPr>
        <w:rPr/>
      </w:pPr>
      <w:r w:rsidDel="00000000" w:rsidR="00000000" w:rsidRPr="00000000">
        <w:rPr>
          <w:b w:val="1"/>
          <w:bCs w:val="1"/>
          <w:rtl w:val="0"/>
        </w:rPr>
        <w:t xml:space="preserve">Claim schema:</w:t>
      </w:r>
      <w:r w:rsidDel="00000000" w:rsidR="00000000" w:rsidRPr="00000000">
        <w:rPr>
          <w:rtl w:val="0"/>
        </w:rPr>
        <w:t xml:space="preserve"> subject, relation, outcome, direction and magnitude when reported, population, study site, era of data collection (not publication), source language, method type, claim type (finding, interpretation, limitation, recommendation, theory statement), evidence grade, source span, extractor version, confidence.</w:t>
      </w:r>
    </w:p>
    <w:p w:rsidR="00000000" w:rsidDel="00000000" w:rsidP="00000000" w:rsidRDefault="00000000" w:rsidRPr="00000000" w14:paraId="00000054">
      <w:pPr>
        <w:rPr/>
      </w:pPr>
      <w:r w:rsidDel="00000000" w:rsidR="00000000" w:rsidRPr="00000000">
        <w:rPr>
          <w:b w:val="1"/>
          <w:bCs w:val="1"/>
          <w:rtl w:val="0"/>
        </w:rPr>
        <w:t xml:space="preserve">Three geographies, kept apart:</w:t>
      </w:r>
      <w:r w:rsidDel="00000000" w:rsidR="00000000" w:rsidRPr="00000000">
        <w:rPr>
          <w:rtl w:val="0"/>
        </w:rPr>
        <w:t xml:space="preserve"> study site, author affiliation, publication language. The world-vs-society comparison uses study site; the equity audit uses the other two.</w:t>
      </w:r>
    </w:p>
    <w:p w:rsidR="00000000" w:rsidDel="00000000" w:rsidP="00000000" w:rsidRDefault="00000000" w:rsidRPr="00000000" w14:paraId="00000055">
      <w:pPr>
        <w:rPr/>
      </w:pPr>
      <w:r w:rsidDel="00000000" w:rsidR="00000000" w:rsidRPr="00000000">
        <w:rPr>
          <w:b w:val="1"/>
          <w:bCs w:val="1"/>
          <w:rtl w:val="0"/>
        </w:rPr>
        <w:t xml:space="preserve">Taxonomy.</w:t>
      </w:r>
      <w:r w:rsidDel="00000000" w:rsidR="00000000" w:rsidRPr="00000000">
        <w:rPr>
          <w:rtl w:val="0"/>
        </w:rPr>
        <w:t xml:space="preserve"> Internally a DAG, because handbooks file a topic under several parents. Publicly a tree with one primary placement per node plus see-also cross-links, in LCC-style notation (for example class H, subclass HM for sociology). Check licensing for any LCC schedules you copy; the Library of Congress linked-data service is a good seed.</w:t>
      </w:r>
    </w:p>
    <w:p w:rsidR="00000000" w:rsidDel="00000000" w:rsidP="00000000" w:rsidRDefault="00000000" w:rsidRPr="00000000" w14:paraId="00000056">
      <w:pPr>
        <w:pStyle w:val="Heading2"/>
        <w:rPr/>
      </w:pPr>
      <w:r w:rsidDel="00000000" w:rsidR="00000000" w:rsidRPr="00000000">
        <w:rPr>
          <w:rtl w:val="0"/>
        </w:rPr>
        <w:t xml:space="preserve">5. Pipeline, stage by stage</w:t>
      </w:r>
    </w:p>
    <w:p w:rsidR="00000000" w:rsidDel="00000000" w:rsidP="00000000" w:rsidRDefault="00000000" w:rsidRPr="00000000" w14:paraId="00000057">
      <w:pPr>
        <w:rPr/>
      </w:pPr>
      <w:r w:rsidDel="00000000" w:rsidR="00000000" w:rsidRPr="00000000">
        <w:rPr>
          <w:b w:val="1"/>
          <w:bCs w:val="1"/>
          <w:rtl w:val="0"/>
        </w:rPr>
        <w:t xml:space="preserve">Stage 0 — Taxonomy bootstrap (initial agent).</w:t>
      </w:r>
      <w:r w:rsidDel="00000000" w:rsidR="00000000" w:rsidRPr="00000000">
        <w:rPr>
          <w:rtl w:val="0"/>
        </w:rPr>
        <w:t xml:space="preserve"> Inputs: tables of contents and indexes of handbooks and reference works, LCC/LCSH, OpenAlex topics. Extract hierarchies → align nodes across sources (embedding similarity, LLM adjudication, human review of low-confidence merges) → build the DAG recording which source asserts which edge → project to a tree → assign notation. Disagreement between handbooks is kept as data. Sibling order for the donut comes from seriation (optimal leaf ordering on co-citation plus embedding similarity), so related subfields sit side by side.</w:t>
      </w:r>
    </w:p>
    <w:p w:rsidR="00000000" w:rsidDel="00000000" w:rsidP="00000000" w:rsidRDefault="00000000" w:rsidRPr="00000000" w14:paraId="00000058">
      <w:pPr>
        <w:rPr/>
      </w:pPr>
      <w:r w:rsidDel="00000000" w:rsidR="00000000" w:rsidRPr="00000000">
        <w:rPr>
          <w:b w:val="1"/>
          <w:bCs w:val="1"/>
          <w:rtl w:val="0"/>
        </w:rPr>
        <w:t xml:space="preserve">Stage 1 — Acquisition (external swarm).</w:t>
      </w:r>
      <w:r w:rsidDel="00000000" w:rsidR="00000000" w:rsidRPr="00000000">
        <w:rPr>
          <w:rtl w:val="0"/>
        </w:rPr>
        <w:t xml:space="preserve"> The orchestrator builds search plans per taxonomy node </w:t>
      </w:r>
      <w:r w:rsidDel="00000000" w:rsidR="00000000" w:rsidRPr="00000000">
        <w:rPr>
          <w:i w:val="1"/>
          <w:iCs w:val="1"/>
          <w:rtl w:val="0"/>
        </w:rPr>
        <w:t xml:space="preserve">and</w:t>
      </w:r>
      <w:r w:rsidDel="00000000" w:rsidR="00000000" w:rsidRPr="00000000">
        <w:rPr>
          <w:rtl w:val="0"/>
        </w:rPr>
        <w:t xml:space="preserve"> context facet, so regional literature is searched deliberately rather than only in English. Adapters: OpenAlex, Crossref, Semantic Scholar, SciELO, Redalyc, La Referencia, national thesis repositories (for example RENATI in Peru), CORE, Unpaywall for legal open-access full text, preprint servers. Deduplicate by DOI, then normalized title + year + first author. Store the license per document; never bypass paywalls. Fetch abstracts first, full PDFs only after triage. Output: artifact store with hashes and a manifest.</w:t>
      </w:r>
    </w:p>
    <w:p w:rsidR="00000000" w:rsidDel="00000000" w:rsidP="00000000" w:rsidRDefault="00000000" w:rsidRPr="00000000" w14:paraId="00000059">
      <w:pPr>
        <w:rPr/>
      </w:pPr>
      <w:r w:rsidDel="00000000" w:rsidR="00000000" w:rsidRPr="00000000">
        <w:rPr>
          <w:b w:val="1"/>
          <w:bCs w:val="1"/>
          <w:rtl w:val="0"/>
        </w:rPr>
        <w:t xml:space="preserve">Stage 2 — Processing.</w:t>
      </w:r>
      <w:r w:rsidDel="00000000" w:rsidR="00000000" w:rsidRPr="00000000">
        <w:rPr>
          <w:rtl w:val="0"/>
        </w:rPr>
        <w:t xml:space="preserve"> Layout-aware PDF parsing (a GROBID-type tool for papers, OCR fallback for scanned theses), section segmentation (IMRaD or thesis chapters), reference extraction, language detection, metadata normalization (OpenAlex IDs, ORCID, ROR). Regex alone fails on headings, so use layout cues plus an LLM check on ambiguous ones</w:t>
      </w:r>
      <w:r w:rsidDel="00000000" w:rsidR="00000000" w:rsidRPr="00000000">
        <w:rPr>
          <w:rtl w:val="0"/>
        </w:rPr>
        <w:t xml:space="preserve">. </w:t>
      </w:r>
      <w:r w:rsidDel="00000000" w:rsidR="00000000" w:rsidRPr="00000000">
        <w:rPr>
          <w:b w:val="1"/>
          <w:bCs w:val="1"/>
          <w:rtl w:val="0"/>
        </w:rPr>
        <w:t xml:space="preserve">Crucially, augment this with Semantic Embeddings for Document Segmentation.</w:t>
      </w:r>
      <w:r w:rsidDel="00000000" w:rsidR="00000000" w:rsidRPr="00000000">
        <w:rPr>
          <w:rtl w:val="0"/>
        </w:rPr>
        <w:t xml:space="preserve"> By projecting chunked text into a dense vector space, the system can analyze the semantic signature of the text to mathematically differentiate highly structured sections (like a bibliography) from the narrative body or methodological breakdowns. Compute cosine similarity shifts between sliding windows of text to confidently demarcate boundaries even when visual layout cues completely fail. Store these</w:t>
      </w:r>
      <w:r w:rsidDel="00000000" w:rsidR="00000000" w:rsidRPr="00000000">
        <w:rPr>
          <w:rtl w:val="0"/>
        </w:rPr>
        <w:t xml:space="preserve"> section boundaries so later stages can read “Methods onward”.</w:t>
      </w:r>
    </w:p>
    <w:p w:rsidR="00000000" w:rsidDel="00000000" w:rsidP="00000000" w:rsidRDefault="00000000" w:rsidRPr="00000000" w14:paraId="0000005A">
      <w:pPr>
        <w:rPr/>
      </w:pPr>
      <w:r w:rsidDel="00000000" w:rsidR="00000000" w:rsidRPr="00000000">
        <w:rPr>
          <w:b w:val="1"/>
          <w:bCs w:val="1"/>
          <w:rtl w:val="0"/>
        </w:rPr>
        <w:t xml:space="preserve">Stage 3 — Classification (your two phases, with refinements).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Phase 1, cheap filter: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BERTopic over abstracts/introductions plus regex for hard signals (sample sizes, named designs, named techniques). Use it as router and priority score, not as final decider; map topics to taxonomy nodes by similarity to node descriptions.</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Phase 2, LLM: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small model (Phi family, 128k context) reads from Methods onward, bibliography excluded. Refinements: (a) nominal context is not effective context, so chunk by section and run map-reduce, giving Discussion its own pass because that is where the insight sits; (b) structured JSON output with schema validation; (c) outputs are primary and secondary taxonomy placement, design type, data type, context facets, an empirical-yield indicator and claims with spans; (d) low confidence abstains and escalates to a larger model or a human queue; (e) quality is a rubric (design transparency, sample described, analytic method stated, material availability, limitations acknowledged), reported as components rather than one score, and never proxied by journal prestige or citation counts; (f) calibrate against a human-coded gold set (F1 per label, Cohen’s kappa).</w:t>
      </w:r>
    </w:p>
    <w:p w:rsidR="00000000" w:rsidDel="00000000" w:rsidP="00000000" w:rsidRDefault="00000000" w:rsidRPr="00000000" w14:paraId="0000005D">
      <w:pPr>
        <w:numPr>
          <w:ilvl w:val="0"/>
          <w:numId w:val="6"/>
        </w:numPr>
        <w:spacing w:after="160" w:line="259.008" w:lineRule="auto"/>
        <w:ind w:left="720" w:hanging="360"/>
      </w:pPr>
      <w:r w:rsidDel="00000000" w:rsidR="00000000" w:rsidRPr="00000000">
        <w:rPr>
          <w:b w:val="1"/>
          <w:bCs w:val="1"/>
          <w:i w:val="1"/>
          <w:iCs w:val="1"/>
          <w:rtl w:val="0"/>
        </w:rPr>
        <w:t xml:space="preserve">Phase 3, Stateful Metadata Lake &amp; Reverse Routing:</w:t>
      </w:r>
      <w:r w:rsidDel="00000000" w:rsidR="00000000" w:rsidRPr="00000000">
        <w:rPr>
          <w:rtl w:val="0"/>
        </w:rPr>
        <w:t xml:space="preserve"> To prevent contradictory extractions of the same paper across different encyclopedia nodes, parsed knowledge is frozen into a Stateful Literature Metadata Lake (capturing bibliographic, technical, methodological, and dataset usage details). A dedicated "Paper Router Agent" then evaluates these precomputed representations against the entire taxonomy DAG to explicitly assign the paper to specific sections (Reverse Paper-to-Section Routing), preventing overlapping boundaries and establishing a coherent global organization before drafting begins.</w:t>
      </w:r>
    </w:p>
    <w:p w:rsidR="00000000" w:rsidDel="00000000" w:rsidP="00000000" w:rsidRDefault="00000000" w:rsidRPr="00000000" w14:paraId="0000005E">
      <w:pPr>
        <w:rPr/>
      </w:pPr>
      <w:r w:rsidDel="00000000" w:rsidR="00000000" w:rsidRPr="00000000">
        <w:rPr>
          <w:b w:val="1"/>
          <w:bCs w:val="1"/>
          <w:rtl w:val="0"/>
        </w:rPr>
        <w:t xml:space="preserve">Stage 4 — Claim normalization.</w:t>
      </w:r>
      <w:r w:rsidDel="00000000" w:rsidR="00000000" w:rsidRPr="00000000">
        <w:rPr>
          <w:rtl w:val="0"/>
        </w:rPr>
        <w:t xml:space="preserve"> Link entities to concept clusters, normalize context (ISO country codes, era bins), merge near-duplicate claims, load the claim graph.</w:t>
      </w:r>
    </w:p>
    <w:p w:rsidR="00000000" w:rsidDel="00000000" w:rsidP="00000000" w:rsidRDefault="00000000" w:rsidRPr="00000000" w14:paraId="0000005F">
      <w:pPr>
        <w:rPr/>
      </w:pPr>
      <w:r w:rsidDel="00000000" w:rsidR="00000000" w:rsidRPr="00000000">
        <w:rPr>
          <w:b w:val="1"/>
          <w:bCs w:val="1"/>
          <w:rtl w:val="0"/>
        </w:rPr>
        <w:t xml:space="preserve">Stages 5–6 — Synthesis and entry generation.</w:t>
      </w:r>
      <w:r w:rsidDel="00000000" w:rsidR="00000000" w:rsidRPr="00000000">
        <w:rPr>
          <w:rtl w:val="0"/>
        </w:rPr>
        <w:t xml:space="preserve"> Sections 6 and 8, with the activity diagrams in sections 19–20.</w:t>
      </w:r>
    </w:p>
    <w:p w:rsidR="00000000" w:rsidDel="00000000" w:rsidP="00000000" w:rsidRDefault="00000000" w:rsidRPr="00000000" w14:paraId="00000060">
      <w:pPr>
        <w:pStyle w:val="Heading2"/>
        <w:rPr/>
      </w:pPr>
      <w:r w:rsidDel="00000000" w:rsidR="00000000" w:rsidRPr="00000000">
        <w:rPr>
          <w:rtl w:val="0"/>
        </w:rPr>
        <w:t xml:space="preserve">6. Synthesis engines</w:t>
      </w:r>
    </w:p>
    <w:p w:rsidR="00000000" w:rsidDel="00000000" w:rsidP="00000000" w:rsidRDefault="00000000" w:rsidRPr="00000000" w14:paraId="00000061">
      <w:pPr>
        <w:rPr/>
      </w:pPr>
      <w:r w:rsidDel="00000000" w:rsidR="00000000" w:rsidRPr="00000000">
        <w:rPr>
          <w:b w:val="1"/>
          <w:bCs w:val="1"/>
          <w:rtl w:val="0"/>
        </w:rPr>
        <w:t xml:space="preserve">6.1 Ambiguity and concept alignment.</w:t>
      </w:r>
      <w:r w:rsidDel="00000000" w:rsidR="00000000" w:rsidRPr="00000000">
        <w:rPr>
          <w:rtl w:val="0"/>
        </w:rPr>
        <w:t xml:space="preserve"> Candidate pairs come from multilingual embeddings and shared contexts. An LLM judge assigns a relation: exact synonym, near synonym, broader/narrower, translation equivalent, or </w:t>
      </w:r>
      <w:r w:rsidDel="00000000" w:rsidR="00000000" w:rsidRPr="00000000">
        <w:rPr>
          <w:i w:val="1"/>
          <w:iCs w:val="1"/>
          <w:rtl w:val="0"/>
        </w:rPr>
        <w:t xml:space="preserve">same word, different meaning</w:t>
      </w:r>
      <w:r w:rsidDel="00000000" w:rsidR="00000000" w:rsidRPr="00000000">
        <w:rPr>
          <w:rtl w:val="0"/>
        </w:rPr>
        <w:t xml:space="preserve"> (polysemy). Store as SKOS-style links with the supporting sentences, send them for community confirmation, and use confirmed clusters in retrieval and in donut labels.</w:t>
      </w:r>
    </w:p>
    <w:p w:rsidR="00000000" w:rsidDel="00000000" w:rsidP="00000000" w:rsidRDefault="00000000" w:rsidRPr="00000000" w14:paraId="00000062">
      <w:pPr>
        <w:rPr/>
      </w:pPr>
      <w:r w:rsidDel="00000000" w:rsidR="00000000" w:rsidRPr="00000000">
        <w:rPr>
          <w:b w:val="1"/>
          <w:bCs w:val="1"/>
          <w:rtl w:val="0"/>
        </w:rPr>
        <w:t xml:space="preserve">6.2 Consensus and diversity.</w:t>
      </w:r>
      <w:r w:rsidDel="00000000" w:rsidR="00000000" w:rsidRPr="00000000">
        <w:rPr>
          <w:rtl w:val="0"/>
        </w:rPr>
        <w:t xml:space="preserve"> Cluster claims about the same relation, then compute the distribution of direction and effect, heterogeneity across contexts, and evidence-weighted agreement. Labels: Consensus (agreement across diverse contexts), Local consensus, Contested, Thin evidence, Unknown. The world-vs-society comparison is the same computation on the whole corpus versus a context-filtered subset, plus a divergence index between the two distributions (for example Jensen–Shannon).</w:t>
      </w:r>
    </w:p>
    <w:p w:rsidR="00000000" w:rsidDel="00000000" w:rsidP="00000000" w:rsidRDefault="00000000" w:rsidRPr="00000000" w14:paraId="00000063">
      <w:pPr>
        <w:rPr/>
      </w:pPr>
      <w:r w:rsidDel="00000000" w:rsidR="00000000" w:rsidRPr="00000000">
        <w:rPr>
          <w:b w:val="1"/>
          <w:bCs w:val="1"/>
          <w:rtl w:val="0"/>
        </w:rPr>
        <w:t xml:space="preserve">6.3 Repetitive interpretation (reductionism) detection.</w:t>
      </w:r>
      <w:r w:rsidDel="00000000" w:rsidR="00000000" w:rsidRPr="00000000">
        <w:rPr>
          <w:rtl w:val="0"/>
        </w:rPr>
        <w:t xml:space="preserve"> Tag each interpretive claim with a frame (for example individual, structural, cultural). Compute (i) frame concentration per node, context and era (entropy or Herfindahl), (ii) frame–evidence mismatch, where the dominant frame is asserted but the cited evidence supports several frames, and (iii) recurrence across eras without new evidence. Output a candidate flag called </w:t>
      </w:r>
      <w:r w:rsidDel="00000000" w:rsidR="00000000" w:rsidRPr="00000000">
        <w:rPr>
          <w:i w:val="1"/>
          <w:iCs w:val="1"/>
          <w:rtl w:val="0"/>
        </w:rPr>
        <w:t xml:space="preserve">interpretive concentration</w:t>
      </w:r>
      <w:r w:rsidDel="00000000" w:rsidR="00000000" w:rsidRPr="00000000">
        <w:rPr>
          <w:rtl w:val="0"/>
        </w:rPr>
        <w:t xml:space="preserve">, linked to the claims behind it and confirmed by a reviewer; never an automatic accusation. For going beyond classic debates: detect stable opposing frame pairs that recur over time, then surface claims that fit neither pole as </w:t>
      </w:r>
      <w:r w:rsidDel="00000000" w:rsidR="00000000" w:rsidRPr="00000000">
        <w:rPr>
          <w:i w:val="1"/>
          <w:iCs w:val="1"/>
          <w:rtl w:val="0"/>
        </w:rPr>
        <w:t xml:space="preserve">third positions</w:t>
      </w: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b w:val="1"/>
          <w:bCs w:val="1"/>
          <w:rtl w:val="0"/>
        </w:rPr>
        <w:t xml:space="preserve">6.4 Gap detection.</w:t>
      </w:r>
      <w:r w:rsidDel="00000000" w:rsidR="00000000" w:rsidRPr="00000000">
        <w:rPr>
          <w:rtl w:val="0"/>
        </w:rPr>
        <w:t xml:space="preserve"> Expected space = taxonomy node × context × method × era. A cell is </w:t>
      </w:r>
      <w:r w:rsidDel="00000000" w:rsidR="00000000" w:rsidRPr="00000000">
        <w:rPr>
          <w:b w:val="1"/>
          <w:bCs w:val="1"/>
          <w:rtl w:val="0"/>
        </w:rPr>
        <w:t xml:space="preserve">Empty</w:t>
      </w:r>
      <w:r w:rsidDel="00000000" w:rsidR="00000000" w:rsidRPr="00000000">
        <w:rPr>
          <w:rtl w:val="0"/>
        </w:rPr>
        <w:t xml:space="preserve"> only when coverage confidence is high; otherwise it is </w:t>
      </w:r>
      <w:r w:rsidDel="00000000" w:rsidR="00000000" w:rsidRPr="00000000">
        <w:rPr>
          <w:b w:val="1"/>
          <w:bCs w:val="1"/>
          <w:rtl w:val="0"/>
        </w:rPr>
        <w:t xml:space="preserve">Unknown</w:t>
      </w:r>
      <w:r w:rsidDel="00000000" w:rsidR="00000000" w:rsidRPr="00000000">
        <w:rPr>
          <w:rtl w:val="0"/>
        </w:rPr>
        <w:t xml:space="preserve">. Estimate coverage by comparing independent sources (overlap between a global index and regional indexes, in the spirit of capture–recapture) and by language. Gap types: topical, contextual, methodological, temporal, replication, and unresolved disagreement. The map therefore has three states: dense, sparse-but-confident, unknown.</w:t>
      </w:r>
    </w:p>
    <w:p w:rsidR="00000000" w:rsidDel="00000000" w:rsidP="00000000" w:rsidRDefault="00000000" w:rsidRPr="00000000" w14:paraId="00000065">
      <w:pPr>
        <w:rPr/>
      </w:pPr>
      <w:r w:rsidDel="00000000" w:rsidR="00000000" w:rsidRPr="00000000">
        <w:rPr>
          <w:b w:val="1"/>
          <w:bCs w:val="1"/>
          <w:rtl w:val="0"/>
        </w:rPr>
        <w:t xml:space="preserve">6.5 Method DAG.</w:t>
      </w:r>
      <w:r w:rsidDel="00000000" w:rsidR="00000000" w:rsidRPr="00000000">
        <w:rPr>
          <w:rtl w:val="0"/>
        </w:rPr>
        <w:t xml:space="preserve"> One canonical DAG per method family covering collection, analysis and outputs. Each study maps to an instance; variations are stored as typed diffs (step added, removed, reordered, replaced, parameter changed) with PROV-style provenance. Counts of the common path versus variants become a reader-facing view. The basic level holds the steps; the applied level adds logistics (time, cost, ethics review, tools, skills).</w:t>
      </w:r>
    </w:p>
    <w:p w:rsidR="00000000" w:rsidDel="00000000" w:rsidP="00000000" w:rsidRDefault="00000000" w:rsidRPr="00000000" w14:paraId="00000066">
      <w:pPr>
        <w:rPr/>
      </w:pPr>
      <w:r w:rsidDel="00000000" w:rsidR="00000000" w:rsidRPr="00000000">
        <w:rPr>
          <w:b w:val="1"/>
          <w:bCs w:val="1"/>
          <w:rtl w:val="0"/>
        </w:rPr>
        <w:t xml:space="preserve">6.6 Hierarchical Claim and Citation Planners.</w:t>
      </w:r>
      <w:r w:rsidDel="00000000" w:rsidR="00000000" w:rsidRPr="00000000">
        <w:rPr>
          <w:rtl w:val="0"/>
        </w:rPr>
        <w:t xml:space="preserve"> To prevent citation stacking and disorganized prose, the synthesis stage decouples planning from drafting. A </w:t>
      </w:r>
      <w:r w:rsidDel="00000000" w:rsidR="00000000" w:rsidRPr="00000000">
        <w:rPr>
          <w:b w:val="1"/>
          <w:bCs w:val="1"/>
          <w:rtl w:val="0"/>
        </w:rPr>
        <w:t xml:space="preserve">Paragraph Planner</w:t>
      </w:r>
      <w:r w:rsidDel="00000000" w:rsidR="00000000" w:rsidRPr="00000000">
        <w:rPr>
          <w:rtl w:val="0"/>
        </w:rPr>
        <w:t xml:space="preserve"> analyzes the routed papers to construct an ordered plan of paragraph themes and argumentative roles. A </w:t>
      </w:r>
      <w:r w:rsidDel="00000000" w:rsidR="00000000" w:rsidRPr="00000000">
        <w:rPr>
          <w:b w:val="1"/>
          <w:bCs w:val="1"/>
          <w:rtl w:val="0"/>
        </w:rPr>
        <w:t xml:space="preserve">Claim Planner</w:t>
      </w:r>
      <w:r w:rsidDel="00000000" w:rsidR="00000000" w:rsidRPr="00000000">
        <w:rPr>
          <w:rtl w:val="0"/>
        </w:rPr>
        <w:t xml:space="preserve"> then iterates through this plan to construct a sequence of 'writing points' (dictating the intended claim, technical details, and assigned citations). The Writer agent then acts strictly as a prose execution engine based on this blueprint.</w:t>
      </w:r>
    </w:p>
    <w:p w:rsidR="00000000" w:rsidDel="00000000" w:rsidP="00000000" w:rsidRDefault="00000000" w:rsidRPr="00000000" w14:paraId="00000067">
      <w:pPr>
        <w:pStyle w:val="Heading2"/>
        <w:rPr/>
      </w:pPr>
      <w:r w:rsidDel="00000000" w:rsidR="00000000" w:rsidRPr="00000000">
        <w:rPr>
          <w:rtl w:val="0"/>
        </w:rPr>
        <w:t xml:space="preserve">7. Multi-level RAG</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4"/>
        <w:gridCol w:w="3050"/>
        <w:gridCol w:w="2055"/>
        <w:gridCol w:w="2671"/>
        <w:tblGridChange w:id="0">
          <w:tblGrid>
            <w:gridCol w:w="1584"/>
            <w:gridCol w:w="3050"/>
            <w:gridCol w:w="2055"/>
            <w:gridCol w:w="2671"/>
          </w:tblGrid>
        </w:tblGridChange>
      </w:tblGrid>
      <w:tr>
        <w:trPr>
          <w:cantSplit w:val="0"/>
          <w:tblHeader w:val="1"/>
        </w:trPr>
        <w:tc>
          <w:tcPr>
            <w:shd w:fill="f2f2f2" w:val="clear"/>
          </w:tcPr>
          <w:p w:rsidR="00000000" w:rsidDel="00000000" w:rsidP="00000000" w:rsidRDefault="00000000" w:rsidRPr="00000000" w14:paraId="00000068">
            <w:pPr>
              <w:rPr/>
            </w:pPr>
            <w:r w:rsidDel="00000000" w:rsidR="00000000" w:rsidRPr="00000000">
              <w:rPr>
                <w:rtl w:val="0"/>
              </w:rPr>
              <w:t xml:space="preserve">Level</w:t>
            </w:r>
          </w:p>
        </w:tc>
        <w:tc>
          <w:tcPr>
            <w:shd w:fill="f2f2f2" w:val="clear"/>
          </w:tcPr>
          <w:p w:rsidR="00000000" w:rsidDel="00000000" w:rsidP="00000000" w:rsidRDefault="00000000" w:rsidRPr="00000000" w14:paraId="00000069">
            <w:pPr>
              <w:rPr/>
            </w:pPr>
            <w:r w:rsidDel="00000000" w:rsidR="00000000" w:rsidRPr="00000000">
              <w:rPr>
                <w:rtl w:val="0"/>
              </w:rPr>
              <w:t xml:space="preserve">Content</w:t>
            </w:r>
          </w:p>
        </w:tc>
        <w:tc>
          <w:tcPr>
            <w:shd w:fill="f2f2f2" w:val="clear"/>
          </w:tcPr>
          <w:p w:rsidR="00000000" w:rsidDel="00000000" w:rsidP="00000000" w:rsidRDefault="00000000" w:rsidRPr="00000000" w14:paraId="0000006A">
            <w:pPr>
              <w:rPr/>
            </w:pPr>
            <w:r w:rsidDel="00000000" w:rsidR="00000000" w:rsidRPr="00000000">
              <w:rPr>
                <w:rtl w:val="0"/>
              </w:rPr>
              <w:t xml:space="preserve">Retrieval unit</w:t>
            </w:r>
          </w:p>
        </w:tc>
        <w:tc>
          <w:tcPr>
            <w:shd w:fill="f2f2f2" w:val="clear"/>
          </w:tcPr>
          <w:p w:rsidR="00000000" w:rsidDel="00000000" w:rsidP="00000000" w:rsidRDefault="00000000" w:rsidRPr="00000000" w14:paraId="0000006B">
            <w:pPr>
              <w:rPr/>
            </w:pPr>
            <w:r w:rsidDel="00000000" w:rsidR="00000000" w:rsidRPr="00000000">
              <w:rPr>
                <w:rtl w:val="0"/>
              </w:rPr>
              <w:t xml:space="preserve">Typical question</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L1 World knowledge (library)</w:t>
            </w:r>
          </w:p>
        </w:tc>
        <w:tc>
          <w:tcPr/>
          <w:p w:rsidR="00000000" w:rsidDel="00000000" w:rsidP="00000000" w:rsidRDefault="00000000" w:rsidRPr="00000000" w14:paraId="0000006D">
            <w:pPr>
              <w:rPr/>
            </w:pPr>
            <w:r w:rsidDel="00000000" w:rsidR="00000000" w:rsidRPr="00000000">
              <w:rPr>
                <w:rtl w:val="0"/>
              </w:rPr>
              <w:t xml:space="preserve">Catalog of works, taxonomy, authors</w:t>
            </w:r>
          </w:p>
        </w:tc>
        <w:tc>
          <w:tcPr/>
          <w:p w:rsidR="00000000" w:rsidDel="00000000" w:rsidP="00000000" w:rsidRDefault="00000000" w:rsidRPr="00000000" w14:paraId="0000006E">
            <w:pPr>
              <w:rPr/>
            </w:pPr>
            <w:r w:rsidDel="00000000" w:rsidR="00000000" w:rsidRPr="00000000">
              <w:rPr>
                <w:rtl w:val="0"/>
              </w:rPr>
              <w:t xml:space="preserve">Work + metadata</w:t>
            </w:r>
          </w:p>
        </w:tc>
        <w:tc>
          <w:tcPr/>
          <w:p w:rsidR="00000000" w:rsidDel="00000000" w:rsidP="00000000" w:rsidRDefault="00000000" w:rsidRPr="00000000" w14:paraId="0000006F">
            <w:pPr>
              <w:rPr/>
            </w:pPr>
            <w:r w:rsidDel="00000000" w:rsidR="00000000" w:rsidRPr="00000000">
              <w:rPr>
                <w:rtl w:val="0"/>
              </w:rPr>
              <w:t xml:space="preserve">What exists on X?</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L2 Scientific knowledge</w:t>
            </w:r>
          </w:p>
        </w:tc>
        <w:tc>
          <w:tcPr/>
          <w:p w:rsidR="00000000" w:rsidDel="00000000" w:rsidP="00000000" w:rsidRDefault="00000000" w:rsidRPr="00000000" w14:paraId="00000071">
            <w:pPr>
              <w:rPr/>
            </w:pPr>
            <w:r w:rsidDel="00000000" w:rsidR="00000000" w:rsidRPr="00000000">
              <w:rPr>
                <w:rtl w:val="0"/>
              </w:rPr>
              <w:t xml:space="preserve">Claims, concepts, frames, gaps per subdiscipline</w:t>
            </w:r>
          </w:p>
        </w:tc>
        <w:tc>
          <w:tcPr/>
          <w:p w:rsidR="00000000" w:rsidDel="00000000" w:rsidP="00000000" w:rsidRDefault="00000000" w:rsidRPr="00000000" w14:paraId="00000072">
            <w:pPr>
              <w:rPr/>
            </w:pPr>
            <w:r w:rsidDel="00000000" w:rsidR="00000000" w:rsidRPr="00000000">
              <w:rPr>
                <w:rtl w:val="0"/>
              </w:rPr>
              <w:t xml:space="preserve">Claim cluster</w:t>
            </w:r>
          </w:p>
        </w:tc>
        <w:tc>
          <w:tcPr/>
          <w:p w:rsidR="00000000" w:rsidDel="00000000" w:rsidP="00000000" w:rsidRDefault="00000000" w:rsidRPr="00000000" w14:paraId="00000073">
            <w:pPr>
              <w:rPr/>
            </w:pPr>
            <w:r w:rsidDel="00000000" w:rsidR="00000000" w:rsidRPr="00000000">
              <w:rPr>
                <w:rtl w:val="0"/>
              </w:rPr>
              <w:t xml:space="preserve">What is known about X here versus worldwide?</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L3 Strategy</w:t>
            </w:r>
          </w:p>
        </w:tc>
        <w:tc>
          <w:tcPr/>
          <w:p w:rsidR="00000000" w:rsidDel="00000000" w:rsidP="00000000" w:rsidRDefault="00000000" w:rsidRPr="00000000" w14:paraId="00000075">
            <w:pPr>
              <w:rPr/>
            </w:pPr>
            <w:r w:rsidDel="00000000" w:rsidR="00000000" w:rsidRPr="00000000">
              <w:rPr>
                <w:rtl w:val="0"/>
              </w:rPr>
              <w:t xml:space="preserve">Research strategies and designs, when to use each</w:t>
            </w:r>
          </w:p>
        </w:tc>
        <w:tc>
          <w:tcPr/>
          <w:p w:rsidR="00000000" w:rsidDel="00000000" w:rsidP="00000000" w:rsidRDefault="00000000" w:rsidRPr="00000000" w14:paraId="00000076">
            <w:pPr>
              <w:rPr/>
            </w:pPr>
            <w:r w:rsidDel="00000000" w:rsidR="00000000" w:rsidRPr="00000000">
              <w:rPr>
                <w:rtl w:val="0"/>
              </w:rPr>
              <w:t xml:space="preserve">Strategy card</w:t>
            </w:r>
          </w:p>
        </w:tc>
        <w:tc>
          <w:tcPr/>
          <w:p w:rsidR="00000000" w:rsidDel="00000000" w:rsidP="00000000" w:rsidRDefault="00000000" w:rsidRPr="00000000" w14:paraId="00000077">
            <w:pPr>
              <w:rPr/>
            </w:pPr>
            <w:r w:rsidDel="00000000" w:rsidR="00000000" w:rsidRPr="00000000">
              <w:rPr>
                <w:rtl w:val="0"/>
              </w:rPr>
              <w:t xml:space="preserve">Which design fits my question?</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L4 Methods (basic)</w:t>
            </w:r>
          </w:p>
        </w:tc>
        <w:tc>
          <w:tcPr/>
          <w:p w:rsidR="00000000" w:rsidDel="00000000" w:rsidP="00000000" w:rsidRDefault="00000000" w:rsidRPr="00000000" w14:paraId="00000079">
            <w:pPr>
              <w:rPr/>
            </w:pPr>
            <w:r w:rsidDel="00000000" w:rsidR="00000000" w:rsidRPr="00000000">
              <w:rPr>
                <w:rtl w:val="0"/>
              </w:rPr>
              <w:t xml:space="preserve">Method DAGs: collection → analysis → output</w:t>
            </w:r>
          </w:p>
        </w:tc>
        <w:tc>
          <w:tcPr/>
          <w:p w:rsidR="00000000" w:rsidDel="00000000" w:rsidP="00000000" w:rsidRDefault="00000000" w:rsidRPr="00000000" w14:paraId="0000007A">
            <w:pPr>
              <w:rPr/>
            </w:pPr>
            <w:r w:rsidDel="00000000" w:rsidR="00000000" w:rsidRPr="00000000">
              <w:rPr>
                <w:rtl w:val="0"/>
              </w:rPr>
              <w:t xml:space="preserve">DAG node or path</w:t>
            </w:r>
          </w:p>
        </w:tc>
        <w:tc>
          <w:tcPr/>
          <w:p w:rsidR="00000000" w:rsidDel="00000000" w:rsidP="00000000" w:rsidRDefault="00000000" w:rsidRPr="00000000" w14:paraId="0000007B">
            <w:pPr>
              <w:rPr/>
            </w:pPr>
            <w:r w:rsidDel="00000000" w:rsidR="00000000" w:rsidRPr="00000000">
              <w:rPr>
                <w:rtl w:val="0"/>
              </w:rPr>
              <w:t xml:space="preserve">How is this analysis run step by step?</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L5 Methods (applied)</w:t>
            </w:r>
          </w:p>
        </w:tc>
        <w:tc>
          <w:tcPr/>
          <w:p w:rsidR="00000000" w:rsidDel="00000000" w:rsidP="00000000" w:rsidRDefault="00000000" w:rsidRPr="00000000" w14:paraId="0000007D">
            <w:pPr>
              <w:rPr/>
            </w:pPr>
            <w:r w:rsidDel="00000000" w:rsidR="00000000" w:rsidRPr="00000000">
              <w:rPr>
                <w:rtl w:val="0"/>
              </w:rPr>
              <w:t xml:space="preserve">Logistics, costs, ethics, tools, playbooks</w:t>
            </w:r>
          </w:p>
        </w:tc>
        <w:tc>
          <w:tcPr/>
          <w:p w:rsidR="00000000" w:rsidDel="00000000" w:rsidP="00000000" w:rsidRDefault="00000000" w:rsidRPr="00000000" w14:paraId="0000007E">
            <w:pPr>
              <w:rPr/>
            </w:pPr>
            <w:r w:rsidDel="00000000" w:rsidR="00000000" w:rsidRPr="00000000">
              <w:rPr>
                <w:rtl w:val="0"/>
              </w:rPr>
              <w:t xml:space="preserve">Playbook section</w:t>
            </w:r>
          </w:p>
        </w:tc>
        <w:tc>
          <w:tcPr/>
          <w:p w:rsidR="00000000" w:rsidDel="00000000" w:rsidP="00000000" w:rsidRDefault="00000000" w:rsidRPr="00000000" w14:paraId="0000007F">
            <w:pPr>
              <w:rPr/>
            </w:pPr>
            <w:r w:rsidDel="00000000" w:rsidR="00000000" w:rsidRPr="00000000">
              <w:rPr>
                <w:rtl w:val="0"/>
              </w:rPr>
              <w:t xml:space="preserve">How do I do this with a small team in the field?</w:t>
            </w:r>
          </w:p>
        </w:tc>
      </w:tr>
    </w:tbl>
    <w:p w:rsidR="00000000" w:rsidDel="00000000" w:rsidP="00000000" w:rsidRDefault="00000000" w:rsidRPr="00000000" w14:paraId="00000080">
      <w:pPr>
        <w:rPr/>
      </w:pPr>
      <w:r w:rsidDel="00000000" w:rsidR="00000000" w:rsidRPr="00000000">
        <w:rPr>
          <w:b w:val="1"/>
          <w:bCs w:val="1"/>
          <w:rtl w:val="0"/>
        </w:rPr>
        <w:t xml:space="preserve">Retrieval flow:</w:t>
      </w:r>
      <w:r w:rsidDel="00000000" w:rsidR="00000000" w:rsidRPr="00000000">
        <w:rPr>
          <w:rtl w:val="0"/>
        </w:rPr>
        <w:t xml:space="preserve"> query understanding (language, reading level, intent, context facets) → router picks one or more levels → hybrid retrieval (BM25 + multilingual dense) with filters on context, era and taxonomy subtree → graph expansion over the claim graph (neighbors, contradicting claims, synonyms) → rerank → </w:t>
      </w:r>
      <w:r w:rsidDel="00000000" w:rsidR="00000000" w:rsidRPr="00000000">
        <w:rPr>
          <w:b w:val="1"/>
          <w:bCs w:val="1"/>
          <w:rtl w:val="0"/>
        </w:rPr>
        <w:t xml:space="preserve">SLM Retrieval Relevance Grader (a Small Language Model explicitly assesses semantic alignment and factual relevance to filter out low-quality/tangential chunks before synthesis)</w:t>
      </w:r>
      <w:r w:rsidDel="00000000" w:rsidR="00000000" w:rsidRPr="00000000">
        <w:rPr>
          <w:rtl w:val="0"/>
        </w:rPr>
        <w:t xml:space="preserve"> → </w:t>
      </w:r>
      <w:r w:rsidDel="00000000" w:rsidR="00000000" w:rsidRPr="00000000">
        <w:rPr>
          <w:rtl w:val="0"/>
        </w:rPr>
        <w:t xml:space="preserve">context assembly with provenance and a diversity constraint so dissent is included, not only the top agreeing claims → generation with mandatory citations → entailment check → answer with a confidence label.</w:t>
      </w:r>
    </w:p>
    <w:p w:rsidR="00000000" w:rsidDel="00000000" w:rsidP="00000000" w:rsidRDefault="00000000" w:rsidRPr="00000000" w14:paraId="00000081">
      <w:pPr>
        <w:rPr/>
      </w:pPr>
      <w:r w:rsidDel="00000000" w:rsidR="00000000" w:rsidRPr="00000000">
        <w:rPr>
          <w:rtl w:val="0"/>
        </w:rPr>
        <w:t xml:space="preserve">The same stack serves the reader’s Q&amp;A, the writer agent and the voting assistant. Evaluate per level: faithfulness, context precision and recall, answer correctness on gold questions.</w:t>
      </w:r>
    </w:p>
    <w:p w:rsidR="00000000" w:rsidDel="00000000" w:rsidP="00000000" w:rsidRDefault="00000000" w:rsidRPr="00000000" w14:paraId="00000082">
      <w:pPr>
        <w:pStyle w:val="Heading2"/>
        <w:rPr/>
      </w:pPr>
      <w:r w:rsidDel="00000000" w:rsidR="00000000" w:rsidRPr="00000000">
        <w:rPr>
          <w:rtl w:val="0"/>
        </w:rPr>
        <w:t xml:space="preserve">8. Agent architecture</w:t>
      </w:r>
    </w:p>
    <w:p w:rsidR="00000000" w:rsidDel="00000000" w:rsidP="00000000" w:rsidRDefault="00000000" w:rsidRPr="00000000" w14:paraId="00000083">
      <w:pPr>
        <w:rPr/>
      </w:pPr>
      <w:r w:rsidDel="00000000" w:rsidR="00000000" w:rsidRPr="00000000">
        <w:rPr>
          <w:b w:val="1"/>
          <w:bCs w:val="1"/>
          <w:rtl w:val="0"/>
        </w:rPr>
        <w:t xml:space="preserve">Pattern:</w:t>
      </w:r>
      <w:r w:rsidDel="00000000" w:rsidR="00000000" w:rsidRPr="00000000">
        <w:rPr>
          <w:rtl w:val="0"/>
        </w:rPr>
        <w:t xml:space="preserve"> orchestrator–workers over a shared blackboard (the stores) and a durable workflow engine. Agents pass IDs, not whole documents.</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2"/>
        <w:gridCol w:w="2839"/>
        <w:gridCol w:w="1503"/>
        <w:gridCol w:w="1306"/>
        <w:gridCol w:w="2140"/>
        <w:tblGridChange w:id="0">
          <w:tblGrid>
            <w:gridCol w:w="1572"/>
            <w:gridCol w:w="2839"/>
            <w:gridCol w:w="1503"/>
            <w:gridCol w:w="1306"/>
            <w:gridCol w:w="2140"/>
          </w:tblGrid>
        </w:tblGridChange>
      </w:tblGrid>
      <w:tr>
        <w:trPr>
          <w:cantSplit w:val="0"/>
          <w:tblHeader w:val="1"/>
        </w:trPr>
        <w:tc>
          <w:tcPr>
            <w:shd w:fill="f2f2f2" w:val="clear"/>
          </w:tcPr>
          <w:p w:rsidR="00000000" w:rsidDel="00000000" w:rsidP="00000000" w:rsidRDefault="00000000" w:rsidRPr="00000000" w14:paraId="00000084">
            <w:pPr>
              <w:rPr/>
            </w:pPr>
            <w:r w:rsidDel="00000000" w:rsidR="00000000" w:rsidRPr="00000000">
              <w:rPr>
                <w:rtl w:val="0"/>
              </w:rPr>
              <w:t xml:space="preserve">Agent</w:t>
            </w:r>
          </w:p>
        </w:tc>
        <w:tc>
          <w:tcPr>
            <w:shd w:fill="f2f2f2" w:val="clear"/>
          </w:tcPr>
          <w:p w:rsidR="00000000" w:rsidDel="00000000" w:rsidP="00000000" w:rsidRDefault="00000000" w:rsidRPr="00000000" w14:paraId="00000085">
            <w:pPr>
              <w:rPr/>
            </w:pPr>
            <w:r w:rsidDel="00000000" w:rsidR="00000000" w:rsidRPr="00000000">
              <w:rPr>
                <w:rtl w:val="0"/>
              </w:rPr>
              <w:t xml:space="preserve">Role</w:t>
            </w:r>
          </w:p>
        </w:tc>
        <w:tc>
          <w:tcPr>
            <w:shd w:fill="f2f2f2" w:val="clear"/>
          </w:tcPr>
          <w:p w:rsidR="00000000" w:rsidDel="00000000" w:rsidP="00000000" w:rsidRDefault="00000000" w:rsidRPr="00000000" w14:paraId="00000086">
            <w:pPr>
              <w:rPr/>
            </w:pPr>
            <w:r w:rsidDel="00000000" w:rsidR="00000000" w:rsidRPr="00000000">
              <w:rPr>
                <w:rtl w:val="0"/>
              </w:rPr>
              <w:t xml:space="preserve">Pattern</w:t>
            </w:r>
          </w:p>
        </w:tc>
        <w:tc>
          <w:tcPr>
            <w:shd w:fill="f2f2f2" w:val="clear"/>
          </w:tcPr>
          <w:p w:rsidR="00000000" w:rsidDel="00000000" w:rsidP="00000000" w:rsidRDefault="00000000" w:rsidRPr="00000000" w14:paraId="00000087">
            <w:pPr>
              <w:rPr/>
            </w:pPr>
            <w:r w:rsidDel="00000000" w:rsidR="00000000" w:rsidRPr="00000000">
              <w:rPr>
                <w:rtl w:val="0"/>
              </w:rPr>
              <w:t xml:space="preserve">Autonomy</w:t>
            </w:r>
          </w:p>
        </w:tc>
        <w:tc>
          <w:tcPr>
            <w:shd w:fill="f2f2f2" w:val="clear"/>
          </w:tcPr>
          <w:p w:rsidR="00000000" w:rsidDel="00000000" w:rsidP="00000000" w:rsidRDefault="00000000" w:rsidRPr="00000000" w14:paraId="00000088">
            <w:pPr>
              <w:rPr/>
            </w:pPr>
            <w:r w:rsidDel="00000000" w:rsidR="00000000" w:rsidRPr="00000000">
              <w:rPr>
                <w:rtl w:val="0"/>
              </w:rPr>
              <w:t xml:space="preserve">Key guardrail</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Taxonomist (initial)</w:t>
            </w:r>
          </w:p>
        </w:tc>
        <w:tc>
          <w:tcPr/>
          <w:p w:rsidR="00000000" w:rsidDel="00000000" w:rsidP="00000000" w:rsidRDefault="00000000" w:rsidRPr="00000000" w14:paraId="0000008A">
            <w:pPr>
              <w:rPr/>
            </w:pPr>
            <w:r w:rsidDel="00000000" w:rsidR="00000000" w:rsidRPr="00000000">
              <w:rPr>
                <w:rtl w:val="0"/>
              </w:rPr>
              <w:t xml:space="preserve">Builds and updates the taxonomy DAG</w:t>
            </w:r>
          </w:p>
        </w:tc>
        <w:tc>
          <w:tcPr/>
          <w:p w:rsidR="00000000" w:rsidDel="00000000" w:rsidP="00000000" w:rsidRDefault="00000000" w:rsidRPr="00000000" w14:paraId="0000008B">
            <w:pPr>
              <w:rPr/>
            </w:pPr>
            <w:r w:rsidDel="00000000" w:rsidR="00000000" w:rsidRPr="00000000">
              <w:rPr>
                <w:rtl w:val="0"/>
              </w:rPr>
              <w:t xml:space="preserve">Plan-execute + human review</w:t>
            </w:r>
          </w:p>
        </w:tc>
        <w:tc>
          <w:tcPr/>
          <w:p w:rsidR="00000000" w:rsidDel="00000000" w:rsidP="00000000" w:rsidRDefault="00000000" w:rsidRPr="00000000" w14:paraId="0000008C">
            <w:pPr>
              <w:rPr/>
            </w:pPr>
            <w:r w:rsidDel="00000000" w:rsidR="00000000" w:rsidRPr="00000000">
              <w:rPr>
                <w:rtl w:val="0"/>
              </w:rPr>
              <w:t xml:space="preserve">Proposes</w:t>
            </w:r>
          </w:p>
        </w:tc>
        <w:tc>
          <w:tcPr/>
          <w:p w:rsidR="00000000" w:rsidDel="00000000" w:rsidP="00000000" w:rsidRDefault="00000000" w:rsidRPr="00000000" w14:paraId="0000008D">
            <w:pPr>
              <w:rPr/>
            </w:pPr>
            <w:r w:rsidDel="00000000" w:rsidR="00000000" w:rsidRPr="00000000">
              <w:rPr>
                <w:rtl w:val="0"/>
              </w:rPr>
              <w:t xml:space="preserve">Low-confidence merges need review</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External orchestrator</w:t>
            </w:r>
          </w:p>
        </w:tc>
        <w:tc>
          <w:tcPr/>
          <w:p w:rsidR="00000000" w:rsidDel="00000000" w:rsidP="00000000" w:rsidRDefault="00000000" w:rsidRPr="00000000" w14:paraId="0000008F">
            <w:pPr>
              <w:rPr/>
            </w:pPr>
            <w:r w:rsidDel="00000000" w:rsidR="00000000" w:rsidRPr="00000000">
              <w:rPr>
                <w:rtl w:val="0"/>
              </w:rPr>
              <w:t xml:space="preserve">Plans searches, budgets, tracks coverage</w:t>
            </w:r>
          </w:p>
        </w:tc>
        <w:tc>
          <w:tcPr/>
          <w:p w:rsidR="00000000" w:rsidDel="00000000" w:rsidP="00000000" w:rsidRDefault="00000000" w:rsidRPr="00000000" w14:paraId="00000090">
            <w:pPr>
              <w:rPr/>
            </w:pPr>
            <w:r w:rsidDel="00000000" w:rsidR="00000000" w:rsidRPr="00000000">
              <w:rPr>
                <w:rtl w:val="0"/>
              </w:rPr>
              <w:t xml:space="preserve">Orchestrator</w:t>
            </w:r>
          </w:p>
        </w:tc>
        <w:tc>
          <w:tcPr/>
          <w:p w:rsidR="00000000" w:rsidDel="00000000" w:rsidP="00000000" w:rsidRDefault="00000000" w:rsidRPr="00000000" w14:paraId="00000091">
            <w:pPr>
              <w:rPr/>
            </w:pPr>
            <w:r w:rsidDel="00000000" w:rsidR="00000000" w:rsidRPr="00000000">
              <w:rPr>
                <w:rtl w:val="0"/>
              </w:rPr>
              <w:t xml:space="preserve">Medium</w:t>
            </w:r>
          </w:p>
        </w:tc>
        <w:tc>
          <w:tcPr/>
          <w:p w:rsidR="00000000" w:rsidDel="00000000" w:rsidP="00000000" w:rsidRDefault="00000000" w:rsidRPr="00000000" w14:paraId="00000092">
            <w:pPr>
              <w:rPr/>
            </w:pPr>
            <w:r w:rsidDel="00000000" w:rsidR="00000000" w:rsidRPr="00000000">
              <w:rPr>
                <w:rtl w:val="0"/>
              </w:rPr>
              <w:t xml:space="preserve">Budget caps, license rules</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Source workers (swarm)</w:t>
            </w:r>
          </w:p>
        </w:tc>
        <w:tc>
          <w:tcPr/>
          <w:p w:rsidR="00000000" w:rsidDel="00000000" w:rsidP="00000000" w:rsidRDefault="00000000" w:rsidRPr="00000000" w14:paraId="00000094">
            <w:pPr>
              <w:rPr/>
            </w:pPr>
            <w:r w:rsidDel="00000000" w:rsidR="00000000" w:rsidRPr="00000000">
              <w:rPr>
                <w:rtl w:val="0"/>
              </w:rPr>
              <w:t xml:space="preserve">Query and download through adapters</w:t>
            </w:r>
          </w:p>
        </w:tc>
        <w:tc>
          <w:tcPr/>
          <w:p w:rsidR="00000000" w:rsidDel="00000000" w:rsidP="00000000" w:rsidRDefault="00000000" w:rsidRPr="00000000" w14:paraId="00000095">
            <w:pPr>
              <w:rPr/>
            </w:pPr>
            <w:r w:rsidDel="00000000" w:rsidR="00000000" w:rsidRPr="00000000">
              <w:rPr>
                <w:rtl w:val="0"/>
              </w:rPr>
              <w:t xml:space="preserve">Parallel workers</w:t>
            </w:r>
          </w:p>
        </w:tc>
        <w:tc>
          <w:tcPr/>
          <w:p w:rsidR="00000000" w:rsidDel="00000000" w:rsidP="00000000" w:rsidRDefault="00000000" w:rsidRPr="00000000" w14:paraId="00000096">
            <w:pPr>
              <w:rPr/>
            </w:pPr>
            <w:r w:rsidDel="00000000" w:rsidR="00000000" w:rsidRPr="00000000">
              <w:rPr>
                <w:rtl w:val="0"/>
              </w:rPr>
              <w:t xml:space="preserve">High, sandboxed</w:t>
            </w:r>
          </w:p>
        </w:tc>
        <w:tc>
          <w:tcPr/>
          <w:p w:rsidR="00000000" w:rsidDel="00000000" w:rsidP="00000000" w:rsidRDefault="00000000" w:rsidRPr="00000000" w14:paraId="00000097">
            <w:pPr>
              <w:rPr/>
            </w:pPr>
            <w:r w:rsidDel="00000000" w:rsidR="00000000" w:rsidRPr="00000000">
              <w:rPr>
                <w:rtl w:val="0"/>
              </w:rPr>
              <w:t xml:space="preserve">Rate limits, open access only</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Classifier / claim extractor</w:t>
            </w:r>
          </w:p>
        </w:tc>
        <w:tc>
          <w:tcPr/>
          <w:p w:rsidR="00000000" w:rsidDel="00000000" w:rsidP="00000000" w:rsidRDefault="00000000" w:rsidRPr="00000000" w14:paraId="00000099">
            <w:pPr>
              <w:rPr/>
            </w:pPr>
            <w:r w:rsidDel="00000000" w:rsidR="00000000" w:rsidRPr="00000000">
              <w:rPr>
                <w:rtl w:val="0"/>
              </w:rPr>
              <w:t xml:space="preserve">Placement, rubric, claims</w:t>
            </w:r>
          </w:p>
        </w:tc>
        <w:tc>
          <w:tcPr/>
          <w:p w:rsidR="00000000" w:rsidDel="00000000" w:rsidP="00000000" w:rsidRDefault="00000000" w:rsidRPr="00000000" w14:paraId="0000009A">
            <w:pPr>
              <w:rPr/>
            </w:pPr>
            <w:r w:rsidDel="00000000" w:rsidR="00000000" w:rsidRPr="00000000">
              <w:rPr>
                <w:rtl w:val="0"/>
              </w:rPr>
              <w:t xml:space="preserve">Single pass + schema check</w:t>
            </w:r>
          </w:p>
        </w:tc>
        <w:tc>
          <w:tcPr/>
          <w:p w:rsidR="00000000" w:rsidDel="00000000" w:rsidP="00000000" w:rsidRDefault="00000000" w:rsidRPr="00000000" w14:paraId="0000009B">
            <w:pPr>
              <w:rPr/>
            </w:pPr>
            <w:r w:rsidDel="00000000" w:rsidR="00000000" w:rsidRPr="00000000">
              <w:rPr>
                <w:rtl w:val="0"/>
              </w:rPr>
              <w:t xml:space="preserve">Medium</w:t>
            </w:r>
          </w:p>
        </w:tc>
        <w:tc>
          <w:tcPr/>
          <w:p w:rsidR="00000000" w:rsidDel="00000000" w:rsidP="00000000" w:rsidRDefault="00000000" w:rsidRPr="00000000" w14:paraId="0000009C">
            <w:pPr>
              <w:rPr/>
            </w:pPr>
            <w:r w:rsidDel="00000000" w:rsidR="00000000" w:rsidRPr="00000000">
              <w:rPr>
                <w:rtl w:val="0"/>
              </w:rPr>
              <w:t xml:space="preserve">Abstain and escalate</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Concept aligner</w:t>
            </w:r>
          </w:p>
        </w:tc>
        <w:tc>
          <w:tcPr/>
          <w:p w:rsidR="00000000" w:rsidDel="00000000" w:rsidP="00000000" w:rsidRDefault="00000000" w:rsidRPr="00000000" w14:paraId="0000009E">
            <w:pPr>
              <w:rPr/>
            </w:pPr>
            <w:r w:rsidDel="00000000" w:rsidR="00000000" w:rsidRPr="00000000">
              <w:rPr>
                <w:rtl w:val="0"/>
              </w:rPr>
              <w:t xml:space="preserve">Synonym and polysemy links</w:t>
            </w:r>
          </w:p>
        </w:tc>
        <w:tc>
          <w:tcPr/>
          <w:p w:rsidR="00000000" w:rsidDel="00000000" w:rsidP="00000000" w:rsidRDefault="00000000" w:rsidRPr="00000000" w14:paraId="0000009F">
            <w:pPr>
              <w:rPr/>
            </w:pPr>
            <w:r w:rsidDel="00000000" w:rsidR="00000000" w:rsidRPr="00000000">
              <w:rPr>
                <w:rtl w:val="0"/>
              </w:rPr>
              <w:t xml:space="preserve">Judge + second opinion</w:t>
            </w:r>
          </w:p>
        </w:tc>
        <w:tc>
          <w:tcPr/>
          <w:p w:rsidR="00000000" w:rsidDel="00000000" w:rsidP="00000000" w:rsidRDefault="00000000" w:rsidRPr="00000000" w14:paraId="000000A0">
            <w:pPr>
              <w:rPr/>
            </w:pPr>
            <w:r w:rsidDel="00000000" w:rsidR="00000000" w:rsidRPr="00000000">
              <w:rPr>
                <w:rtl w:val="0"/>
              </w:rPr>
              <w:t xml:space="preserve">Proposes</w:t>
            </w:r>
          </w:p>
        </w:tc>
        <w:tc>
          <w:tcPr/>
          <w:p w:rsidR="00000000" w:rsidDel="00000000" w:rsidP="00000000" w:rsidRDefault="00000000" w:rsidRPr="00000000" w14:paraId="000000A1">
            <w:pPr>
              <w:rPr/>
            </w:pPr>
            <w:r w:rsidDel="00000000" w:rsidR="00000000" w:rsidRPr="00000000">
              <w:rPr>
                <w:rtl w:val="0"/>
              </w:rPr>
              <w:t xml:space="preserve">Community confirmation</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Synthesis, frame and gap analysts</w:t>
            </w:r>
          </w:p>
        </w:tc>
        <w:tc>
          <w:tcPr/>
          <w:p w:rsidR="00000000" w:rsidDel="00000000" w:rsidP="00000000" w:rsidRDefault="00000000" w:rsidRPr="00000000" w14:paraId="000000A3">
            <w:pPr>
              <w:rPr/>
            </w:pPr>
            <w:r w:rsidDel="00000000" w:rsidR="00000000" w:rsidRPr="00000000">
              <w:rPr>
                <w:rtl w:val="0"/>
              </w:rPr>
              <w:t xml:space="preserve">Consensus, frames, gaps</w:t>
            </w:r>
          </w:p>
        </w:tc>
        <w:tc>
          <w:tcPr/>
          <w:p w:rsidR="00000000" w:rsidDel="00000000" w:rsidP="00000000" w:rsidRDefault="00000000" w:rsidRPr="00000000" w14:paraId="000000A4">
            <w:pPr>
              <w:rPr/>
            </w:pPr>
            <w:r w:rsidDel="00000000" w:rsidR="00000000" w:rsidRPr="00000000">
              <w:rPr>
                <w:rtl w:val="0"/>
              </w:rPr>
              <w:t xml:space="preserve">Specialists</w:t>
            </w:r>
          </w:p>
        </w:tc>
        <w:tc>
          <w:tcPr/>
          <w:p w:rsidR="00000000" w:rsidDel="00000000" w:rsidP="00000000" w:rsidRDefault="00000000" w:rsidRPr="00000000" w14:paraId="000000A5">
            <w:pPr>
              <w:rPr/>
            </w:pPr>
            <w:r w:rsidDel="00000000" w:rsidR="00000000" w:rsidRPr="00000000">
              <w:rPr>
                <w:rtl w:val="0"/>
              </w:rPr>
              <w:t xml:space="preserve">Flags</w:t>
            </w:r>
          </w:p>
        </w:tc>
        <w:tc>
          <w:tcPr/>
          <w:p w:rsidR="00000000" w:rsidDel="00000000" w:rsidP="00000000" w:rsidRDefault="00000000" w:rsidRPr="00000000" w14:paraId="000000A6">
            <w:pPr>
              <w:rPr/>
            </w:pPr>
            <w:r w:rsidDel="00000000" w:rsidR="00000000" w:rsidRPr="00000000">
              <w:rPr>
                <w:rtl w:val="0"/>
              </w:rPr>
              <w:t xml:space="preserve">Statistics computed in code</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Internal orchestrator</w:t>
            </w:r>
          </w:p>
        </w:tc>
        <w:tc>
          <w:tcPr/>
          <w:p w:rsidR="00000000" w:rsidDel="00000000" w:rsidP="00000000" w:rsidRDefault="00000000" w:rsidRPr="00000000" w14:paraId="000000A8">
            <w:pPr>
              <w:rPr/>
            </w:pPr>
            <w:r w:rsidDel="00000000" w:rsidR="00000000" w:rsidRPr="00000000">
              <w:rPr>
                <w:rtl w:val="0"/>
              </w:rPr>
              <w:t xml:space="preserve">Schedules entries, indexes, profiles, reports</w:t>
            </w:r>
          </w:p>
        </w:tc>
        <w:tc>
          <w:tcPr/>
          <w:p w:rsidR="00000000" w:rsidDel="00000000" w:rsidP="00000000" w:rsidRDefault="00000000" w:rsidRPr="00000000" w14:paraId="000000A9">
            <w:pPr>
              <w:rPr/>
            </w:pPr>
            <w:r w:rsidDel="00000000" w:rsidR="00000000" w:rsidRPr="00000000">
              <w:rPr>
                <w:rtl w:val="0"/>
              </w:rPr>
              <w:t xml:space="preserve">Orchestrator</w:t>
            </w:r>
          </w:p>
        </w:tc>
        <w:tc>
          <w:tcPr/>
          <w:p w:rsidR="00000000" w:rsidDel="00000000" w:rsidP="00000000" w:rsidRDefault="00000000" w:rsidRPr="00000000" w14:paraId="000000AA">
            <w:pPr>
              <w:rPr/>
            </w:pPr>
            <w:r w:rsidDel="00000000" w:rsidR="00000000" w:rsidRPr="00000000">
              <w:rPr>
                <w:rtl w:val="0"/>
              </w:rPr>
              <w:t xml:space="preserve">Medium</w:t>
            </w:r>
          </w:p>
        </w:tc>
        <w:tc>
          <w:tcPr/>
          <w:p w:rsidR="00000000" w:rsidDel="00000000" w:rsidP="00000000" w:rsidRDefault="00000000" w:rsidRPr="00000000" w14:paraId="000000AB">
            <w:pPr>
              <w:rPr/>
            </w:pPr>
            <w:r w:rsidDel="00000000" w:rsidR="00000000" w:rsidRPr="00000000">
              <w:rPr>
                <w:rtl w:val="0"/>
              </w:rPr>
              <w:t xml:space="preserve">Change budgets</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Writer</w:t>
            </w:r>
          </w:p>
        </w:tc>
        <w:tc>
          <w:tcPr/>
          <w:p w:rsidR="00000000" w:rsidDel="00000000" w:rsidP="00000000" w:rsidRDefault="00000000" w:rsidRPr="00000000" w14:paraId="000000AD">
            <w:pPr>
              <w:rPr/>
            </w:pPr>
            <w:r w:rsidDel="00000000" w:rsidR="00000000" w:rsidRPr="00000000">
              <w:rPr>
                <w:rtl w:val="0"/>
              </w:rPr>
              <w:t xml:space="preserve">Drafts an entry from a claim bundle</w:t>
            </w:r>
          </w:p>
        </w:tc>
        <w:tc>
          <w:tcPr/>
          <w:p w:rsidR="00000000" w:rsidDel="00000000" w:rsidP="00000000" w:rsidRDefault="00000000" w:rsidRPr="00000000" w14:paraId="000000AE">
            <w:pPr>
              <w:rPr/>
            </w:pPr>
            <w:r w:rsidDel="00000000" w:rsidR="00000000" w:rsidRPr="00000000">
              <w:rPr>
                <w:rtl w:val="0"/>
              </w:rPr>
              <w:t xml:space="preserve">Writer–critic loop</w:t>
            </w:r>
          </w:p>
        </w:tc>
        <w:tc>
          <w:tcPr/>
          <w:p w:rsidR="00000000" w:rsidDel="00000000" w:rsidP="00000000" w:rsidRDefault="00000000" w:rsidRPr="00000000" w14:paraId="000000AF">
            <w:pPr>
              <w:rPr/>
            </w:pPr>
            <w:r w:rsidDel="00000000" w:rsidR="00000000" w:rsidRPr="00000000">
              <w:rPr>
                <w:rtl w:val="0"/>
              </w:rPr>
              <w:t xml:space="preserve">Proposes</w:t>
            </w:r>
          </w:p>
        </w:tc>
        <w:tc>
          <w:tcPr/>
          <w:p w:rsidR="00000000" w:rsidDel="00000000" w:rsidP="00000000" w:rsidRDefault="00000000" w:rsidRPr="00000000" w14:paraId="000000B0">
            <w:pPr>
              <w:rPr/>
            </w:pPr>
            <w:r w:rsidDel="00000000" w:rsidR="00000000" w:rsidRPr="00000000">
              <w:rPr>
                <w:rtl w:val="0"/>
              </w:rPr>
              <w:t xml:space="preserve">Every sentence cites claim IDs</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Verifier</w:t>
            </w:r>
          </w:p>
        </w:tc>
        <w:tc>
          <w:tcPr/>
          <w:p w:rsidR="00000000" w:rsidDel="00000000" w:rsidP="00000000" w:rsidRDefault="00000000" w:rsidRPr="00000000" w14:paraId="000000B2">
            <w:pPr>
              <w:rPr/>
            </w:pPr>
            <w:r w:rsidDel="00000000" w:rsidR="00000000" w:rsidRPr="00000000">
              <w:rPr>
                <w:rtl w:val="0"/>
              </w:rPr>
              <w:t xml:space="preserve">Entailment, citation, number, tone and bias checks</w:t>
            </w:r>
          </w:p>
        </w:tc>
        <w:tc>
          <w:tcPr/>
          <w:p w:rsidR="00000000" w:rsidDel="00000000" w:rsidP="00000000" w:rsidRDefault="00000000" w:rsidRPr="00000000" w14:paraId="000000B3">
            <w:pPr>
              <w:rPr/>
            </w:pPr>
            <w:r w:rsidDel="00000000" w:rsidR="00000000" w:rsidRPr="00000000">
              <w:rPr>
                <w:rtl w:val="0"/>
              </w:rPr>
              <w:t xml:space="preserve">Independent model</w:t>
            </w:r>
          </w:p>
        </w:tc>
        <w:tc>
          <w:tcPr/>
          <w:p w:rsidR="00000000" w:rsidDel="00000000" w:rsidP="00000000" w:rsidRDefault="00000000" w:rsidRPr="00000000" w14:paraId="000000B4">
            <w:pPr>
              <w:rPr/>
            </w:pPr>
            <w:r w:rsidDel="00000000" w:rsidR="00000000" w:rsidRPr="00000000">
              <w:rPr>
                <w:rtl w:val="0"/>
              </w:rPr>
              <w:t xml:space="preserve">Gate</w:t>
            </w:r>
          </w:p>
        </w:tc>
        <w:tc>
          <w:tcPr/>
          <w:p w:rsidR="00000000" w:rsidDel="00000000" w:rsidP="00000000" w:rsidRDefault="00000000" w:rsidRPr="00000000" w14:paraId="000000B5">
            <w:pPr>
              <w:rPr/>
            </w:pPr>
            <w:r w:rsidDel="00000000" w:rsidR="00000000" w:rsidRPr="00000000">
              <w:rPr>
                <w:rtl w:val="0"/>
              </w:rPr>
              <w:t xml:space="preserve">Blocking</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Adapter</w:t>
            </w:r>
          </w:p>
        </w:tc>
        <w:tc>
          <w:tcPr/>
          <w:p w:rsidR="00000000" w:rsidDel="00000000" w:rsidP="00000000" w:rsidRDefault="00000000" w:rsidRPr="00000000" w14:paraId="000000B7">
            <w:pPr>
              <w:rPr/>
            </w:pPr>
            <w:r w:rsidDel="00000000" w:rsidR="00000000" w:rsidRPr="00000000">
              <w:rPr>
                <w:rtl w:val="0"/>
              </w:rPr>
              <w:t xml:space="preserve">Public summaries, reading levels, translation</w:t>
            </w:r>
          </w:p>
        </w:tc>
        <w:tc>
          <w:tcPr/>
          <w:p w:rsidR="00000000" w:rsidDel="00000000" w:rsidP="00000000" w:rsidRDefault="00000000" w:rsidRPr="00000000" w14:paraId="000000B8">
            <w:pPr>
              <w:rPr/>
            </w:pPr>
            <w:r w:rsidDel="00000000" w:rsidR="00000000" w:rsidRPr="00000000">
              <w:rPr>
                <w:rtl w:val="0"/>
              </w:rPr>
              <w:t xml:space="preserve">Transform</w:t>
            </w:r>
          </w:p>
        </w:tc>
        <w:tc>
          <w:tcPr/>
          <w:p w:rsidR="00000000" w:rsidDel="00000000" w:rsidP="00000000" w:rsidRDefault="00000000" w:rsidRPr="00000000" w14:paraId="000000B9">
            <w:pPr>
              <w:rPr/>
            </w:pPr>
            <w:r w:rsidDel="00000000" w:rsidR="00000000" w:rsidRPr="00000000">
              <w:rPr>
                <w:rtl w:val="0"/>
              </w:rPr>
              <w:t xml:space="preserve">Medium</w:t>
            </w:r>
          </w:p>
        </w:tc>
        <w:tc>
          <w:tcPr/>
          <w:p w:rsidR="00000000" w:rsidDel="00000000" w:rsidP="00000000" w:rsidRDefault="00000000" w:rsidRPr="00000000" w14:paraId="000000BA">
            <w:pPr>
              <w:rPr/>
            </w:pPr>
            <w:r w:rsidDel="00000000" w:rsidR="00000000" w:rsidRPr="00000000">
              <w:rPr>
                <w:rtl w:val="0"/>
              </w:rPr>
              <w:t xml:space="preserve">Concept-cluster glossary</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Reviewer assistant</w:t>
            </w:r>
          </w:p>
        </w:tc>
        <w:tc>
          <w:tcPr/>
          <w:p w:rsidR="00000000" w:rsidDel="00000000" w:rsidP="00000000" w:rsidRDefault="00000000" w:rsidRPr="00000000" w14:paraId="000000BC">
            <w:pPr>
              <w:rPr/>
            </w:pPr>
            <w:r w:rsidDel="00000000" w:rsidR="00000000" w:rsidRPr="00000000">
              <w:rPr>
                <w:rtl w:val="0"/>
              </w:rPr>
              <w:t xml:space="preserve">AI recommendation for voters</w:t>
            </w:r>
          </w:p>
        </w:tc>
        <w:tc>
          <w:tcPr/>
          <w:p w:rsidR="00000000" w:rsidDel="00000000" w:rsidP="00000000" w:rsidRDefault="00000000" w:rsidRPr="00000000" w14:paraId="000000BD">
            <w:pPr>
              <w:rPr/>
            </w:pPr>
            <w:r w:rsidDel="00000000" w:rsidR="00000000" w:rsidRPr="00000000">
              <w:rPr>
                <w:rtl w:val="0"/>
              </w:rPr>
              <w:t xml:space="preserve">Advisory</w:t>
            </w:r>
          </w:p>
        </w:tc>
        <w:tc>
          <w:tcPr/>
          <w:p w:rsidR="00000000" w:rsidDel="00000000" w:rsidP="00000000" w:rsidRDefault="00000000" w:rsidRPr="00000000" w14:paraId="000000BE">
            <w:pPr>
              <w:rPr/>
            </w:pPr>
            <w:r w:rsidDel="00000000" w:rsidR="00000000" w:rsidRPr="00000000">
              <w:rPr>
                <w:rtl w:val="0"/>
              </w:rPr>
              <w:t xml:space="preserve">Advisory only</w:t>
            </w:r>
          </w:p>
        </w:tc>
        <w:tc>
          <w:tcPr/>
          <w:p w:rsidR="00000000" w:rsidDel="00000000" w:rsidP="00000000" w:rsidRDefault="00000000" w:rsidRPr="00000000" w14:paraId="000000BF">
            <w:pPr>
              <w:rPr/>
            </w:pPr>
            <w:r w:rsidDel="00000000" w:rsidR="00000000" w:rsidRPr="00000000">
              <w:rPr>
                <w:rtl w:val="0"/>
              </w:rPr>
              <w:t xml:space="preserve">Shown after the voter’s own judgment</w:t>
            </w:r>
          </w:p>
        </w:tc>
      </w:tr>
    </w:tbl>
    <w:p w:rsidR="00000000" w:rsidDel="00000000" w:rsidP="00000000" w:rsidRDefault="00000000" w:rsidRPr="00000000" w14:paraId="000000C0">
      <w:pPr>
        <w:rPr/>
      </w:pPr>
      <w:r w:rsidDel="00000000" w:rsidR="00000000" w:rsidRPr="00000000">
        <w:rPr>
          <w:b w:val="1"/>
          <w:bCs w:val="1"/>
          <w:rtl w:val="0"/>
        </w:rPr>
        <w:t xml:space="preserve">Rule:</w:t>
      </w:r>
      <w:r w:rsidDel="00000000" w:rsidR="00000000" w:rsidRPr="00000000">
        <w:rPr>
          <w:rtl w:val="0"/>
        </w:rPr>
        <w:t xml:space="preserve"> every number (consensus index, concentration, coverage) is computed by deterministic code; the LLM interprets and narrates it.</w:t>
      </w:r>
    </w:p>
    <w:p w:rsidR="00000000" w:rsidDel="00000000" w:rsidP="00000000" w:rsidRDefault="00000000" w:rsidRPr="00000000" w14:paraId="000000C1">
      <w:pPr>
        <w:rPr/>
      </w:pPr>
      <w:r w:rsidDel="00000000" w:rsidR="00000000" w:rsidRPr="00000000">
        <w:rPr>
          <w:b w:val="1"/>
          <w:bCs w:val="1"/>
          <w:rtl w:val="0"/>
        </w:rPr>
        <w:t xml:space="preserve">Operations:</w:t>
      </w:r>
      <w:r w:rsidDel="00000000" w:rsidR="00000000" w:rsidRPr="00000000">
        <w:rPr>
          <w:rtl w:val="0"/>
        </w:rPr>
        <w:t xml:space="preserve"> idempotent tasks with checkpoints; per-run cost ledgers; model routing (small local models for bulk, larger ones for synthesis and verification); prompt and model versions pinned in every AgentRun; tracing and replay; loop limits and a kill switch; sandboxed workers and content isolation for untrusted PDFs.</w:t>
      </w:r>
    </w:p>
    <w:p w:rsidR="00000000" w:rsidDel="00000000" w:rsidP="00000000" w:rsidRDefault="00000000" w:rsidRPr="00000000" w14:paraId="000000C2">
      <w:pPr>
        <w:rPr/>
      </w:pPr>
      <w:r w:rsidDel="00000000" w:rsidR="00000000" w:rsidRPr="00000000">
        <w:rPr>
          <w:b w:val="1"/>
          <w:bCs w:val="1"/>
          <w:rtl w:val="0"/>
        </w:rPr>
        <w:t xml:space="preserve">Scoped Semantic Review-and-Repair Loop:</w:t>
      </w:r>
      <w:r w:rsidDel="00000000" w:rsidR="00000000" w:rsidRPr="00000000">
        <w:rPr>
          <w:rtl w:val="0"/>
        </w:rPr>
        <w:t xml:space="preserve"> The binary Writer-Verifier loop is augmented with a scoped repair architecture. Instead of bouncing failed checks back to the writer for full revisions (risking thrashing and overwriting verified text), the Verifier triggers targeted repairs: </w:t>
      </w:r>
      <w:r w:rsidDel="00000000" w:rsidR="00000000" w:rsidRPr="00000000">
        <w:rPr>
          <w:i w:val="1"/>
          <w:iCs w:val="1"/>
          <w:rtl w:val="0"/>
        </w:rPr>
        <w:t xml:space="preserve">Direct Edit</w:t>
      </w:r>
      <w:r w:rsidDel="00000000" w:rsidR="00000000" w:rsidRPr="00000000">
        <w:rPr>
          <w:rtl w:val="0"/>
        </w:rPr>
        <w:t xml:space="preserve"> (revising only the specific paragraph containing the error), </w:t>
      </w:r>
      <w:r w:rsidDel="00000000" w:rsidR="00000000" w:rsidRPr="00000000">
        <w:rPr>
          <w:i w:val="1"/>
          <w:iCs w:val="1"/>
          <w:rtl w:val="0"/>
        </w:rPr>
        <w:t xml:space="preserve">Replan Paragraph</w:t>
      </w:r>
      <w:r w:rsidDel="00000000" w:rsidR="00000000" w:rsidRPr="00000000">
        <w:rPr>
          <w:rtl w:val="0"/>
        </w:rPr>
        <w:t xml:space="preserve"> (regenerating the claim/citation plan for that paragraph), or </w:t>
      </w:r>
      <w:r w:rsidDel="00000000" w:rsidR="00000000" w:rsidRPr="00000000">
        <w:rPr>
          <w:i w:val="1"/>
          <w:iCs w:val="1"/>
          <w:rtl w:val="0"/>
        </w:rPr>
        <w:t xml:space="preserve">Replan Section</w:t>
      </w:r>
      <w:r w:rsidDel="00000000" w:rsidR="00000000" w:rsidRPr="00000000">
        <w:rPr>
          <w:rtl w:val="0"/>
        </w:rPr>
        <w:t xml:space="preserve"> (reconstructing the blueprint for the subsection). This reactivates only the broken scope, saving compute costs and preserving stability.</w:t>
      </w:r>
    </w:p>
    <w:p w:rsidR="00000000" w:rsidDel="00000000" w:rsidP="00000000" w:rsidRDefault="00000000" w:rsidRPr="00000000" w14:paraId="000000C3">
      <w:pPr>
        <w:pStyle w:val="Heading2"/>
        <w:rPr/>
      </w:pPr>
      <w:r w:rsidDel="00000000" w:rsidR="00000000" w:rsidRPr="00000000">
        <w:rPr>
          <w:rtl w:val="0"/>
        </w:rPr>
        <w:t xml:space="preserve">9. Community, versioning and the social layer</w:t>
      </w:r>
    </w:p>
    <w:p w:rsidR="00000000" w:rsidDel="00000000" w:rsidP="00000000" w:rsidRDefault="00000000" w:rsidRPr="00000000" w14:paraId="000000C4">
      <w:pPr>
        <w:rPr/>
      </w:pPr>
      <w:r w:rsidDel="00000000" w:rsidR="00000000" w:rsidRPr="00000000">
        <w:rPr>
          <w:b w:val="1"/>
          <w:bCs w:val="1"/>
          <w:rtl w:val="0"/>
        </w:rPr>
        <w:t xml:space="preserve">Git-like model.</w:t>
      </w:r>
      <w:r w:rsidDel="00000000" w:rsidR="00000000" w:rsidRPr="00000000">
        <w:rPr>
          <w:rtl w:val="0"/>
        </w:rPr>
        <w:t xml:space="preserve"> Fork (a copy of the wiki or of a subtree, to limit cost) → branch → proposal (the equivalent of a pull request) → review and vote → merge into the parent. Four things are versioned: entries, claims, taxonomy, and concept clusters/method DAGs.</w:t>
      </w:r>
    </w:p>
    <w:p w:rsidR="00000000" w:rsidDel="00000000" w:rsidP="00000000" w:rsidRDefault="00000000" w:rsidRPr="00000000" w14:paraId="000000C5">
      <w:pPr>
        <w:rPr/>
      </w:pPr>
      <w:r w:rsidDel="00000000" w:rsidR="00000000" w:rsidRPr="00000000">
        <w:rPr>
          <w:b w:val="1"/>
          <w:bCs w:val="1"/>
          <w:rtl w:val="0"/>
        </w:rPr>
        <w:t xml:space="preserve">Storage trade-off.</w:t>
      </w:r>
      <w:r w:rsidDel="00000000" w:rsidR="00000000" w:rsidRPr="00000000">
        <w:rPr>
          <w:rtl w:val="0"/>
        </w:rPr>
        <w:t xml:space="preserve"> Entries as Markdown with YAML front matter in a Git-compatible service (Forgejo or Gitea). Graph data in Postgres with branch-aware rows and event sourcing to start; evaluate a versioned database (Dolt, TerminusDB) after the MVP.</w:t>
      </w:r>
    </w:p>
    <w:p w:rsidR="00000000" w:rsidDel="00000000" w:rsidP="00000000" w:rsidRDefault="00000000" w:rsidRPr="00000000" w14:paraId="000000C6">
      <w:pPr>
        <w:rPr/>
      </w:pPr>
      <w:r w:rsidDel="00000000" w:rsidR="00000000" w:rsidRPr="00000000">
        <w:rPr>
          <w:b w:val="1"/>
          <w:bCs w:val="1"/>
          <w:rtl w:val="0"/>
        </w:rPr>
        <w:t xml:space="preserve">Proposal types and thresholds.</w:t>
      </w:r>
      <w:r w:rsidDel="00000000" w:rsidR="00000000" w:rsidRPr="00000000">
        <w:rPr>
          <w:rtl w:val="0"/>
        </w:rPr>
        <w:t xml:space="preserve"> Typo or style: one reviewer. Claim change: evidence link plus two reviewers. Taxonomy restructure: a topic council. Added perspective: registered as an alternative, never overwriting. AI batch proposals: sampled audit, then bulk acceptance.</w:t>
      </w:r>
    </w:p>
    <w:p w:rsidR="00000000" w:rsidDel="00000000" w:rsidP="00000000" w:rsidRDefault="00000000" w:rsidRPr="00000000" w14:paraId="000000C7">
      <w:pPr>
        <w:rPr/>
      </w:pPr>
      <w:r w:rsidDel="00000000" w:rsidR="00000000" w:rsidRPr="00000000">
        <w:rPr>
          <w:b w:val="1"/>
          <w:bCs w:val="1"/>
          <w:rtl w:val="0"/>
        </w:rPr>
        <w:t xml:space="preserve">Voting and AI recommendations.</w:t>
      </w:r>
      <w:r w:rsidDel="00000000" w:rsidR="00000000" w:rsidRPr="00000000">
        <w:rPr>
          <w:rtl w:val="0"/>
        </w:rPr>
        <w:t xml:space="preserve"> Reputation is domain-specific and earned from accepted contributions, not volume; caps against sybil and brigading; optional verified identity (ORCID, institution); time-boxed deliberation. </w:t>
      </w:r>
      <w:r w:rsidDel="00000000" w:rsidR="00000000" w:rsidRPr="00000000">
        <w:rPr>
          <w:i w:val="1"/>
          <w:iCs w:val="1"/>
          <w:rtl w:val="0"/>
        </w:rPr>
        <w:t xml:space="preserve">Blind-first review:</w:t>
      </w:r>
      <w:r w:rsidDel="00000000" w:rsidR="00000000" w:rsidRPr="00000000">
        <w:rPr>
          <w:rtl w:val="0"/>
        </w:rPr>
        <w:t xml:space="preserve"> the reviewer records a judgment before seeing the AI recommendation, to limit anchoring. The recommendation shows the evidence diff, conflicts with high-grade claims, similar past proposals and risk flags.</w:t>
      </w:r>
    </w:p>
    <w:p w:rsidR="00000000" w:rsidDel="00000000" w:rsidP="00000000" w:rsidRDefault="00000000" w:rsidRPr="00000000" w14:paraId="000000C8">
      <w:pPr>
        <w:rPr/>
      </w:pPr>
      <w:r w:rsidDel="00000000" w:rsidR="00000000" w:rsidRPr="00000000">
        <w:rPr>
          <w:b w:val="1"/>
          <w:bCs w:val="1"/>
          <w:rtl w:val="0"/>
        </w:rPr>
        <w:t xml:space="preserve">Pluralism.</w:t>
      </w:r>
      <w:r w:rsidDel="00000000" w:rsidR="00000000" w:rsidRPr="00000000">
        <w:rPr>
          <w:rtl w:val="0"/>
        </w:rPr>
        <w:t xml:space="preserve"> The main branch shows the consensus and the registered alternatives with labels. Forks persist, so a university course can keep a curated fork.</w:t>
      </w:r>
    </w:p>
    <w:p w:rsidR="00000000" w:rsidDel="00000000" w:rsidP="00000000" w:rsidRDefault="00000000" w:rsidRPr="00000000" w14:paraId="000000C9">
      <w:pPr>
        <w:rPr/>
      </w:pPr>
      <w:r w:rsidDel="00000000" w:rsidR="00000000" w:rsidRPr="00000000">
        <w:rPr>
          <w:b w:val="1"/>
          <w:bCs w:val="1"/>
          <w:rtl w:val="0"/>
        </w:rPr>
        <w:t xml:space="preserve">Social layer.</w:t>
      </w:r>
      <w:r w:rsidDel="00000000" w:rsidR="00000000" w:rsidRPr="00000000">
        <w:rPr>
          <w:rtl w:val="0"/>
        </w:rPr>
        <w:t xml:space="preserve"> Follow subfields, authors and gaps; a discovery feed (a new gap found, a frame challenged, a local result diverging from the world result); reading trails; annotations; claim-level comment threads; gap hunts where a community claims a void; shareable cards of a zoomed map view. Avoid dark patterns: no streak mechanics; reward verified, quality contributions.</w:t>
      </w:r>
    </w:p>
    <w:p w:rsidR="00000000" w:rsidDel="00000000" w:rsidP="00000000" w:rsidRDefault="00000000" w:rsidRPr="00000000" w14:paraId="000000CA">
      <w:pPr>
        <w:rPr/>
      </w:pPr>
      <w:r w:rsidDel="00000000" w:rsidR="00000000" w:rsidRPr="00000000">
        <w:rPr>
          <w:b w:val="1"/>
          <w:bCs w:val="1"/>
          <w:rtl w:val="0"/>
        </w:rPr>
        <w:t xml:space="preserve">Moderation and people.</w:t>
      </w:r>
      <w:r w:rsidDel="00000000" w:rsidR="00000000" w:rsidRPr="00000000">
        <w:rPr>
          <w:rtl w:val="0"/>
        </w:rPr>
        <w:t xml:space="preserve"> AI-assisted triage with human moderators and an appeal path. Author profiles use public scholarly metadata only, with claim, correction and opt-out paths, and no ranking of persons. Check the data-protection law of each target country (for example Peru’s Ley 29733).</w:t>
      </w:r>
    </w:p>
    <w:p w:rsidR="00000000" w:rsidDel="00000000" w:rsidP="00000000" w:rsidRDefault="00000000" w:rsidRPr="00000000" w14:paraId="000000CB">
      <w:pPr>
        <w:pStyle w:val="Heading2"/>
        <w:rPr/>
      </w:pPr>
      <w:r w:rsidDel="00000000" w:rsidR="00000000" w:rsidRPr="00000000">
        <w:rPr>
          <w:rtl w:val="0"/>
        </w:rPr>
        <w:t xml:space="preserve">10. The main visualization</w:t>
      </w:r>
    </w:p>
    <w:p w:rsidR="00000000" w:rsidDel="00000000" w:rsidP="00000000" w:rsidRDefault="00000000" w:rsidRPr="00000000" w14:paraId="000000CC">
      <w:pPr>
        <w:rPr/>
      </w:pPr>
      <w:r w:rsidDel="00000000" w:rsidR="00000000" w:rsidRPr="00000000">
        <w:rPr>
          <w:b w:val="1"/>
          <w:bCs w:val="1"/>
          <w:rtl w:val="0"/>
        </w:rPr>
        <w:t xml:space="preserve">Data contract.</w:t>
      </w:r>
      <w:r w:rsidDel="00000000" w:rsidR="00000000" w:rsidRPr="00000000">
        <w:rPr>
          <w:rtl w:val="0"/>
        </w:rPr>
        <w:t xml:space="preserve"> Nodes: id, label, parent, seriation order, counts, coverage confidence, divergence versus world. Dots: work, node, year, site, method, size. Timeline aggregates: node, bin, citations, works.</w:t>
      </w:r>
    </w:p>
    <w:p w:rsidR="00000000" w:rsidDel="00000000" w:rsidP="00000000" w:rsidRDefault="00000000" w:rsidRPr="00000000" w14:paraId="000000CD">
      <w:pPr>
        <w:rPr/>
      </w:pPr>
      <w:r w:rsidDel="00000000" w:rsidR="00000000" w:rsidRPr="00000000">
        <w:rPr>
          <w:b w:val="1"/>
          <w:bCs w:val="1"/>
          <w:rtl w:val="0"/>
        </w:rPr>
        <w:t xml:space="preserve">Layers.</w:t>
      </w:r>
      <w:r w:rsidDel="00000000" w:rsidR="00000000" w:rsidRPr="00000000">
        <w:rPr>
          <w:rtl w:val="0"/>
        </w:rPr>
        <w:t xml:space="preserve"> Hierarchical rings (the donut), a band of dots outside the rings (they also have voids) where each circle is a study. When clicking a subfield, (any level) a graph with a beeswarm or force layout, drawn on Canvas/WebGL). Subrings drawn as unfilled arcs in two styles: hatched for unknown, plain empty for confident gaps.</w:t>
      </w:r>
    </w:p>
    <w:p w:rsidR="00000000" w:rsidDel="00000000" w:rsidP="00000000" w:rsidRDefault="00000000" w:rsidRPr="00000000" w14:paraId="000000CE">
      <w:pPr>
        <w:rPr/>
      </w:pPr>
      <w:r w:rsidDel="00000000" w:rsidR="00000000" w:rsidRPr="00000000">
        <w:rPr>
          <w:b w:val="1"/>
          <w:bCs w:val="1"/>
          <w:rtl w:val="0"/>
        </w:rPr>
        <w:t xml:space="preserve">Interaction.</w:t>
      </w:r>
      <w:r w:rsidDel="00000000" w:rsidR="00000000" w:rsidRPr="00000000">
        <w:rPr>
          <w:rtl w:val="0"/>
        </w:rPr>
        <w:t xml:space="preserve"> Click a subfield → animated zoom; the arc unrolls into a horizontal timeline; era bins adapt to zoom (decade → five years → year); a streamgraph compares up to five subdisciplines with adjustable era widths and clipped overflow with an indicator; hover shows a study card; opening a dot opens its entry. Modes: World, Country/Culture/Era, and Diff (world versus local). Toggle to show or hide unknowns.</w:t>
      </w:r>
    </w:p>
    <w:p w:rsidR="00000000" w:rsidDel="00000000" w:rsidP="00000000" w:rsidRDefault="00000000" w:rsidRPr="00000000" w14:paraId="000000CF">
      <w:pPr>
        <w:rPr/>
      </w:pPr>
      <w:r w:rsidDel="00000000" w:rsidR="00000000" w:rsidRPr="00000000">
        <w:rPr>
          <w:b w:val="1"/>
          <w:bCs w:val="1"/>
          <w:rtl w:val="0"/>
        </w:rPr>
        <w:t xml:space="preserve">Engineering.</w:t>
      </w:r>
      <w:r w:rsidDel="00000000" w:rsidR="00000000" w:rsidRPr="00000000">
        <w:rPr>
          <w:rtl w:val="0"/>
        </w:rPr>
        <w:t xml:space="preserve"> D3 for layout and transitions; PixiJS or deck.gl beyond roughly ten thousand dots; precomputed tiles per zoom level, like map tiles; streamgraph aggregates computed server-side and cached; keyboard navigation, a table alternative for screen readers, colorblind-safe palette; aggregate bins as a fallback on weak devices.</w:t>
      </w:r>
    </w:p>
    <w:p w:rsidR="00000000" w:rsidDel="00000000" w:rsidP="00000000" w:rsidRDefault="00000000" w:rsidRPr="00000000" w14:paraId="000000D0">
      <w:pPr>
        <w:rPr/>
      </w:pPr>
      <w:r w:rsidDel="00000000" w:rsidR="00000000" w:rsidRPr="00000000">
        <w:rPr>
          <w:b w:val="1"/>
          <w:bCs w:val="1"/>
          <w:rtl w:val="0"/>
        </w:rPr>
        <w:t xml:space="preserve">Honesty rules.</w:t>
      </w:r>
      <w:r w:rsidDel="00000000" w:rsidR="00000000" w:rsidRPr="00000000">
        <w:rPr>
          <w:rtl w:val="0"/>
        </w:rPr>
        <w:t xml:space="preserve"> Never imply emptiness without confidence; show the data cutoff and corpus coverage on screen.</w:t>
      </w:r>
    </w:p>
    <w:p w:rsidR="00000000" w:rsidDel="00000000" w:rsidP="00000000" w:rsidRDefault="00000000" w:rsidRPr="00000000" w14:paraId="000000D1">
      <w:pPr>
        <w:pStyle w:val="Heading2"/>
        <w:rPr/>
      </w:pPr>
      <w:r w:rsidDel="00000000" w:rsidR="00000000" w:rsidRPr="00000000">
        <w:rPr>
          <w:rtl w:val="0"/>
        </w:rPr>
        <w:t xml:space="preserve">11. Technology choices (a starting point, swap freely)</w:t>
      </w:r>
    </w:p>
    <w:p w:rsidR="00000000" w:rsidDel="00000000" w:rsidP="00000000" w:rsidRDefault="00000000" w:rsidRPr="00000000" w14:paraId="000000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Frontend: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React/Next.js, D3, PixiJS; PWA with offline packs.</w:t>
      </w:r>
    </w:p>
    <w:p w:rsidR="00000000" w:rsidDel="00000000" w:rsidP="00000000" w:rsidRDefault="00000000" w:rsidRPr="00000000" w14:paraId="000000D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API and pipelines: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FastAPI (Python) next to the pipelines; REST or GraphQL for the web.</w:t>
      </w:r>
    </w:p>
    <w:p w:rsidR="00000000" w:rsidDel="00000000" w:rsidP="00000000" w:rsidRDefault="00000000" w:rsidRPr="00000000" w14:paraId="000000D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Workflow and agents: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Temporal or Dagster for durable runs; a thin custom orchestrator or a graph-based agent framework; tools exposed as MCP servers (source adapters, claim graph, taxonomy).</w:t>
      </w:r>
    </w:p>
    <w:p w:rsidR="00000000" w:rsidDel="00000000" w:rsidP="00000000" w:rsidRDefault="00000000" w:rsidRPr="00000000" w14:paraId="000000D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Postgres with pgvector and recursive queries first; OpenSearch or Qdrant when scale demands; S3-compatible object storage; Forgejo for Git; Redis or NATS for queues and cache. Add a graph database only if traversal becomes the bottleneck.</w:t>
      </w:r>
    </w:p>
    <w:p w:rsidR="00000000" w:rsidDel="00000000" w:rsidP="00000000" w:rsidRDefault="00000000" w:rsidRPr="00000000" w14:paraId="000000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small open models for bulk classification (Phi family, as you proposed), larger models for synthesis and verification, a multilingual embedding model and reranker, and a router with evaluation-gated upgrades.</w:t>
      </w:r>
    </w:p>
    <w:p w:rsidR="00000000" w:rsidDel="00000000" w:rsidP="00000000" w:rsidRDefault="00000000" w:rsidRPr="00000000" w14:paraId="000000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Observability and 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OpenTelemetry, LLM tracing, cost dashboards, secrets vault, audit logs.</w:t>
      </w:r>
    </w:p>
    <w:p w:rsidR="00000000" w:rsidDel="00000000" w:rsidP="00000000" w:rsidRDefault="00000000" w:rsidRPr="00000000" w14:paraId="000000D8">
      <w:pPr>
        <w:pStyle w:val="Heading2"/>
        <w:rPr/>
      </w:pPr>
      <w:r w:rsidDel="00000000" w:rsidR="00000000" w:rsidRPr="00000000">
        <w:rPr>
          <w:rtl w:val="0"/>
        </w:rPr>
        <w:t xml:space="preserve">12. Quality, evaluation and safety</w:t>
      </w:r>
    </w:p>
    <w:p w:rsidR="00000000" w:rsidDel="00000000" w:rsidP="00000000" w:rsidRDefault="00000000" w:rsidRPr="00000000" w14:paraId="000000D9">
      <w:pPr>
        <w:rPr/>
      </w:pPr>
      <w:r w:rsidDel="00000000" w:rsidR="00000000" w:rsidRPr="00000000">
        <w:rPr>
          <w:rtl w:val="0"/>
        </w:rPr>
        <w:t xml:space="preserve">Thresholds below are illustrative starting points to recalibrate.</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2424"/>
        <w:gridCol w:w="2693"/>
        <w:gridCol w:w="2488"/>
        <w:tblGridChange w:id="0">
          <w:tblGrid>
            <w:gridCol w:w="1755"/>
            <w:gridCol w:w="2424"/>
            <w:gridCol w:w="2693"/>
            <w:gridCol w:w="2488"/>
          </w:tblGrid>
        </w:tblGridChange>
      </w:tblGrid>
      <w:tr>
        <w:trPr>
          <w:cantSplit w:val="0"/>
          <w:tblHeader w:val="1"/>
        </w:trPr>
        <w:tc>
          <w:tcPr>
            <w:shd w:fill="f2f2f2" w:val="clear"/>
          </w:tcPr>
          <w:p w:rsidR="00000000" w:rsidDel="00000000" w:rsidP="00000000" w:rsidRDefault="00000000" w:rsidRPr="00000000" w14:paraId="000000DA">
            <w:pPr>
              <w:rPr/>
            </w:pPr>
            <w:r w:rsidDel="00000000" w:rsidR="00000000" w:rsidRPr="00000000">
              <w:rPr>
                <w:rtl w:val="0"/>
              </w:rPr>
              <w:t xml:space="preserve">Stage</w:t>
            </w:r>
          </w:p>
        </w:tc>
        <w:tc>
          <w:tcPr>
            <w:shd w:fill="f2f2f2" w:val="clear"/>
          </w:tcPr>
          <w:p w:rsidR="00000000" w:rsidDel="00000000" w:rsidP="00000000" w:rsidRDefault="00000000" w:rsidRPr="00000000" w14:paraId="000000DB">
            <w:pPr>
              <w:rPr/>
            </w:pPr>
            <w:r w:rsidDel="00000000" w:rsidR="00000000" w:rsidRPr="00000000">
              <w:rPr>
                <w:rtl w:val="0"/>
              </w:rPr>
              <w:t xml:space="preserve">Gold set</w:t>
            </w:r>
          </w:p>
        </w:tc>
        <w:tc>
          <w:tcPr>
            <w:shd w:fill="f2f2f2" w:val="clear"/>
          </w:tcPr>
          <w:p w:rsidR="00000000" w:rsidDel="00000000" w:rsidP="00000000" w:rsidRDefault="00000000" w:rsidRPr="00000000" w14:paraId="000000DC">
            <w:pPr>
              <w:rPr/>
            </w:pPr>
            <w:r w:rsidDel="00000000" w:rsidR="00000000" w:rsidRPr="00000000">
              <w:rPr>
                <w:rtl w:val="0"/>
              </w:rPr>
              <w:t xml:space="preserve">Metric</w:t>
            </w:r>
          </w:p>
        </w:tc>
        <w:tc>
          <w:tcPr>
            <w:shd w:fill="f2f2f2" w:val="clear"/>
          </w:tcPr>
          <w:p w:rsidR="00000000" w:rsidDel="00000000" w:rsidP="00000000" w:rsidRDefault="00000000" w:rsidRPr="00000000" w14:paraId="000000DD">
            <w:pPr>
              <w:rPr/>
            </w:pPr>
            <w:r w:rsidDel="00000000" w:rsidR="00000000" w:rsidRPr="00000000">
              <w:rPr>
                <w:rtl w:val="0"/>
              </w:rPr>
              <w:t xml:space="preserve">Gate</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Taxonomy alignment</w:t>
            </w:r>
          </w:p>
        </w:tc>
        <w:tc>
          <w:tcPr/>
          <w:p w:rsidR="00000000" w:rsidDel="00000000" w:rsidP="00000000" w:rsidRDefault="00000000" w:rsidRPr="00000000" w14:paraId="000000DF">
            <w:pPr>
              <w:rPr/>
            </w:pPr>
            <w:r w:rsidDel="00000000" w:rsidR="00000000" w:rsidRPr="00000000">
              <w:rPr>
                <w:rtl w:val="0"/>
              </w:rPr>
              <w:t xml:space="preserve">~300 expert-checked pairs</w:t>
            </w:r>
          </w:p>
        </w:tc>
        <w:tc>
          <w:tcPr/>
          <w:p w:rsidR="00000000" w:rsidDel="00000000" w:rsidP="00000000" w:rsidRDefault="00000000" w:rsidRPr="00000000" w14:paraId="000000E0">
            <w:pPr>
              <w:rPr/>
            </w:pPr>
            <w:r w:rsidDel="00000000" w:rsidR="00000000" w:rsidRPr="00000000">
              <w:rPr>
                <w:rtl w:val="0"/>
              </w:rPr>
              <w:t xml:space="preserve">Merge precision and recall</w:t>
            </w:r>
          </w:p>
        </w:tc>
        <w:tc>
          <w:tcPr/>
          <w:p w:rsidR="00000000" w:rsidDel="00000000" w:rsidP="00000000" w:rsidRDefault="00000000" w:rsidRPr="00000000" w14:paraId="000000E1">
            <w:pPr>
              <w:rPr/>
            </w:pPr>
            <w:r w:rsidDel="00000000" w:rsidR="00000000" w:rsidRPr="00000000">
              <w:rPr>
                <w:rtl w:val="0"/>
              </w:rPr>
              <w:t xml:space="preserve">≥ 0.9 precision before auto-merge</w:t>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Acquisition</w:t>
            </w:r>
          </w:p>
        </w:tc>
        <w:tc>
          <w:tcPr/>
          <w:p w:rsidR="00000000" w:rsidDel="00000000" w:rsidP="00000000" w:rsidRDefault="00000000" w:rsidRPr="00000000" w14:paraId="000000E3">
            <w:pPr>
              <w:rPr/>
            </w:pPr>
            <w:r w:rsidDel="00000000" w:rsidR="00000000" w:rsidRPr="00000000">
              <w:rPr>
                <w:rtl w:val="0"/>
              </w:rPr>
              <w:t xml:space="preserve">Known-item lists</w:t>
            </w:r>
          </w:p>
        </w:tc>
        <w:tc>
          <w:tcPr/>
          <w:p w:rsidR="00000000" w:rsidDel="00000000" w:rsidP="00000000" w:rsidRDefault="00000000" w:rsidRPr="00000000" w14:paraId="000000E4">
            <w:pPr>
              <w:rPr/>
            </w:pPr>
            <w:r w:rsidDel="00000000" w:rsidR="00000000" w:rsidRPr="00000000">
              <w:rPr>
                <w:rtl w:val="0"/>
              </w:rPr>
              <w:t xml:space="preserve">Recall by source and language</w:t>
            </w:r>
          </w:p>
        </w:tc>
        <w:tc>
          <w:tcPr/>
          <w:p w:rsidR="00000000" w:rsidDel="00000000" w:rsidP="00000000" w:rsidRDefault="00000000" w:rsidRPr="00000000" w14:paraId="000000E5">
            <w:pPr>
              <w:rPr/>
            </w:pPr>
            <w:r w:rsidDel="00000000" w:rsidR="00000000" w:rsidRPr="00000000">
              <w:rPr>
                <w:rtl w:val="0"/>
              </w:rPr>
              <w:t xml:space="preserve">Coverage report</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Section segmentation</w:t>
            </w:r>
          </w:p>
        </w:tc>
        <w:tc>
          <w:tcPr/>
          <w:p w:rsidR="00000000" w:rsidDel="00000000" w:rsidP="00000000" w:rsidRDefault="00000000" w:rsidRPr="00000000" w14:paraId="000000E7">
            <w:pPr>
              <w:rPr/>
            </w:pPr>
            <w:r w:rsidDel="00000000" w:rsidR="00000000" w:rsidRPr="00000000">
              <w:rPr>
                <w:rtl w:val="0"/>
              </w:rPr>
              <w:t xml:space="preserve">~200 labelled documents</w:t>
            </w:r>
          </w:p>
        </w:tc>
        <w:tc>
          <w:tcPr/>
          <w:p w:rsidR="00000000" w:rsidDel="00000000" w:rsidP="00000000" w:rsidRDefault="00000000" w:rsidRPr="00000000" w14:paraId="000000E8">
            <w:pPr>
              <w:rPr/>
            </w:pPr>
            <w:r w:rsidDel="00000000" w:rsidR="00000000" w:rsidRPr="00000000">
              <w:rPr>
                <w:rtl w:val="0"/>
              </w:rPr>
              <w:t xml:space="preserve">Boundary F1</w:t>
            </w:r>
          </w:p>
        </w:tc>
        <w:tc>
          <w:tcPr/>
          <w:p w:rsidR="00000000" w:rsidDel="00000000" w:rsidP="00000000" w:rsidRDefault="00000000" w:rsidRPr="00000000" w14:paraId="000000E9">
            <w:pPr>
              <w:rPr/>
            </w:pPr>
            <w:r w:rsidDel="00000000" w:rsidR="00000000" w:rsidRPr="00000000">
              <w:rPr>
                <w:rtl w:val="0"/>
              </w:rPr>
              <w:t xml:space="preserve">≥ 0.95 on Methods and Discussion</w:t>
            </w:r>
          </w:p>
        </w:tc>
      </w:tr>
      <w:tr>
        <w:trPr>
          <w:cantSplit w:val="0"/>
          <w:tblHeader w:val="0"/>
        </w:trPr>
        <w:tc>
          <w:tcPr/>
          <w:p w:rsidR="00000000" w:rsidDel="00000000" w:rsidP="00000000" w:rsidRDefault="00000000" w:rsidRPr="00000000" w14:paraId="000000EA">
            <w:pPr>
              <w:rPr/>
            </w:pPr>
            <w:r w:rsidDel="00000000" w:rsidR="00000000" w:rsidRPr="00000000">
              <w:rPr>
                <w:rtl w:val="0"/>
              </w:rPr>
              <w:t xml:space="preserve">Classification</w:t>
            </w:r>
          </w:p>
        </w:tc>
        <w:tc>
          <w:tcPr/>
          <w:p w:rsidR="00000000" w:rsidDel="00000000" w:rsidP="00000000" w:rsidRDefault="00000000" w:rsidRPr="00000000" w14:paraId="000000EB">
            <w:pPr>
              <w:rPr/>
            </w:pPr>
            <w:r w:rsidDel="00000000" w:rsidR="00000000" w:rsidRPr="00000000">
              <w:rPr>
                <w:rtl w:val="0"/>
              </w:rPr>
              <w:t xml:space="preserve">~500 double-coded documents</w:t>
            </w:r>
          </w:p>
        </w:tc>
        <w:tc>
          <w:tcPr/>
          <w:p w:rsidR="00000000" w:rsidDel="00000000" w:rsidP="00000000" w:rsidRDefault="00000000" w:rsidRPr="00000000" w14:paraId="000000EC">
            <w:pPr>
              <w:rPr/>
            </w:pPr>
            <w:r w:rsidDel="00000000" w:rsidR="00000000" w:rsidRPr="00000000">
              <w:rPr>
                <w:rtl w:val="0"/>
              </w:rPr>
              <w:t xml:space="preserve">F1 per label, kappa vs humans</w:t>
            </w:r>
          </w:p>
        </w:tc>
        <w:tc>
          <w:tcPr/>
          <w:p w:rsidR="00000000" w:rsidDel="00000000" w:rsidP="00000000" w:rsidRDefault="00000000" w:rsidRPr="00000000" w14:paraId="000000ED">
            <w:pPr>
              <w:rPr/>
            </w:pPr>
            <w:r w:rsidDel="00000000" w:rsidR="00000000" w:rsidRPr="00000000">
              <w:rPr>
                <w:rtl w:val="0"/>
              </w:rPr>
              <w:t xml:space="preserve">kappa ≥ 0.7, otherwise human queue</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Claim extraction</w:t>
            </w:r>
          </w:p>
        </w:tc>
        <w:tc>
          <w:tcPr/>
          <w:p w:rsidR="00000000" w:rsidDel="00000000" w:rsidP="00000000" w:rsidRDefault="00000000" w:rsidRPr="00000000" w14:paraId="000000EF">
            <w:pPr>
              <w:rPr/>
            </w:pPr>
            <w:r w:rsidDel="00000000" w:rsidR="00000000" w:rsidRPr="00000000">
              <w:rPr>
                <w:rtl w:val="0"/>
              </w:rPr>
              <w:t xml:space="preserve">~300 documents with spans</w:t>
            </w:r>
          </w:p>
        </w:tc>
        <w:tc>
          <w:tcPr/>
          <w:p w:rsidR="00000000" w:rsidDel="00000000" w:rsidP="00000000" w:rsidRDefault="00000000" w:rsidRPr="00000000" w14:paraId="000000F0">
            <w:pPr>
              <w:rPr/>
            </w:pPr>
            <w:r w:rsidDel="00000000" w:rsidR="00000000" w:rsidRPr="00000000">
              <w:rPr>
                <w:rtl w:val="0"/>
              </w:rPr>
              <w:t xml:space="preserve">Span precision/recall, faithfulness</w:t>
            </w:r>
          </w:p>
        </w:tc>
        <w:tc>
          <w:tcPr/>
          <w:p w:rsidR="00000000" w:rsidDel="00000000" w:rsidP="00000000" w:rsidRDefault="00000000" w:rsidRPr="00000000" w14:paraId="000000F1">
            <w:pPr>
              <w:rPr/>
            </w:pPr>
            <w:r w:rsidDel="00000000" w:rsidR="00000000" w:rsidRPr="00000000">
              <w:rPr>
                <w:rtl w:val="0"/>
              </w:rPr>
              <w:t xml:space="preserve">Precision first</w:t>
            </w:r>
          </w:p>
        </w:tc>
      </w:tr>
      <w:tr>
        <w:trPr>
          <w:cantSplit w:val="0"/>
          <w:tblHeader w:val="0"/>
        </w:trPr>
        <w:tc>
          <w:tcPr/>
          <w:p w:rsidR="00000000" w:rsidDel="00000000" w:rsidP="00000000" w:rsidRDefault="00000000" w:rsidRPr="00000000" w14:paraId="000000F2">
            <w:pPr>
              <w:rPr/>
            </w:pPr>
            <w:r w:rsidDel="00000000" w:rsidR="00000000" w:rsidRPr="00000000">
              <w:rPr>
                <w:rtl w:val="0"/>
              </w:rPr>
              <w:t xml:space="preserve">Entry generation</w:t>
            </w:r>
          </w:p>
        </w:tc>
        <w:tc>
          <w:tcPr/>
          <w:p w:rsidR="00000000" w:rsidDel="00000000" w:rsidP="00000000" w:rsidRDefault="00000000" w:rsidRPr="00000000" w14:paraId="000000F3">
            <w:pPr>
              <w:rPr/>
            </w:pPr>
            <w:r w:rsidDel="00000000" w:rsidR="00000000" w:rsidRPr="00000000">
              <w:rPr>
                <w:rtl w:val="0"/>
              </w:rPr>
              <w:t xml:space="preserve">Entailment audit</w:t>
            </w:r>
          </w:p>
        </w:tc>
        <w:tc>
          <w:tcPr/>
          <w:p w:rsidR="00000000" w:rsidDel="00000000" w:rsidP="00000000" w:rsidRDefault="00000000" w:rsidRPr="00000000" w14:paraId="000000F4">
            <w:pPr>
              <w:rPr/>
            </w:pPr>
            <w:r w:rsidDel="00000000" w:rsidR="00000000" w:rsidRPr="00000000">
              <w:rPr>
                <w:rtl w:val="0"/>
              </w:rPr>
              <w:t xml:space="preserve">Share of supported sentences</w:t>
            </w:r>
          </w:p>
        </w:tc>
        <w:tc>
          <w:tcPr/>
          <w:p w:rsidR="00000000" w:rsidDel="00000000" w:rsidP="00000000" w:rsidRDefault="00000000" w:rsidRPr="00000000" w14:paraId="000000F5">
            <w:pPr>
              <w:rPr/>
            </w:pPr>
            <w:r w:rsidDel="00000000" w:rsidR="00000000" w:rsidRPr="00000000">
              <w:rPr>
                <w:rtl w:val="0"/>
              </w:rPr>
              <w:t xml:space="preserve">≥ 98% overall, 100% for numbers</w:t>
            </w:r>
          </w:p>
        </w:tc>
      </w:tr>
      <w:tr>
        <w:trPr>
          <w:cantSplit w:val="0"/>
          <w:tblHeader w:val="0"/>
        </w:trPr>
        <w:tc>
          <w:tcPr/>
          <w:p w:rsidR="00000000" w:rsidDel="00000000" w:rsidP="00000000" w:rsidRDefault="00000000" w:rsidRPr="00000000" w14:paraId="000000F6">
            <w:pPr>
              <w:rPr/>
            </w:pPr>
            <w:r w:rsidDel="00000000" w:rsidR="00000000" w:rsidRPr="00000000">
              <w:rPr>
                <w:rtl w:val="0"/>
              </w:rPr>
              <w:t xml:space="preserve">RAG</w:t>
            </w:r>
          </w:p>
        </w:tc>
        <w:tc>
          <w:tcPr/>
          <w:p w:rsidR="00000000" w:rsidDel="00000000" w:rsidP="00000000" w:rsidRDefault="00000000" w:rsidRPr="00000000" w14:paraId="000000F7">
            <w:pPr>
              <w:rPr/>
            </w:pPr>
            <w:r w:rsidDel="00000000" w:rsidR="00000000" w:rsidRPr="00000000">
              <w:rPr>
                <w:rtl w:val="0"/>
              </w:rPr>
              <w:t xml:space="preserve">Gold Q&amp;A per level</w:t>
            </w:r>
          </w:p>
        </w:tc>
        <w:tc>
          <w:tcPr/>
          <w:p w:rsidR="00000000" w:rsidDel="00000000" w:rsidP="00000000" w:rsidRDefault="00000000" w:rsidRPr="00000000" w14:paraId="000000F8">
            <w:pPr>
              <w:rPr/>
            </w:pPr>
            <w:r w:rsidDel="00000000" w:rsidR="00000000" w:rsidRPr="00000000">
              <w:rPr>
                <w:rtl w:val="0"/>
              </w:rPr>
              <w:t xml:space="preserve">Faithfulness, context recall</w:t>
            </w:r>
          </w:p>
        </w:tc>
        <w:tc>
          <w:tcPr/>
          <w:p w:rsidR="00000000" w:rsidDel="00000000" w:rsidP="00000000" w:rsidRDefault="00000000" w:rsidRPr="00000000" w14:paraId="000000F9">
            <w:pPr>
              <w:rPr/>
            </w:pPr>
            <w:r w:rsidDel="00000000" w:rsidR="00000000" w:rsidRPr="00000000">
              <w:rPr>
                <w:rtl w:val="0"/>
              </w:rPr>
              <w:t xml:space="preserve">Regression suite</w:t>
            </w:r>
          </w:p>
        </w:tc>
      </w:tr>
      <w:tr>
        <w:trPr>
          <w:cantSplit w:val="0"/>
          <w:tblHeader w:val="0"/>
        </w:trPr>
        <w:tc>
          <w:tcPr/>
          <w:p w:rsidR="00000000" w:rsidDel="00000000" w:rsidP="00000000" w:rsidRDefault="00000000" w:rsidRPr="00000000" w14:paraId="000000FA">
            <w:pPr>
              <w:rPr/>
            </w:pPr>
            <w:r w:rsidDel="00000000" w:rsidR="00000000" w:rsidRPr="00000000">
              <w:rPr>
                <w:rtl w:val="0"/>
              </w:rPr>
              <w:t xml:space="preserve">Visualization and learning</w:t>
            </w:r>
          </w:p>
        </w:tc>
        <w:tc>
          <w:tcPr/>
          <w:p w:rsidR="00000000" w:rsidDel="00000000" w:rsidP="00000000" w:rsidRDefault="00000000" w:rsidRPr="00000000" w14:paraId="000000FB">
            <w:pPr>
              <w:rPr/>
            </w:pPr>
            <w:r w:rsidDel="00000000" w:rsidR="00000000" w:rsidRPr="00000000">
              <w:rPr>
                <w:rtl w:val="0"/>
              </w:rPr>
              <w:t xml:space="preserve">Usability and pre/post tests</w:t>
            </w:r>
          </w:p>
        </w:tc>
        <w:tc>
          <w:tcPr/>
          <w:p w:rsidR="00000000" w:rsidDel="00000000" w:rsidP="00000000" w:rsidRDefault="00000000" w:rsidRPr="00000000" w14:paraId="000000FC">
            <w:pPr>
              <w:rPr/>
            </w:pPr>
            <w:r w:rsidDel="00000000" w:rsidR="00000000" w:rsidRPr="00000000">
              <w:rPr>
                <w:rtl w:val="0"/>
              </w:rPr>
              <w:t xml:space="preserve">Task success, retention</w:t>
            </w:r>
          </w:p>
        </w:tc>
        <w:tc>
          <w:tcPr/>
          <w:p w:rsidR="00000000" w:rsidDel="00000000" w:rsidP="00000000" w:rsidRDefault="00000000" w:rsidRPr="00000000" w14:paraId="000000FD">
            <w:pPr>
              <w:rPr/>
            </w:pPr>
            <w:r w:rsidDel="00000000" w:rsidR="00000000" w:rsidRPr="00000000">
              <w:rPr>
                <w:rtl w:val="0"/>
              </w:rPr>
              <w:t xml:space="preserve">Per release</w:t>
            </w:r>
          </w:p>
        </w:tc>
      </w:tr>
    </w:tbl>
    <w:p w:rsidR="00000000" w:rsidDel="00000000" w:rsidP="00000000" w:rsidRDefault="00000000" w:rsidRPr="00000000" w14:paraId="000000FE">
      <w:pPr>
        <w:rPr/>
      </w:pPr>
      <w:r w:rsidDel="00000000" w:rsidR="00000000" w:rsidRPr="00000000">
        <w:rPr>
          <w:b w:val="1"/>
          <w:bCs w:val="1"/>
          <w:rtl w:val="0"/>
        </w:rPr>
        <w:t xml:space="preserve">Safety and ethics:</w:t>
      </w:r>
      <w:r w:rsidDel="00000000" w:rsidR="00000000" w:rsidRPr="00000000">
        <w:rPr>
          <w:rtl w:val="0"/>
        </w:rPr>
        <w:t xml:space="preserve"> copyright (full text only where the license permits; public entries use own-word summaries and short quotes), privacy for author profiles, bias audits (language and region coverage dashboard, WEIRD-sample skew), stricter review for contested or pseudoscientific topics, status labels (AI-drafted, verified, expert-endorsed), injection defenses, the model-collapse guard, accessibility.</w:t>
      </w:r>
    </w:p>
    <w:p w:rsidR="00000000" w:rsidDel="00000000" w:rsidP="00000000" w:rsidRDefault="00000000" w:rsidRPr="00000000" w14:paraId="000000FF">
      <w:pPr>
        <w:pStyle w:val="Heading2"/>
        <w:rPr/>
      </w:pPr>
      <w:r w:rsidDel="00000000" w:rsidR="00000000" w:rsidRPr="00000000">
        <w:rPr>
          <w:rtl w:val="0"/>
        </w:rPr>
        <w:t xml:space="preserve">13. Roadmap, team and risks</w:t>
      </w:r>
    </w:p>
    <w:p w:rsidR="00000000" w:rsidDel="00000000" w:rsidP="00000000" w:rsidRDefault="00000000" w:rsidRPr="00000000" w14:paraId="0000010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Phase 0 (about 4–6 weeks):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discipline slice and one region, gold sets, taxonomy v0 from three to five handbooks, decisions from section 14.</w:t>
      </w:r>
    </w:p>
    <w:p w:rsidR="00000000" w:rsidDel="00000000" w:rsidP="00000000" w:rsidRDefault="00000000" w:rsidRPr="00000000" w14:paraId="0000010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Phase 1 (about 2–3 months):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ingestion, processing, two-phase classification, claim graph, static donut and timeline on real data, first coverage report.</w:t>
      </w:r>
    </w:p>
    <w:p w:rsidR="00000000" w:rsidDel="00000000" w:rsidP="00000000" w:rsidRDefault="00000000" w:rsidRPr="00000000" w14:paraId="0000010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Phase 2 (about 2–3 months):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concept, consensus and gap engines, writer–verifier loop, reading UI with levels, a classroom pilot that measures learning.</w:t>
      </w:r>
    </w:p>
    <w:p w:rsidR="00000000" w:rsidDel="00000000" w:rsidP="00000000" w:rsidRDefault="00000000" w:rsidRPr="00000000" w14:paraId="000001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Phase 3 (about 2–3 months):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fork, propose, vote, social feed, reviewer assistant, invite-only community.</w:t>
      </w:r>
    </w:p>
    <w:p w:rsidR="00000000" w:rsidDel="00000000" w:rsidP="00000000" w:rsidRDefault="00000000" w:rsidRPr="00000000" w14:paraId="000001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Phase 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more disciplines and languages, versioned-database evaluation, public launch with snapshot releases.</w:t>
      </w:r>
    </w:p>
    <w:p w:rsidR="00000000" w:rsidDel="00000000" w:rsidP="00000000" w:rsidRDefault="00000000" w:rsidRPr="00000000" w14:paraId="00000105">
      <w:pPr>
        <w:rPr/>
      </w:pPr>
      <w:r w:rsidDel="00000000" w:rsidR="00000000" w:rsidRPr="00000000">
        <w:rPr>
          <w:b w:val="1"/>
          <w:bCs w:val="1"/>
          <w:rtl w:val="0"/>
        </w:rPr>
        <w:t xml:space="preserve">Minimum team:</w:t>
      </w:r>
      <w:r w:rsidDel="00000000" w:rsidR="00000000" w:rsidRPr="00000000">
        <w:rPr>
          <w:rtl w:val="0"/>
        </w:rPr>
        <w:t xml:space="preserve"> knowledge engineer or librarian, NLP/ML engineer, backend and data engineer, frontend and data-viz engineer, one or two domain editors per discipline, a community and moderation lead, a part-time learning scientist.</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40"/>
        <w:gridCol w:w="4920"/>
        <w:tblGridChange w:id="0">
          <w:tblGrid>
            <w:gridCol w:w="4440"/>
            <w:gridCol w:w="4920"/>
          </w:tblGrid>
        </w:tblGridChange>
      </w:tblGrid>
      <w:tr>
        <w:trPr>
          <w:cantSplit w:val="0"/>
          <w:tblHeader w:val="1"/>
        </w:trPr>
        <w:tc>
          <w:tcPr>
            <w:shd w:fill="f2f2f2" w:val="clear"/>
          </w:tcPr>
          <w:p w:rsidR="00000000" w:rsidDel="00000000" w:rsidP="00000000" w:rsidRDefault="00000000" w:rsidRPr="00000000" w14:paraId="00000106">
            <w:pPr>
              <w:rPr/>
            </w:pPr>
            <w:r w:rsidDel="00000000" w:rsidR="00000000" w:rsidRPr="00000000">
              <w:rPr>
                <w:rtl w:val="0"/>
              </w:rPr>
              <w:t xml:space="preserve">Risk</w:t>
            </w:r>
          </w:p>
        </w:tc>
        <w:tc>
          <w:tcPr>
            <w:shd w:fill="f2f2f2" w:val="clear"/>
          </w:tcPr>
          <w:p w:rsidR="00000000" w:rsidDel="00000000" w:rsidP="00000000" w:rsidRDefault="00000000" w:rsidRPr="00000000" w14:paraId="00000107">
            <w:pPr>
              <w:rPr/>
            </w:pPr>
            <w:r w:rsidDel="00000000" w:rsidR="00000000" w:rsidRPr="00000000">
              <w:rPr>
                <w:rtl w:val="0"/>
              </w:rPr>
              <w:t xml:space="preserve">Mitigation</w:t>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Hallucinated or fabricated citations</w:t>
            </w:r>
          </w:p>
        </w:tc>
        <w:tc>
          <w:tcPr/>
          <w:p w:rsidR="00000000" w:rsidDel="00000000" w:rsidP="00000000" w:rsidRDefault="00000000" w:rsidRPr="00000000" w14:paraId="00000109">
            <w:pPr>
              <w:rPr/>
            </w:pPr>
            <w:r w:rsidDel="00000000" w:rsidR="00000000" w:rsidRPr="00000000">
              <w:rPr>
                <w:rtl w:val="0"/>
              </w:rPr>
              <w:t xml:space="preserve">Claim-ID-bound generation, verifier gate</w:t>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Coverage bias toward English and the Global North</w:t>
            </w:r>
          </w:p>
        </w:tc>
        <w:tc>
          <w:tcPr/>
          <w:p w:rsidR="00000000" w:rsidDel="00000000" w:rsidP="00000000" w:rsidRDefault="00000000" w:rsidRPr="00000000" w14:paraId="0000010B">
            <w:pPr>
              <w:rPr/>
            </w:pPr>
            <w:r w:rsidDel="00000000" w:rsidR="00000000" w:rsidRPr="00000000">
              <w:rPr>
                <w:rtl w:val="0"/>
              </w:rPr>
              <w:t xml:space="preserve">Multilingual search plans, coverage confidence, regional sources</w:t>
            </w:r>
          </w:p>
        </w:tc>
      </w:tr>
      <w:tr>
        <w:trPr>
          <w:cantSplit w:val="0"/>
          <w:tblHeader w:val="0"/>
        </w:trPr>
        <w:tc>
          <w:tcPr/>
          <w:p w:rsidR="00000000" w:rsidDel="00000000" w:rsidP="00000000" w:rsidRDefault="00000000" w:rsidRPr="00000000" w14:paraId="0000010C">
            <w:pPr>
              <w:rPr/>
            </w:pPr>
            <w:r w:rsidDel="00000000" w:rsidR="00000000" w:rsidRPr="00000000">
              <w:rPr>
                <w:rtl w:val="0"/>
              </w:rPr>
              <w:t xml:space="preserve">Cost growth</w:t>
            </w:r>
          </w:p>
        </w:tc>
        <w:tc>
          <w:tcPr/>
          <w:p w:rsidR="00000000" w:rsidDel="00000000" w:rsidP="00000000" w:rsidRDefault="00000000" w:rsidRPr="00000000" w14:paraId="0000010D">
            <w:pPr>
              <w:rPr/>
            </w:pPr>
            <w:r w:rsidDel="00000000" w:rsidR="00000000" w:rsidRPr="00000000">
              <w:rPr>
                <w:rtl w:val="0"/>
              </w:rPr>
              <w:t xml:space="preserve">Small-model-first routing, abstract triage, budgets</w:t>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Community capture or brigading</w:t>
            </w:r>
          </w:p>
        </w:tc>
        <w:tc>
          <w:tcPr/>
          <w:p w:rsidR="00000000" w:rsidDel="00000000" w:rsidP="00000000" w:rsidRDefault="00000000" w:rsidRPr="00000000" w14:paraId="0000010F">
            <w:pPr>
              <w:rPr/>
            </w:pPr>
            <w:r w:rsidDel="00000000" w:rsidR="00000000" w:rsidRPr="00000000">
              <w:rPr>
                <w:rtl w:val="0"/>
              </w:rPr>
              <w:t xml:space="preserve">Domain reputation, rate limits, blind-first review, moderation</w:t>
            </w:r>
          </w:p>
        </w:tc>
      </w:tr>
      <w:tr>
        <w:trPr>
          <w:cantSplit w:val="0"/>
          <w:tblHeader w:val="0"/>
        </w:trPr>
        <w:tc>
          <w:tcPr/>
          <w:p w:rsidR="00000000" w:rsidDel="00000000" w:rsidP="00000000" w:rsidRDefault="00000000" w:rsidRPr="00000000" w14:paraId="00000110">
            <w:pPr>
              <w:rPr/>
            </w:pPr>
            <w:r w:rsidDel="00000000" w:rsidR="00000000" w:rsidRPr="00000000">
              <w:rPr>
                <w:rtl w:val="0"/>
              </w:rPr>
              <w:t xml:space="preserve">Overreach of the reductionism detector</w:t>
            </w:r>
          </w:p>
        </w:tc>
        <w:tc>
          <w:tcPr/>
          <w:p w:rsidR="00000000" w:rsidDel="00000000" w:rsidP="00000000" w:rsidRDefault="00000000" w:rsidRPr="00000000" w14:paraId="00000111">
            <w:pPr>
              <w:rPr/>
            </w:pPr>
            <w:r w:rsidDel="00000000" w:rsidR="00000000" w:rsidRPr="00000000">
              <w:rPr>
                <w:rtl w:val="0"/>
              </w:rPr>
              <w:t xml:space="preserve">Candidate flags, human confirmation, published method</w:t>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Copyright and licensing</w:t>
            </w:r>
          </w:p>
        </w:tc>
        <w:tc>
          <w:tcPr/>
          <w:p w:rsidR="00000000" w:rsidDel="00000000" w:rsidP="00000000" w:rsidRDefault="00000000" w:rsidRPr="00000000" w14:paraId="00000113">
            <w:pPr>
              <w:rPr/>
            </w:pPr>
            <w:r w:rsidDel="00000000" w:rsidR="00000000" w:rsidRPr="00000000">
              <w:rPr>
                <w:rtl w:val="0"/>
              </w:rPr>
              <w:t xml:space="preserve">Open-access full text only, license field, summaries</w:t>
            </w:r>
          </w:p>
        </w:tc>
      </w:tr>
      <w:tr>
        <w:trPr>
          <w:cantSplit w:val="0"/>
          <w:tblHeader w:val="0"/>
        </w:trPr>
        <w:tc>
          <w:tcPr/>
          <w:p w:rsidR="00000000" w:rsidDel="00000000" w:rsidP="00000000" w:rsidRDefault="00000000" w:rsidRPr="00000000" w14:paraId="00000114">
            <w:pPr>
              <w:rPr/>
            </w:pPr>
            <w:r w:rsidDel="00000000" w:rsidR="00000000" w:rsidRPr="00000000">
              <w:rPr>
                <w:rtl w:val="0"/>
              </w:rPr>
              <w:t xml:space="preserve">Prompt injection through PDFs</w:t>
            </w:r>
          </w:p>
        </w:tc>
        <w:tc>
          <w:tcPr/>
          <w:p w:rsidR="00000000" w:rsidDel="00000000" w:rsidP="00000000" w:rsidRDefault="00000000" w:rsidRPr="00000000" w14:paraId="00000115">
            <w:pPr>
              <w:rPr/>
            </w:pPr>
            <w:r w:rsidDel="00000000" w:rsidR="00000000" w:rsidRPr="00000000">
              <w:rPr>
                <w:rtl w:val="0"/>
              </w:rPr>
              <w:t xml:space="preserve">Isolation, no side-effect tools</w:t>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Scope creep</w:t>
            </w:r>
          </w:p>
        </w:tc>
        <w:tc>
          <w:tcPr/>
          <w:p w:rsidR="00000000" w:rsidDel="00000000" w:rsidP="00000000" w:rsidRDefault="00000000" w:rsidRPr="00000000" w14:paraId="00000117">
            <w:pPr>
              <w:rPr/>
            </w:pPr>
            <w:r w:rsidDel="00000000" w:rsidR="00000000" w:rsidRPr="00000000">
              <w:rPr>
                <w:rtl w:val="0"/>
              </w:rPr>
              <w:t xml:space="preserve">One discipline slice until the gates pass</w:t>
            </w:r>
          </w:p>
        </w:tc>
      </w:tr>
    </w:tbl>
    <w:p w:rsidR="00000000" w:rsidDel="00000000" w:rsidP="00000000" w:rsidRDefault="00000000" w:rsidRPr="00000000" w14:paraId="00000118">
      <w:pPr>
        <w:pStyle w:val="Heading2"/>
        <w:rPr/>
      </w:pPr>
      <w:r w:rsidDel="00000000" w:rsidR="00000000" w:rsidRPr="00000000">
        <w:rPr>
          <w:rtl w:val="0"/>
        </w:rPr>
        <w:t xml:space="preserve">14. Open decisions for you</w:t>
      </w:r>
    </w:p>
    <w:p w:rsidR="00000000" w:rsidDel="00000000" w:rsidP="00000000" w:rsidRDefault="00000000" w:rsidRPr="00000000" w14:paraId="000001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Pilot discipline and pilot region.</w:t>
      </w:r>
    </w:p>
    <w:p w:rsidR="00000000" w:rsidDel="00000000" w:rsidP="00000000" w:rsidRDefault="00000000" w:rsidRPr="00000000" w14:paraId="000001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 corpus policy: publish summaries only, or also host open-access full texts.</w:t>
      </w:r>
    </w:p>
    <w:p w:rsidR="00000000" w:rsidDel="00000000" w:rsidP="00000000" w:rsidRDefault="00000000" w:rsidRPr="00000000" w14:paraId="000001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Languages at launch, and whether translation is machine-only at first.</w:t>
      </w:r>
    </w:p>
    <w:p w:rsidR="00000000" w:rsidDel="00000000" w:rsidP="00000000" w:rsidRDefault="00000000" w:rsidRPr="00000000" w14:paraId="000001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Reputation system strictness and who the initial editors are.</w:t>
      </w:r>
    </w:p>
    <w:p w:rsidR="00000000" w:rsidDel="00000000" w:rsidP="00000000" w:rsidRDefault="00000000" w:rsidRPr="00000000" w14:paraId="000001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Output license (for example CC BY or CC BY-SA, which decides remix compatibility with Wikipedia).</w:t>
      </w:r>
    </w:p>
    <w:p w:rsidR="00000000" w:rsidDel="00000000" w:rsidP="00000000" w:rsidRDefault="00000000" w:rsidRPr="00000000" w14:paraId="0000011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Hosting model and monthly model-cost cap.</w:t>
      </w:r>
    </w:p>
    <w:p w:rsidR="00000000" w:rsidDel="00000000" w:rsidP="00000000" w:rsidRDefault="00000000" w:rsidRPr="00000000" w14:paraId="0000011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 plus Postgres from day one, or a versioned database from day one.</w:t>
      </w:r>
    </w:p>
    <w:p w:rsidR="00000000" w:rsidDel="00000000" w:rsidP="00000000" w:rsidRDefault="00000000" w:rsidRPr="00000000" w14:paraId="00000120">
      <w:pPr>
        <w:pStyle w:val="Heading2"/>
        <w:rPr/>
      </w:pPr>
      <w:r w:rsidDel="00000000" w:rsidR="00000000" w:rsidRPr="00000000">
        <w:rPr>
          <w:rtl w:val="0"/>
        </w:rPr>
        <w:t xml:space="preserve">15. C4 Level 1 — System Context</w:t>
      </w:r>
    </w:p>
    <w:p w:rsidR="00000000" w:rsidDel="00000000" w:rsidP="00000000" w:rsidRDefault="00000000" w:rsidRPr="00000000" w14:paraId="00000121">
      <w:pPr>
        <w:rPr/>
      </w:pPr>
      <w:r w:rsidDel="00000000" w:rsidR="00000000" w:rsidRPr="00000000">
        <w:rPr>
          <w:rtl w:val="0"/>
        </w:rPr>
        <w:t xml:space="preserve">Scope: ATLAS as one box, the people who use it and the external systems it depends on.</w:t>
      </w:r>
    </w:p>
    <w:p w:rsidR="00000000" w:rsidDel="00000000" w:rsidP="00000000" w:rsidRDefault="00000000" w:rsidRPr="00000000" w14:paraId="00000122">
      <w:pPr>
        <w:rPr/>
      </w:pPr>
      <w:r w:rsidDel="00000000" w:rsidR="00000000" w:rsidRPr="00000000">
        <w:rPr/>
        <w:drawing>
          <wp:inline distB="0" distT="0" distL="0" distR="0">
            <wp:extent cx="5486400" cy="3167742"/>
            <wp:effectExtent b="0" l="0" r="0" t="0"/>
            <wp:docPr descr="system context · 4 people, 4 external systems" id="1" name="image2.png"/>
            <a:graphic>
              <a:graphicData uri="http://schemas.openxmlformats.org/drawingml/2006/picture">
                <pic:pic>
                  <pic:nvPicPr>
                    <pic:cNvPr descr="system context · 4 people, 4 external systems" id="0" name="image2.png"/>
                    <pic:cNvPicPr preferRelativeResize="0"/>
                  </pic:nvPicPr>
                  <pic:blipFill>
                    <a:blip r:embed="rId6"/>
                    <a:srcRect b="0" l="0" r="0" t="0"/>
                    <a:stretch>
                      <a:fillRect/>
                    </a:stretch>
                  </pic:blipFill>
                  <pic:spPr>
                    <a:xfrm>
                      <a:off x="0" y="0"/>
                      <a:ext cx="5486400" cy="3167742"/>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system context · 4 people, 4 external systems</w:t>
      </w:r>
    </w:p>
    <w:p w:rsidR="00000000" w:rsidDel="00000000" w:rsidP="00000000" w:rsidRDefault="00000000" w:rsidRPr="00000000" w14:paraId="00000124">
      <w:pPr>
        <w:rPr/>
      </w:pPr>
      <w:r w:rsidDel="00000000" w:rsidR="00000000" w:rsidRPr="00000000">
        <w:rPr>
          <w:rtl w:val="0"/>
        </w:rPr>
        <w:t xml:space="preserve">Readers, contributors, experts and the platform team use ATLAS; ATLAS in turn depends on scholarly sources, model providers, identity providers and reference works.</w:t>
      </w:r>
    </w:p>
    <w:p w:rsidR="00000000" w:rsidDel="00000000" w:rsidP="00000000" w:rsidRDefault="00000000" w:rsidRPr="00000000" w14:paraId="00000125">
      <w:pPr>
        <w:pStyle w:val="Heading2"/>
        <w:rPr/>
      </w:pPr>
      <w:r w:rsidDel="00000000" w:rsidR="00000000" w:rsidRPr="00000000">
        <w:rPr>
          <w:rtl w:val="0"/>
        </w:rPr>
        <w:t xml:space="preserve">16. C4 Level 2 — Containers</w:t>
      </w:r>
    </w:p>
    <w:p w:rsidR="00000000" w:rsidDel="00000000" w:rsidP="00000000" w:rsidRDefault="00000000" w:rsidRPr="00000000" w14:paraId="00000126">
      <w:pPr>
        <w:rPr/>
      </w:pPr>
      <w:r w:rsidDel="00000000" w:rsidR="00000000" w:rsidRPr="00000000">
        <w:rPr>
          <w:rtl w:val="0"/>
        </w:rPr>
        <w:t xml:space="preserve">Scope: the deployable units inside ATLAS (web app, services, agent platform, stores) and how they talk.</w:t>
      </w:r>
    </w:p>
    <w:p w:rsidR="00000000" w:rsidDel="00000000" w:rsidP="00000000" w:rsidRDefault="00000000" w:rsidRPr="00000000" w14:paraId="00000127">
      <w:pPr>
        <w:rPr/>
      </w:pPr>
      <w:r w:rsidDel="00000000" w:rsidR="00000000" w:rsidRPr="00000000">
        <w:rPr/>
        <w:drawing>
          <wp:inline distB="0" distT="0" distL="0" distR="0">
            <wp:extent cx="5486400" cy="5453742"/>
            <wp:effectExtent b="0" l="0" r="0" t="0"/>
            <wp:docPr descr="containers · 4 bands, 3 external systems" id="3" name="image8.png"/>
            <a:graphic>
              <a:graphicData uri="http://schemas.openxmlformats.org/drawingml/2006/picture">
                <pic:pic>
                  <pic:nvPicPr>
                    <pic:cNvPr descr="containers · 4 bands, 3 external systems" id="0" name="image8.png"/>
                    <pic:cNvPicPr preferRelativeResize="0"/>
                  </pic:nvPicPr>
                  <pic:blipFill>
                    <a:blip r:embed="rId7"/>
                    <a:srcRect b="0" l="0" r="0" t="0"/>
                    <a:stretch>
                      <a:fillRect/>
                    </a:stretch>
                  </pic:blipFill>
                  <pic:spPr>
                    <a:xfrm>
                      <a:off x="0" y="0"/>
                      <a:ext cx="5486400" cy="5453742"/>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containers · 4 bands, 3 external systems</w:t>
      </w:r>
    </w:p>
    <w:p w:rsidR="00000000" w:rsidDel="00000000" w:rsidP="00000000" w:rsidRDefault="00000000" w:rsidRPr="00000000" w14:paraId="00000129">
      <w:pPr>
        <w:rPr/>
      </w:pPr>
      <w:r w:rsidDel="00000000" w:rsidR="00000000" w:rsidRPr="00000000">
        <w:rPr>
          <w:rtl w:val="0"/>
        </w:rPr>
        <w:t xml:space="preserve">Product services read the knowledge store, agents write it, and every model call goes through one gateway. Reference works enter through the external agents like any other source.</w:t>
      </w:r>
    </w:p>
    <w:p w:rsidR="00000000" w:rsidDel="00000000" w:rsidP="00000000" w:rsidRDefault="00000000" w:rsidRPr="00000000" w14:paraId="0000012A">
      <w:pPr>
        <w:pStyle w:val="Heading2"/>
        <w:rPr/>
      </w:pPr>
      <w:r w:rsidDel="00000000" w:rsidR="00000000" w:rsidRPr="00000000">
        <w:rPr>
          <w:rtl w:val="0"/>
        </w:rPr>
        <w:t xml:space="preserve">17. C4 Level 3 — Components of the Agent and Knowledge Platform</w:t>
      </w:r>
    </w:p>
    <w:p w:rsidR="00000000" w:rsidDel="00000000" w:rsidP="00000000" w:rsidRDefault="00000000" w:rsidRPr="00000000" w14:paraId="0000012B">
      <w:pPr>
        <w:rPr/>
      </w:pPr>
      <w:r w:rsidDel="00000000" w:rsidR="00000000" w:rsidRPr="00000000">
        <w:rPr>
          <w:rtl w:val="0"/>
        </w:rPr>
        <w:t xml:space="preserve">Scope: the components inside the container that does the heavy lifting (acquisition, classification, synthesis, writing, RAG).</w:t>
      </w:r>
    </w:p>
    <w:p w:rsidR="00000000" w:rsidDel="00000000" w:rsidP="00000000" w:rsidRDefault="00000000" w:rsidRPr="00000000" w14:paraId="0000012C">
      <w:pPr>
        <w:rPr/>
      </w:pPr>
      <w:r w:rsidDel="00000000" w:rsidR="00000000" w:rsidRPr="00000000">
        <w:rPr/>
        <w:drawing>
          <wp:inline distB="0" distT="0" distL="0" distR="0">
            <wp:extent cx="5486400" cy="5853792"/>
            <wp:effectExtent b="0" l="0" r="0" t="0"/>
            <wp:docPr descr="components · 20 components in 4 stages + shared services" id="2" name="image4.png"/>
            <a:graphic>
              <a:graphicData uri="http://schemas.openxmlformats.org/drawingml/2006/picture">
                <pic:pic>
                  <pic:nvPicPr>
                    <pic:cNvPr descr="components · 20 components in 4 stages + shared services" id="0" name="image4.png"/>
                    <pic:cNvPicPr preferRelativeResize="0"/>
                  </pic:nvPicPr>
                  <pic:blipFill>
                    <a:blip r:embed="rId8"/>
                    <a:srcRect b="0" l="0" r="0" t="0"/>
                    <a:stretch>
                      <a:fillRect/>
                    </a:stretch>
                  </pic:blipFill>
                  <pic:spPr>
                    <a:xfrm>
                      <a:off x="0" y="0"/>
                      <a:ext cx="5486400" cy="5853792"/>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components · 20 components in 4 stages + shared services</w:t>
      </w:r>
    </w:p>
    <w:p w:rsidR="00000000" w:rsidDel="00000000" w:rsidP="00000000" w:rsidRDefault="00000000" w:rsidRPr="00000000" w14:paraId="0000012E">
      <w:pPr>
        <w:rPr/>
      </w:pPr>
      <w:r w:rsidDel="00000000" w:rsidR="00000000" w:rsidRPr="00000000">
        <w:rPr>
          <w:rtl w:val="0"/>
        </w:rPr>
        <w:t xml:space="preserve">The flow is linear until synthesis, where six specialists read the same claim graph; nothing leaves the Verifier gate without passing it. Reviewer assistance for voters is part of the Community service and is not drawn here.</w:t>
      </w:r>
    </w:p>
    <w:p w:rsidR="00000000" w:rsidDel="00000000" w:rsidP="00000000" w:rsidRDefault="00000000" w:rsidRPr="00000000" w14:paraId="0000012F">
      <w:pPr>
        <w:pStyle w:val="Heading2"/>
        <w:rPr/>
      </w:pPr>
      <w:r w:rsidDel="00000000" w:rsidR="00000000" w:rsidRPr="00000000">
        <w:rPr>
          <w:rtl w:val="0"/>
        </w:rPr>
        <w:t xml:space="preserve">18. Class diagram — core domain model</w:t>
      </w:r>
    </w:p>
    <w:p w:rsidR="00000000" w:rsidDel="00000000" w:rsidP="00000000" w:rsidRDefault="00000000" w:rsidRPr="00000000" w14:paraId="00000130">
      <w:pPr>
        <w:rPr/>
      </w:pPr>
      <w:r w:rsidDel="00000000" w:rsidR="00000000" w:rsidRPr="00000000">
        <w:rPr>
          <w:rtl w:val="0"/>
        </w:rPr>
        <w:t xml:space="preserve">Scope: the entities of section 4 with their relationships and key attributes.</w:t>
      </w:r>
    </w:p>
    <w:p w:rsidR="00000000" w:rsidDel="00000000" w:rsidP="00000000" w:rsidRDefault="00000000" w:rsidRPr="00000000" w14:paraId="00000131">
      <w:pPr>
        <w:rPr/>
      </w:pPr>
      <w:r w:rsidDel="00000000" w:rsidR="00000000" w:rsidRPr="00000000">
        <w:rPr/>
        <w:drawing>
          <wp:inline distB="0" distT="0" distL="0" distR="0">
            <wp:extent cx="5486400" cy="4474028"/>
            <wp:effectExtent b="0" l="0" r="0" t="0"/>
            <wp:docPr descr="class diagram · 16 classes around Claim" id="5" name="image6.png"/>
            <a:graphic>
              <a:graphicData uri="http://schemas.openxmlformats.org/drawingml/2006/picture">
                <pic:pic>
                  <pic:nvPicPr>
                    <pic:cNvPr descr="class diagram · 16 classes around Claim" id="0" name="image6.png"/>
                    <pic:cNvPicPr preferRelativeResize="0"/>
                  </pic:nvPicPr>
                  <pic:blipFill>
                    <a:blip r:embed="rId9"/>
                    <a:srcRect b="0" l="0" r="0" t="0"/>
                    <a:stretch>
                      <a:fillRect/>
                    </a:stretch>
                  </pic:blipFill>
                  <pic:spPr>
                    <a:xfrm>
                      <a:off x="0" y="0"/>
                      <a:ext cx="5486400" cy="4474028"/>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class diagram · 16 classes around Claim</w:t>
      </w:r>
    </w:p>
    <w:p w:rsidR="00000000" w:rsidDel="00000000" w:rsidP="00000000" w:rsidRDefault="00000000" w:rsidRPr="00000000" w14:paraId="00000133">
      <w:pPr>
        <w:rPr/>
      </w:pPr>
      <w:r w:rsidDel="00000000" w:rsidR="00000000" w:rsidRPr="00000000">
        <w:rPr>
          <w:rtl w:val="0"/>
        </w:rPr>
        <w:t xml:space="preserve">Entries are grounded in claims, claims cite spans of documents, and every claim records the agent run that produced it. Author profiles are Entry records of a dedicated type, so they inherit the same branch, proposal and review mechanics.</w:t>
      </w:r>
    </w:p>
    <w:p w:rsidR="00000000" w:rsidDel="00000000" w:rsidP="00000000" w:rsidRDefault="00000000" w:rsidRPr="00000000" w14:paraId="00000134">
      <w:pPr>
        <w:pStyle w:val="Heading2"/>
        <w:rPr/>
      </w:pPr>
      <w:r w:rsidDel="00000000" w:rsidR="00000000" w:rsidRPr="00000000">
        <w:rPr>
          <w:rtl w:val="0"/>
        </w:rPr>
        <w:t xml:space="preserve">19. Activity diagram 1 — From search plan to classified corpus</w:t>
      </w:r>
    </w:p>
    <w:p w:rsidR="00000000" w:rsidDel="00000000" w:rsidP="00000000" w:rsidRDefault="00000000" w:rsidRPr="00000000" w14:paraId="00000135">
      <w:pPr>
        <w:rPr/>
      </w:pPr>
      <w:r w:rsidDel="00000000" w:rsidR="00000000" w:rsidRPr="00000000">
        <w:rPr>
          <w:rtl w:val="0"/>
        </w:rPr>
        <w:t xml:space="preserve">Scope: stages 0–4 of the pipeline, including the abstain-and-escalate path.</w:t>
      </w:r>
    </w:p>
    <w:p w:rsidR="00000000" w:rsidDel="00000000" w:rsidP="00000000" w:rsidRDefault="00000000" w:rsidRPr="00000000" w14:paraId="00000136">
      <w:pPr>
        <w:rPr/>
      </w:pPr>
      <w:r w:rsidDel="00000000" w:rsidR="00000000" w:rsidRPr="00000000">
        <w:rPr/>
        <w:drawing>
          <wp:inline distB="0" distT="0" distL="0" distR="0">
            <wp:extent cx="5486400" cy="6041571"/>
            <wp:effectExtent b="0" l="0" r="0" t="0"/>
            <wp:docPr descr="activity diagram · 4 lanes, 2 decisions" id="4" name="image7.png"/>
            <a:graphic>
              <a:graphicData uri="http://schemas.openxmlformats.org/drawingml/2006/picture">
                <pic:pic>
                  <pic:nvPicPr>
                    <pic:cNvPr descr="activity diagram · 4 lanes, 2 decisions" id="0" name="image7.png"/>
                    <pic:cNvPicPr preferRelativeResize="0"/>
                  </pic:nvPicPr>
                  <pic:blipFill>
                    <a:blip r:embed="rId10"/>
                    <a:srcRect b="0" l="0" r="0" t="0"/>
                    <a:stretch>
                      <a:fillRect/>
                    </a:stretch>
                  </pic:blipFill>
                  <pic:spPr>
                    <a:xfrm>
                      <a:off x="0" y="0"/>
                      <a:ext cx="5486400" cy="6041571"/>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activity diagram · 4 lanes, 2 decisions</w:t>
      </w:r>
    </w:p>
    <w:p w:rsidR="00000000" w:rsidDel="00000000" w:rsidP="00000000" w:rsidRDefault="00000000" w:rsidRPr="00000000" w14:paraId="00000138">
      <w:pPr>
        <w:rPr/>
      </w:pPr>
      <w:r w:rsidDel="00000000" w:rsidR="00000000" w:rsidRPr="00000000">
        <w:rPr>
          <w:rtl w:val="0"/>
        </w:rPr>
        <w:t xml:space="preserve">A document that fails the relevance check is logged and dropped. A classification the model is not confident about goes to a human coder, and the result rejoins the flow at the step that loads claims into the graph.</w:t>
      </w:r>
    </w:p>
    <w:p w:rsidR="00000000" w:rsidDel="00000000" w:rsidP="00000000" w:rsidRDefault="00000000" w:rsidRPr="00000000" w14:paraId="00000139">
      <w:pPr>
        <w:pStyle w:val="Heading2"/>
        <w:rPr/>
      </w:pPr>
      <w:r w:rsidDel="00000000" w:rsidR="00000000" w:rsidRPr="00000000">
        <w:rPr>
          <w:rtl w:val="0"/>
        </w:rPr>
        <w:t xml:space="preserve">20. Activity diagram 2 — Entry generation with verification</w:t>
      </w:r>
    </w:p>
    <w:p w:rsidR="00000000" w:rsidDel="00000000" w:rsidP="00000000" w:rsidRDefault="00000000" w:rsidRPr="00000000" w14:paraId="0000013A">
      <w:pPr>
        <w:rPr/>
      </w:pPr>
      <w:r w:rsidDel="00000000" w:rsidR="00000000" w:rsidRPr="00000000">
        <w:rPr>
          <w:rtl w:val="0"/>
        </w:rPr>
        <w:t xml:space="preserve">Scope: the internal orchestrator, the writer–verifier loop and the publication tiers.</w:t>
      </w:r>
    </w:p>
    <w:p w:rsidR="00000000" w:rsidDel="00000000" w:rsidP="00000000" w:rsidRDefault="00000000" w:rsidRPr="00000000" w14:paraId="0000013B">
      <w:pPr>
        <w:rPr/>
      </w:pPr>
      <w:r w:rsidDel="00000000" w:rsidR="00000000" w:rsidRPr="00000000">
        <w:rPr/>
        <w:drawing>
          <wp:inline distB="0" distT="0" distL="0" distR="0">
            <wp:extent cx="5486400" cy="5176157"/>
            <wp:effectExtent b="0" l="0" r="0" t="0"/>
            <wp:docPr descr="activity diagram · 4 lanes, 1 decision, 1 loop" id="7" name="image3.png"/>
            <a:graphic>
              <a:graphicData uri="http://schemas.openxmlformats.org/drawingml/2006/picture">
                <pic:pic>
                  <pic:nvPicPr>
                    <pic:cNvPr descr="activity diagram · 4 lanes, 1 decision, 1 loop" id="0" name="image3.png"/>
                    <pic:cNvPicPr preferRelativeResize="0"/>
                  </pic:nvPicPr>
                  <pic:blipFill>
                    <a:blip r:embed="rId11"/>
                    <a:srcRect b="0" l="0" r="0" t="0"/>
                    <a:stretch>
                      <a:fillRect/>
                    </a:stretch>
                  </pic:blipFill>
                  <pic:spPr>
                    <a:xfrm>
                      <a:off x="0" y="0"/>
                      <a:ext cx="5486400" cy="5176157"/>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activity diagram · 4 lanes, 1 decision, 1 loop</w:t>
      </w:r>
    </w:p>
    <w:p w:rsidR="00000000" w:rsidDel="00000000" w:rsidP="00000000" w:rsidRDefault="00000000" w:rsidRPr="00000000" w14:paraId="0000013D">
      <w:pPr>
        <w:rPr/>
      </w:pPr>
      <w:r w:rsidDel="00000000" w:rsidR="00000000" w:rsidRPr="00000000">
        <w:rPr>
          <w:rtl w:val="0"/>
        </w:rPr>
        <w:t xml:space="preserve">On a failed check the writer revises from the verifier’s notes and the draft is checked again. After publication, a sample audit by reviewers can raise the entry’s status label.</w:t>
      </w:r>
    </w:p>
    <w:p w:rsidR="00000000" w:rsidDel="00000000" w:rsidP="00000000" w:rsidRDefault="00000000" w:rsidRPr="00000000" w14:paraId="0000013E">
      <w:pPr>
        <w:pStyle w:val="Heading2"/>
        <w:rPr/>
      </w:pPr>
      <w:r w:rsidDel="00000000" w:rsidR="00000000" w:rsidRPr="00000000">
        <w:rPr>
          <w:rtl w:val="0"/>
        </w:rPr>
        <w:t xml:space="preserve">21. Activity diagram 3 — Fork, propose, vote, merge</w:t>
      </w:r>
    </w:p>
    <w:p w:rsidR="00000000" w:rsidDel="00000000" w:rsidP="00000000" w:rsidRDefault="00000000" w:rsidRPr="00000000" w14:paraId="0000013F">
      <w:pPr>
        <w:rPr/>
      </w:pPr>
      <w:r w:rsidDel="00000000" w:rsidR="00000000" w:rsidRPr="00000000">
        <w:rPr>
          <w:rtl w:val="0"/>
        </w:rPr>
        <w:t xml:space="preserve">Scope: the community workflow with blind-first review and the AI recommendation.</w:t>
      </w:r>
    </w:p>
    <w:p w:rsidR="00000000" w:rsidDel="00000000" w:rsidP="00000000" w:rsidRDefault="00000000" w:rsidRPr="00000000" w14:paraId="00000140">
      <w:pPr>
        <w:rPr/>
      </w:pPr>
      <w:r w:rsidDel="00000000" w:rsidR="00000000" w:rsidRPr="00000000">
        <w:rPr/>
        <w:drawing>
          <wp:inline distB="0" distT="0" distL="0" distR="0">
            <wp:extent cx="5486400" cy="5641521"/>
            <wp:effectExtent b="0" l="0" r="0" t="0"/>
            <wp:docPr descr="activity diagram · 4 lanes, 1 decision, 1 parallel split" id="6" name="image5.png"/>
            <a:graphic>
              <a:graphicData uri="http://schemas.openxmlformats.org/drawingml/2006/picture">
                <pic:pic>
                  <pic:nvPicPr>
                    <pic:cNvPr descr="activity diagram · 4 lanes, 1 decision, 1 parallel split" id="0" name="image5.png"/>
                    <pic:cNvPicPr preferRelativeResize="0"/>
                  </pic:nvPicPr>
                  <pic:blipFill>
                    <a:blip r:embed="rId12"/>
                    <a:srcRect b="0" l="0" r="0" t="0"/>
                    <a:stretch>
                      <a:fillRect/>
                    </a:stretch>
                  </pic:blipFill>
                  <pic:spPr>
                    <a:xfrm>
                      <a:off x="0" y="0"/>
                      <a:ext cx="5486400" cy="5641521"/>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activity diagram · 4 lanes, 1 decision, 1 parallel split</w:t>
      </w:r>
    </w:p>
    <w:p w:rsidR="00000000" w:rsidDel="00000000" w:rsidP="00000000" w:rsidRDefault="00000000" w:rsidRPr="00000000" w14:paraId="00000142">
      <w:pPr>
        <w:rPr/>
      </w:pPr>
      <w:r w:rsidDel="00000000" w:rsidR="00000000" w:rsidRPr="00000000">
        <w:rPr>
          <w:rtl w:val="0"/>
        </w:rPr>
        <w:t xml:space="preserve">The AI recommendation is shown only after each reviewer has recorded a judgment, which limits anchoring. A proposal that misses its threshold returns to the contributor for revision.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2"/>
        <w:rPr/>
      </w:pPr>
      <w:r w:rsidDel="00000000" w:rsidR="00000000" w:rsidRPr="00000000">
        <w:rPr>
          <w:rtl w:val="0"/>
        </w:rPr>
        <w:t xml:space="preserve">22. Missing pieces</w:t>
      </w:r>
    </w:p>
    <w:p w:rsidR="00000000" w:rsidDel="00000000" w:rsidP="00000000" w:rsidRDefault="00000000" w:rsidRPr="00000000" w14:paraId="00000145">
      <w:pPr>
        <w:rPr/>
      </w:pPr>
      <w:r w:rsidDel="00000000" w:rsidR="00000000" w:rsidRPr="00000000">
        <w:rPr>
          <w:i w:val="1"/>
          <w:iCs w:val="1"/>
          <w:rtl w:val="0"/>
        </w:rPr>
        <w:t xml:space="preserve">Three additions: evidence upload (22a), theme and palette (22b), and a way to tell theory, empirics and method apart (22c). Section 22d lists what each one changes elsewhere in this guide. Diagrams 15–21 have not been redrawn for them yet.</w:t>
      </w:r>
      <w:r w:rsidDel="00000000" w:rsidR="00000000" w:rsidRPr="00000000">
        <w:rPr>
          <w:rtl w:val="0"/>
        </w:rPr>
      </w:r>
    </w:p>
    <w:p w:rsidR="00000000" w:rsidDel="00000000" w:rsidP="00000000" w:rsidRDefault="00000000" w:rsidRPr="00000000" w14:paraId="00000146">
      <w:pPr>
        <w:pStyle w:val="Heading3"/>
        <w:rPr/>
      </w:pPr>
      <w:r w:rsidDel="00000000" w:rsidR="00000000" w:rsidRPr="00000000">
        <w:rPr>
          <w:rtl w:val="0"/>
        </w:rPr>
        <w:t xml:space="preserve">22a. Multimedia evidence upload</w:t>
      </w:r>
    </w:p>
    <w:p w:rsidR="00000000" w:rsidDel="00000000" w:rsidP="00000000" w:rsidRDefault="00000000" w:rsidRPr="00000000" w14:paraId="00000147">
      <w:pPr>
        <w:rPr/>
      </w:pPr>
      <w:r w:rsidDel="00000000" w:rsidR="00000000" w:rsidRPr="00000000">
        <w:rPr>
          <w:b w:val="1"/>
          <w:bCs w:val="1"/>
          <w:rtl w:val="0"/>
        </w:rPr>
        <w:t xml:space="preserve">Principle.</w:t>
      </w:r>
      <w:r w:rsidDel="00000000" w:rsidR="00000000" w:rsidRPr="00000000">
        <w:rPr>
          <w:rtl w:val="0"/>
        </w:rPr>
        <w:t xml:space="preserve"> Uploaded media is </w:t>
      </w:r>
      <w:r w:rsidDel="00000000" w:rsidR="00000000" w:rsidRPr="00000000">
        <w:rPr>
          <w:i w:val="1"/>
          <w:iCs w:val="1"/>
          <w:rtl w:val="0"/>
        </w:rPr>
        <w:t xml:space="preserve">contributed evidence</w:t>
      </w:r>
      <w:r w:rsidDel="00000000" w:rsidR="00000000" w:rsidRPr="00000000">
        <w:rPr>
          <w:rtl w:val="0"/>
        </w:rPr>
        <w:t xml:space="preserve">, a separate tier from published scholarly sources. It is private on upload, visible to reviewers next, public only after review, and it never raises a claim’s evidence grade on its own.</w:t>
      </w:r>
    </w:p>
    <w:p w:rsidR="00000000" w:rsidDel="00000000" w:rsidP="00000000" w:rsidRDefault="00000000" w:rsidRPr="00000000" w14:paraId="00000148">
      <w:pPr>
        <w:rPr/>
      </w:pPr>
      <w:r w:rsidDel="00000000" w:rsidR="00000000" w:rsidRPr="00000000">
        <w:rPr>
          <w:b w:val="1"/>
          <w:bCs w:val="1"/>
          <w:rtl w:val="0"/>
        </w:rPr>
        <w:t xml:space="preserve">What can be uploaded, and how it is cited</w:t>
      </w: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2"/>
        <w:gridCol w:w="2936"/>
        <w:gridCol w:w="1922"/>
        <w:gridCol w:w="3230"/>
        <w:tblGridChange w:id="0">
          <w:tblGrid>
            <w:gridCol w:w="1272"/>
            <w:gridCol w:w="2936"/>
            <w:gridCol w:w="1922"/>
            <w:gridCol w:w="3230"/>
          </w:tblGrid>
        </w:tblGridChange>
      </w:tblGrid>
      <w:tr>
        <w:trPr>
          <w:cantSplit w:val="0"/>
          <w:tblHeader w:val="1"/>
        </w:trPr>
        <w:tc>
          <w:tcPr>
            <w:shd w:fill="f2f2f2" w:val="clear"/>
          </w:tcPr>
          <w:p w:rsidR="00000000" w:rsidDel="00000000" w:rsidP="00000000" w:rsidRDefault="00000000" w:rsidRPr="00000000" w14:paraId="00000149">
            <w:pPr>
              <w:rPr/>
            </w:pPr>
            <w:r w:rsidDel="00000000" w:rsidR="00000000" w:rsidRPr="00000000">
              <w:rPr>
                <w:rtl w:val="0"/>
              </w:rPr>
              <w:t xml:space="preserve">Kind</w:t>
            </w:r>
          </w:p>
        </w:tc>
        <w:tc>
          <w:tcPr>
            <w:shd w:fill="f2f2f2" w:val="clear"/>
          </w:tcPr>
          <w:p w:rsidR="00000000" w:rsidDel="00000000" w:rsidP="00000000" w:rsidRDefault="00000000" w:rsidRPr="00000000" w14:paraId="0000014A">
            <w:pPr>
              <w:rPr/>
            </w:pPr>
            <w:r w:rsidDel="00000000" w:rsidR="00000000" w:rsidRPr="00000000">
              <w:rPr>
                <w:rtl w:val="0"/>
              </w:rPr>
              <w:t xml:space="preserve">Examples</w:t>
            </w:r>
          </w:p>
        </w:tc>
        <w:tc>
          <w:tcPr>
            <w:shd w:fill="f2f2f2" w:val="clear"/>
          </w:tcPr>
          <w:p w:rsidR="00000000" w:rsidDel="00000000" w:rsidP="00000000" w:rsidRDefault="00000000" w:rsidRPr="00000000" w14:paraId="0000014B">
            <w:pPr>
              <w:rPr/>
            </w:pPr>
            <w:r w:rsidDel="00000000" w:rsidR="00000000" w:rsidRPr="00000000">
              <w:rPr>
                <w:rtl w:val="0"/>
              </w:rPr>
              <w:t xml:space="preserve">Anchor used in citations</w:t>
            </w:r>
          </w:p>
        </w:tc>
        <w:tc>
          <w:tcPr>
            <w:shd w:fill="f2f2f2" w:val="clear"/>
          </w:tcPr>
          <w:p w:rsidR="00000000" w:rsidDel="00000000" w:rsidP="00000000" w:rsidRDefault="00000000" w:rsidRPr="00000000" w14:paraId="0000014C">
            <w:pPr>
              <w:rPr/>
            </w:pPr>
            <w:r w:rsidDel="00000000" w:rsidR="00000000" w:rsidRPr="00000000">
              <w:rPr>
                <w:rtl w:val="0"/>
              </w:rPr>
              <w:t xml:space="preserve">Derived automatically</w:t>
            </w:r>
          </w:p>
        </w:tc>
      </w:tr>
      <w:tr>
        <w:trPr>
          <w:cantSplit w:val="0"/>
          <w:tblHeader w:val="0"/>
        </w:trPr>
        <w:tc>
          <w:tcPr/>
          <w:p w:rsidR="00000000" w:rsidDel="00000000" w:rsidP="00000000" w:rsidRDefault="00000000" w:rsidRPr="00000000" w14:paraId="0000014D">
            <w:pPr>
              <w:rPr/>
            </w:pPr>
            <w:r w:rsidDel="00000000" w:rsidR="00000000" w:rsidRPr="00000000">
              <w:rPr>
                <w:rtl w:val="0"/>
              </w:rPr>
              <w:t xml:space="preserve">Image</w:t>
            </w:r>
          </w:p>
        </w:tc>
        <w:tc>
          <w:tcPr/>
          <w:p w:rsidR="00000000" w:rsidDel="00000000" w:rsidP="00000000" w:rsidRDefault="00000000" w:rsidRPr="00000000" w14:paraId="0000014E">
            <w:pPr>
              <w:rPr/>
            </w:pPr>
            <w:r w:rsidDel="00000000" w:rsidR="00000000" w:rsidRPr="00000000">
              <w:rPr>
                <w:rtl w:val="0"/>
              </w:rPr>
              <w:t xml:space="preserve">field photos, archive pages, scanned charts</w:t>
            </w:r>
          </w:p>
        </w:tc>
        <w:tc>
          <w:tcPr/>
          <w:p w:rsidR="00000000" w:rsidDel="00000000" w:rsidP="00000000" w:rsidRDefault="00000000" w:rsidRPr="00000000" w14:paraId="0000014F">
            <w:pPr>
              <w:rPr/>
            </w:pPr>
            <w:r w:rsidDel="00000000" w:rsidR="00000000" w:rsidRPr="00000000">
              <w:rPr>
                <w:rtl w:val="0"/>
              </w:rPr>
              <w:t xml:space="preserve">region of the image</w:t>
            </w:r>
          </w:p>
        </w:tc>
        <w:tc>
          <w:tcPr/>
          <w:p w:rsidR="00000000" w:rsidDel="00000000" w:rsidP="00000000" w:rsidRDefault="00000000" w:rsidRPr="00000000" w14:paraId="00000150">
            <w:pPr>
              <w:rPr/>
            </w:pPr>
            <w:r w:rsidDel="00000000" w:rsidR="00000000" w:rsidRPr="00000000">
              <w:rPr>
                <w:rtl w:val="0"/>
              </w:rPr>
              <w:t xml:space="preserve">thumbnail, OCR text, caption draft, perceptual hash</w:t>
            </w:r>
          </w:p>
        </w:tc>
      </w:tr>
      <w:tr>
        <w:trPr>
          <w:cantSplit w:val="0"/>
          <w:tblHeader w:val="0"/>
        </w:trPr>
        <w:tc>
          <w:tcPr/>
          <w:p w:rsidR="00000000" w:rsidDel="00000000" w:rsidP="00000000" w:rsidRDefault="00000000" w:rsidRPr="00000000" w14:paraId="00000151">
            <w:pPr>
              <w:rPr/>
            </w:pPr>
            <w:r w:rsidDel="00000000" w:rsidR="00000000" w:rsidRPr="00000000">
              <w:rPr>
                <w:rtl w:val="0"/>
              </w:rPr>
              <w:t xml:space="preserve">Audio</w:t>
            </w:r>
          </w:p>
        </w:tc>
        <w:tc>
          <w:tcPr/>
          <w:p w:rsidR="00000000" w:rsidDel="00000000" w:rsidP="00000000" w:rsidRDefault="00000000" w:rsidRPr="00000000" w14:paraId="00000152">
            <w:pPr>
              <w:rPr/>
            </w:pPr>
            <w:r w:rsidDel="00000000" w:rsidR="00000000" w:rsidRPr="00000000">
              <w:rPr>
                <w:rtl w:val="0"/>
              </w:rPr>
              <w:t xml:space="preserve">interviews, community radio, field recordings</w:t>
            </w:r>
          </w:p>
        </w:tc>
        <w:tc>
          <w:tcPr/>
          <w:p w:rsidR="00000000" w:rsidDel="00000000" w:rsidP="00000000" w:rsidRDefault="00000000" w:rsidRPr="00000000" w14:paraId="00000153">
            <w:pPr>
              <w:rPr/>
            </w:pPr>
            <w:r w:rsidDel="00000000" w:rsidR="00000000" w:rsidRPr="00000000">
              <w:rPr>
                <w:rtl w:val="0"/>
              </w:rPr>
              <w:t xml:space="preserve">time range</w:t>
            </w:r>
          </w:p>
        </w:tc>
        <w:tc>
          <w:tcPr/>
          <w:p w:rsidR="00000000" w:rsidDel="00000000" w:rsidP="00000000" w:rsidRDefault="00000000" w:rsidRPr="00000000" w14:paraId="00000154">
            <w:pPr>
              <w:rPr/>
            </w:pPr>
            <w:r w:rsidDel="00000000" w:rsidR="00000000" w:rsidRPr="00000000">
              <w:rPr>
                <w:rtl w:val="0"/>
              </w:rPr>
              <w:t xml:space="preserve">timestamped transcript, language ID, speaker turns</w:t>
            </w:r>
          </w:p>
        </w:tc>
      </w:tr>
      <w:tr>
        <w:trPr>
          <w:cantSplit w:val="0"/>
          <w:tblHeader w:val="0"/>
        </w:trPr>
        <w:tc>
          <w:tcPr/>
          <w:p w:rsidR="00000000" w:rsidDel="00000000" w:rsidP="00000000" w:rsidRDefault="00000000" w:rsidRPr="00000000" w14:paraId="00000155">
            <w:pPr>
              <w:rPr/>
            </w:pPr>
            <w:r w:rsidDel="00000000" w:rsidR="00000000" w:rsidRPr="00000000">
              <w:rPr>
                <w:rtl w:val="0"/>
              </w:rPr>
              <w:t xml:space="preserve">Video</w:t>
            </w:r>
          </w:p>
        </w:tc>
        <w:tc>
          <w:tcPr/>
          <w:p w:rsidR="00000000" w:rsidDel="00000000" w:rsidP="00000000" w:rsidRDefault="00000000" w:rsidRPr="00000000" w14:paraId="00000156">
            <w:pPr>
              <w:rPr/>
            </w:pPr>
            <w:r w:rsidDel="00000000" w:rsidR="00000000" w:rsidRPr="00000000">
              <w:rPr>
                <w:rtl w:val="0"/>
              </w:rPr>
              <w:t xml:space="preserve">recorded sessions, demonstrations</w:t>
            </w:r>
          </w:p>
        </w:tc>
        <w:tc>
          <w:tcPr/>
          <w:p w:rsidR="00000000" w:rsidDel="00000000" w:rsidP="00000000" w:rsidRDefault="00000000" w:rsidRPr="00000000" w14:paraId="00000157">
            <w:pPr>
              <w:rPr/>
            </w:pPr>
            <w:r w:rsidDel="00000000" w:rsidR="00000000" w:rsidRPr="00000000">
              <w:rPr>
                <w:rtl w:val="0"/>
              </w:rPr>
              <w:t xml:space="preserve">time range and frame</w:t>
            </w:r>
          </w:p>
        </w:tc>
        <w:tc>
          <w:tcPr/>
          <w:p w:rsidR="00000000" w:rsidDel="00000000" w:rsidP="00000000" w:rsidRDefault="00000000" w:rsidRPr="00000000" w14:paraId="00000158">
            <w:pPr>
              <w:rPr/>
            </w:pPr>
            <w:r w:rsidDel="00000000" w:rsidR="00000000" w:rsidRPr="00000000">
              <w:rPr>
                <w:rtl w:val="0"/>
              </w:rPr>
              <w:t xml:space="preserve">keyframes, transcript, captions</w:t>
            </w:r>
          </w:p>
        </w:tc>
      </w:tr>
      <w:tr>
        <w:trPr>
          <w:cantSplit w:val="0"/>
          <w:tblHeader w:val="0"/>
        </w:trPr>
        <w:tc>
          <w:tcPr/>
          <w:p w:rsidR="00000000" w:rsidDel="00000000" w:rsidP="00000000" w:rsidRDefault="00000000" w:rsidRPr="00000000" w14:paraId="00000159">
            <w:pPr>
              <w:rPr/>
            </w:pPr>
            <w:r w:rsidDel="00000000" w:rsidR="00000000" w:rsidRPr="00000000">
              <w:rPr>
                <w:rtl w:val="0"/>
              </w:rPr>
              <w:t xml:space="preserve">Document</w:t>
            </w:r>
          </w:p>
        </w:tc>
        <w:tc>
          <w:tcPr/>
          <w:p w:rsidR="00000000" w:rsidDel="00000000" w:rsidP="00000000" w:rsidRDefault="00000000" w:rsidRPr="00000000" w14:paraId="0000015A">
            <w:pPr>
              <w:rPr/>
            </w:pPr>
            <w:r w:rsidDel="00000000" w:rsidR="00000000" w:rsidRPr="00000000">
              <w:rPr>
                <w:rtl w:val="0"/>
              </w:rPr>
              <w:t xml:space="preserve">scanned letters, forms, reports</w:t>
            </w:r>
          </w:p>
        </w:tc>
        <w:tc>
          <w:tcPr/>
          <w:p w:rsidR="00000000" w:rsidDel="00000000" w:rsidP="00000000" w:rsidRDefault="00000000" w:rsidRPr="00000000" w14:paraId="0000015B">
            <w:pPr>
              <w:rPr/>
            </w:pPr>
            <w:r w:rsidDel="00000000" w:rsidR="00000000" w:rsidRPr="00000000">
              <w:rPr>
                <w:rtl w:val="0"/>
              </w:rPr>
              <w:t xml:space="preserve">page and region</w:t>
            </w:r>
          </w:p>
        </w:tc>
        <w:tc>
          <w:tcPr/>
          <w:p w:rsidR="00000000" w:rsidDel="00000000" w:rsidP="00000000" w:rsidRDefault="00000000" w:rsidRPr="00000000" w14:paraId="0000015C">
            <w:pPr>
              <w:rPr/>
            </w:pPr>
            <w:r w:rsidDel="00000000" w:rsidR="00000000" w:rsidRPr="00000000">
              <w:rPr>
                <w:rtl w:val="0"/>
              </w:rPr>
              <w:t xml:space="preserve">OCR text layer</w:t>
            </w:r>
          </w:p>
        </w:tc>
      </w:tr>
      <w:tr>
        <w:trPr>
          <w:cantSplit w:val="0"/>
          <w:tblHeader w:val="0"/>
        </w:trPr>
        <w:tc>
          <w:tcPr/>
          <w:p w:rsidR="00000000" w:rsidDel="00000000" w:rsidP="00000000" w:rsidRDefault="00000000" w:rsidRPr="00000000" w14:paraId="0000015D">
            <w:pPr>
              <w:rPr/>
            </w:pPr>
            <w:r w:rsidDel="00000000" w:rsidR="00000000" w:rsidRPr="00000000">
              <w:rPr>
                <w:rtl w:val="0"/>
              </w:rPr>
              <w:t xml:space="preserve">Dataset</w:t>
            </w:r>
          </w:p>
        </w:tc>
        <w:tc>
          <w:tcPr/>
          <w:p w:rsidR="00000000" w:rsidDel="00000000" w:rsidP="00000000" w:rsidRDefault="00000000" w:rsidRPr="00000000" w14:paraId="0000015E">
            <w:pPr>
              <w:rPr/>
            </w:pPr>
            <w:r w:rsidDel="00000000" w:rsidR="00000000" w:rsidRPr="00000000">
              <w:rPr>
                <w:rtl w:val="0"/>
              </w:rPr>
              <w:t xml:space="preserve">CSV, JSON, GeoJSON</w:t>
            </w:r>
          </w:p>
        </w:tc>
        <w:tc>
          <w:tcPr/>
          <w:p w:rsidR="00000000" w:rsidDel="00000000" w:rsidP="00000000" w:rsidRDefault="00000000" w:rsidRPr="00000000" w14:paraId="0000015F">
            <w:pPr>
              <w:rPr/>
            </w:pPr>
            <w:r w:rsidDel="00000000" w:rsidR="00000000" w:rsidRPr="00000000">
              <w:rPr>
                <w:rtl w:val="0"/>
              </w:rPr>
              <w:t xml:space="preserve">rows, columns or feature</w:t>
            </w:r>
          </w:p>
        </w:tc>
        <w:tc>
          <w:tcPr/>
          <w:p w:rsidR="00000000" w:rsidDel="00000000" w:rsidP="00000000" w:rsidRDefault="00000000" w:rsidRPr="00000000" w14:paraId="00000160">
            <w:pPr>
              <w:rPr/>
            </w:pPr>
            <w:r w:rsidDel="00000000" w:rsidR="00000000" w:rsidRPr="00000000">
              <w:rPr>
                <w:rtl w:val="0"/>
              </w:rPr>
              <w:t xml:space="preserve">schema profile, preview, checksum</w:t>
            </w:r>
          </w:p>
        </w:tc>
      </w:tr>
    </w:tbl>
    <w:p w:rsidR="00000000" w:rsidDel="00000000" w:rsidP="00000000" w:rsidRDefault="00000000" w:rsidRPr="00000000" w14:paraId="00000161">
      <w:pPr>
        <w:rPr/>
      </w:pPr>
      <w:r w:rsidDel="00000000" w:rsidR="00000000" w:rsidRPr="00000000">
        <w:rPr>
          <w:b w:val="1"/>
          <w:bCs w:val="1"/>
          <w:rtl w:val="0"/>
        </w:rPr>
        <w:t xml:space="preserve">Ingestion flow</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Declare.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contributor says what the file shows, which claim it supports, when and where it was captured, its license and its consent status.</w:t>
      </w:r>
    </w:p>
    <w:p w:rsidR="00000000" w:rsidDel="00000000" w:rsidP="00000000" w:rsidRDefault="00000000" w:rsidRPr="00000000" w14:paraId="000001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Malware scan, file-type check on the real bytes, and caps on size and duration per kind (set from the hosting budget).</w:t>
      </w:r>
    </w:p>
    <w:p w:rsidR="00000000" w:rsidDel="00000000" w:rsidP="00000000" w:rsidRDefault="00000000" w:rsidRPr="00000000" w14:paraId="000001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Privacy pass.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Location and device metadata are stripped by default. Faces, voices and ID documents are detected; the contributor can blur or distort them, and files with identifiable people are held for review.</w:t>
      </w:r>
    </w:p>
    <w:p w:rsidR="00000000" w:rsidDel="00000000" w:rsidP="00000000" w:rsidRDefault="00000000" w:rsidRPr="00000000" w14:paraId="000001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Derive.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Transcripts, OCR, keyframes and captions are generated and labelled as machine-derived, with the model version recorded.</w:t>
      </w:r>
    </w:p>
    <w:p w:rsidR="00000000" w:rsidDel="00000000" w:rsidP="00000000" w:rsidRDefault="00000000" w:rsidRPr="00000000" w14:paraId="000001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Link.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asset is anchored to a claim through an evidence link (time range, region or page).</w:t>
      </w:r>
    </w:p>
    <w:p w:rsidR="00000000" w:rsidDel="00000000" w:rsidP="00000000" w:rsidRDefault="00000000" w:rsidRPr="00000000" w14:paraId="000001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Review.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proposal of type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evidence addition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goes to reviewers, who check relevance, consent and license.</w:t>
      </w:r>
    </w:p>
    <w:p w:rsidR="00000000" w:rsidDel="00000000" w:rsidP="00000000" w:rsidRDefault="00000000" w:rsidRPr="00000000" w14:paraId="000001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Release.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Private, then shared with reviewers, then public, or restricted-access if the contributor or a community asks for it.</w:t>
      </w:r>
    </w:p>
    <w:p w:rsidR="00000000" w:rsidDel="00000000" w:rsidP="00000000" w:rsidRDefault="00000000" w:rsidRPr="00000000" w14:paraId="00000169">
      <w:pPr>
        <w:rPr/>
      </w:pPr>
      <w:r w:rsidDel="00000000" w:rsidR="00000000" w:rsidRPr="00000000">
        <w:rPr>
          <w:b w:val="1"/>
          <w:bCs w:val="1"/>
          <w:rtl w:val="0"/>
        </w:rPr>
        <w:t xml:space="preserve">Rules that matter</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Untrusted input.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OCR text and transcripts are data, never instructions, exactly like text from PDFs (principle 6).</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Consent and community ownership.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Interviews carry recorded consent. Material held by a community can be marked restricted and handled in the spirit of the CARE principles for Indigenous data governance; takedown is always available.</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Authenticity.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Keep the original file hash, read content credentials (C2PA) when present, and flag edited or AI-generated media. AI-generated media never counts as evidence.</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Grading.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Contributed evidence has its own grade. It enters consensus only after a reviewer ties it to a checkable observation.</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Accessibility and bandwidth.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Alt text or a transcript is required; video has an audio-only fallback; thumbnails load first.</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Copyright.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Contributors upload only what they can license, choosing from a short list of licenses.</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Storage.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Content-addressed object store; derived files are versioned with the model that made them.</w:t>
      </w:r>
    </w:p>
    <w:p w:rsidR="00000000" w:rsidDel="00000000" w:rsidP="00000000" w:rsidRDefault="00000000" w:rsidRPr="00000000" w14:paraId="00000171">
      <w:pPr>
        <w:rPr/>
      </w:pPr>
      <w:r w:rsidDel="00000000" w:rsidR="00000000" w:rsidRPr="00000000">
        <w:rPr>
          <w:b w:val="1"/>
          <w:bCs w:val="1"/>
          <w:rtl w:val="0"/>
        </w:rPr>
        <w:t xml:space="preserve">Where readers see it.</w:t>
      </w:r>
      <w:r w:rsidDel="00000000" w:rsidR="00000000" w:rsidRPr="00000000">
        <w:rPr>
          <w:rtl w:val="0"/>
        </w:rPr>
        <w:t xml:space="preserve"> An evidence badge on the claim, and an </w:t>
      </w:r>
      <w:r w:rsidDel="00000000" w:rsidR="00000000" w:rsidRPr="00000000">
        <w:rPr>
          <w:i w:val="1"/>
          <w:iCs w:val="1"/>
          <w:rtl w:val="0"/>
        </w:rPr>
        <w:t xml:space="preserve">Evidence</w:t>
      </w:r>
      <w:r w:rsidDel="00000000" w:rsidR="00000000" w:rsidRPr="00000000">
        <w:rPr>
          <w:rtl w:val="0"/>
        </w:rPr>
        <w:t xml:space="preserve"> view with synchronized transcript and media. The map itself is unchanged.</w:t>
      </w:r>
    </w:p>
    <w:p w:rsidR="00000000" w:rsidDel="00000000" w:rsidP="00000000" w:rsidRDefault="00000000" w:rsidRPr="00000000" w14:paraId="00000172">
      <w:pPr>
        <w:pStyle w:val="Heading3"/>
        <w:rPr/>
      </w:pPr>
      <w:r w:rsidDel="00000000" w:rsidR="00000000" w:rsidRPr="00000000">
        <w:rPr>
          <w:rtl w:val="0"/>
        </w:rPr>
        <w:t xml:space="preserve">22b. Theme, sunburst palette and date transparency</w:t>
      </w:r>
    </w:p>
    <w:p w:rsidR="00000000" w:rsidDel="00000000" w:rsidP="00000000" w:rsidRDefault="00000000" w:rsidRPr="00000000" w14:paraId="00000173">
      <w:pPr>
        <w:rPr/>
      </w:pPr>
      <w:r w:rsidDel="00000000" w:rsidR="00000000" w:rsidRPr="00000000">
        <w:rPr>
          <w:b w:val="1"/>
          <w:bCs w:val="1"/>
          <w:rtl w:val="0"/>
        </w:rPr>
        <w:t xml:space="preserve">Principles.</w:t>
      </w:r>
      <w:r w:rsidDel="00000000" w:rsidR="00000000" w:rsidRPr="00000000">
        <w:rPr>
          <w:rtl w:val="0"/>
        </w:rPr>
        <w:t xml:space="preserve"> The interface is neutral grey with a faint cool cast (OKLCH hue 262, chroma 0.005); all colour lives in the data. Each top-level branch gets one hue, assigned in seriation order so neighbouring, related fields have neighbouring hues. Ring depth changes lightness, not hue. Selection uses the ink colour, so no accent colour competes with the data.</w:t>
      </w:r>
    </w:p>
    <w:p w:rsidR="00000000" w:rsidDel="00000000" w:rsidP="00000000" w:rsidRDefault="00000000" w:rsidRPr="00000000" w14:paraId="00000174">
      <w:pPr>
        <w:rPr/>
      </w:pPr>
      <w:r w:rsidDel="00000000" w:rsidR="00000000" w:rsidRPr="00000000">
        <w:rPr>
          <w:b w:val="1"/>
          <w:bCs w:val="1"/>
          <w:rtl w:val="0"/>
        </w:rPr>
        <w:t xml:space="preserve">Interface neutrals</w:t>
      </w:r>
      <w:r w:rsidDel="00000000" w:rsidR="00000000" w:rsidRPr="00000000">
        <w:rPr>
          <w:rtl w:val="0"/>
        </w:rPr>
      </w:r>
    </w:p>
    <w:tbl>
      <w:tblPr>
        <w:tblStyle w:val="Table7"/>
        <w:tblW w:w="93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0"/>
        <w:gridCol w:w="1571"/>
        <w:gridCol w:w="1571"/>
        <w:gridCol w:w="4046"/>
        <w:tblGridChange w:id="0">
          <w:tblGrid>
            <w:gridCol w:w="2170"/>
            <w:gridCol w:w="1571"/>
            <w:gridCol w:w="1571"/>
            <w:gridCol w:w="4046"/>
          </w:tblGrid>
        </w:tblGridChange>
      </w:tblGrid>
      <w:tr>
        <w:trPr>
          <w:cantSplit w:val="0"/>
          <w:tblHeader w:val="1"/>
        </w:trPr>
        <w:tc>
          <w:tcPr>
            <w:shd w:fill="f2f2f2" w:val="clear"/>
          </w:tcPr>
          <w:p w:rsidR="00000000" w:rsidDel="00000000" w:rsidP="00000000" w:rsidRDefault="00000000" w:rsidRPr="00000000" w14:paraId="00000175">
            <w:pPr>
              <w:rPr/>
            </w:pPr>
            <w:r w:rsidDel="00000000" w:rsidR="00000000" w:rsidRPr="00000000">
              <w:rPr>
                <w:rtl w:val="0"/>
              </w:rPr>
              <w:t xml:space="preserve">Token</w:t>
            </w:r>
          </w:p>
        </w:tc>
        <w:tc>
          <w:tcPr>
            <w:shd w:fill="f2f2f2" w:val="clear"/>
          </w:tcPr>
          <w:p w:rsidR="00000000" w:rsidDel="00000000" w:rsidP="00000000" w:rsidRDefault="00000000" w:rsidRPr="00000000" w14:paraId="00000176">
            <w:pPr>
              <w:rPr/>
            </w:pPr>
            <w:r w:rsidDel="00000000" w:rsidR="00000000" w:rsidRPr="00000000">
              <w:rPr>
                <w:rtl w:val="0"/>
              </w:rPr>
              <w:t xml:space="preserve">Light</w:t>
            </w:r>
          </w:p>
        </w:tc>
        <w:tc>
          <w:tcPr>
            <w:shd w:fill="f2f2f2" w:val="clear"/>
          </w:tcPr>
          <w:p w:rsidR="00000000" w:rsidDel="00000000" w:rsidP="00000000" w:rsidRDefault="00000000" w:rsidRPr="00000000" w14:paraId="00000177">
            <w:pPr>
              <w:rPr/>
            </w:pPr>
            <w:r w:rsidDel="00000000" w:rsidR="00000000" w:rsidRPr="00000000">
              <w:rPr>
                <w:rtl w:val="0"/>
              </w:rPr>
              <w:t xml:space="preserve">Dark</w:t>
            </w:r>
          </w:p>
        </w:tc>
        <w:tc>
          <w:tcPr>
            <w:shd w:fill="f2f2f2" w:val="clear"/>
          </w:tcPr>
          <w:p w:rsidR="00000000" w:rsidDel="00000000" w:rsidP="00000000" w:rsidRDefault="00000000" w:rsidRPr="00000000" w14:paraId="00000178">
            <w:pPr>
              <w:rPr/>
            </w:pPr>
            <w:r w:rsidDel="00000000" w:rsidR="00000000" w:rsidRPr="00000000">
              <w:rPr>
                <w:rtl w:val="0"/>
              </w:rPr>
              <w:t xml:space="preserve">Use</w:t>
            </w:r>
          </w:p>
        </w:tc>
      </w:tr>
      <w:tr>
        <w:trPr>
          <w:cantSplit w:val="0"/>
          <w:tblHeader w:val="0"/>
        </w:trPr>
        <w:tc>
          <w:tcPr/>
          <w:p w:rsidR="00000000" w:rsidDel="00000000" w:rsidP="00000000" w:rsidRDefault="00000000" w:rsidRPr="00000000" w14:paraId="00000179">
            <w:pPr>
              <w:rPr/>
            </w:pPr>
            <w:r w:rsidDel="00000000" w:rsidR="00000000" w:rsidRPr="00000000">
              <w:rPr>
                <w:rtl w:val="0"/>
              </w:rPr>
              <w:t xml:space="preserve">bg</w:t>
            </w:r>
          </w:p>
        </w:tc>
        <w:tc>
          <w:tcPr/>
          <w:p w:rsidR="00000000" w:rsidDel="00000000" w:rsidP="00000000" w:rsidRDefault="00000000" w:rsidRPr="00000000" w14:paraId="0000017A">
            <w:pPr>
              <w:rPr/>
            </w:pPr>
            <w:r w:rsidDel="00000000" w:rsidR="00000000" w:rsidRPr="00000000">
              <w:rPr>
                <w:rtl w:val="0"/>
              </w:rPr>
              <w:t xml:space="preserve">#F8FAFE</w:t>
            </w:r>
          </w:p>
        </w:tc>
        <w:tc>
          <w:tcPr/>
          <w:p w:rsidR="00000000" w:rsidDel="00000000" w:rsidP="00000000" w:rsidRDefault="00000000" w:rsidRPr="00000000" w14:paraId="0000017B">
            <w:pPr>
              <w:rPr/>
            </w:pPr>
            <w:r w:rsidDel="00000000" w:rsidR="00000000" w:rsidRPr="00000000">
              <w:rPr>
                <w:rtl w:val="0"/>
              </w:rPr>
              <w:t xml:space="preserve">#0D0E11</w:t>
            </w:r>
          </w:p>
        </w:tc>
        <w:tc>
          <w:tcPr/>
          <w:p w:rsidR="00000000" w:rsidDel="00000000" w:rsidP="00000000" w:rsidRDefault="00000000" w:rsidRPr="00000000" w14:paraId="0000017C">
            <w:pPr>
              <w:rPr/>
            </w:pPr>
            <w:r w:rsidDel="00000000" w:rsidR="00000000" w:rsidRPr="00000000">
              <w:rPr>
                <w:rtl w:val="0"/>
              </w:rPr>
              <w:t xml:space="preserve">page</w:t>
            </w:r>
          </w:p>
        </w:tc>
      </w:tr>
      <w:tr>
        <w:trPr>
          <w:cantSplit w:val="0"/>
          <w:tblHeader w:val="0"/>
        </w:trPr>
        <w:tc>
          <w:tcPr/>
          <w:p w:rsidR="00000000" w:rsidDel="00000000" w:rsidP="00000000" w:rsidRDefault="00000000" w:rsidRPr="00000000" w14:paraId="0000017D">
            <w:pPr>
              <w:rPr/>
            </w:pPr>
            <w:r w:rsidDel="00000000" w:rsidR="00000000" w:rsidRPr="00000000">
              <w:rPr>
                <w:rtl w:val="0"/>
              </w:rPr>
              <w:t xml:space="preserve">surface</w:t>
            </w:r>
          </w:p>
        </w:tc>
        <w:tc>
          <w:tcPr/>
          <w:p w:rsidR="00000000" w:rsidDel="00000000" w:rsidP="00000000" w:rsidRDefault="00000000" w:rsidRPr="00000000" w14:paraId="0000017E">
            <w:pPr>
              <w:rPr/>
            </w:pPr>
            <w:r w:rsidDel="00000000" w:rsidR="00000000" w:rsidRPr="00000000">
              <w:rPr>
                <w:rtl w:val="0"/>
              </w:rPr>
              <w:t xml:space="preserve">#F2F3F7</w:t>
            </w:r>
          </w:p>
        </w:tc>
        <w:tc>
          <w:tcPr/>
          <w:p w:rsidR="00000000" w:rsidDel="00000000" w:rsidP="00000000" w:rsidRDefault="00000000" w:rsidRPr="00000000" w14:paraId="0000017F">
            <w:pPr>
              <w:rPr/>
            </w:pPr>
            <w:r w:rsidDel="00000000" w:rsidR="00000000" w:rsidRPr="00000000">
              <w:rPr>
                <w:rtl w:val="0"/>
              </w:rPr>
              <w:t xml:space="preserve">#151618</w:t>
            </w:r>
          </w:p>
        </w:tc>
        <w:tc>
          <w:tcPr/>
          <w:p w:rsidR="00000000" w:rsidDel="00000000" w:rsidP="00000000" w:rsidRDefault="00000000" w:rsidRPr="00000000" w14:paraId="00000180">
            <w:pPr>
              <w:rPr/>
            </w:pPr>
            <w:r w:rsidDel="00000000" w:rsidR="00000000" w:rsidRPr="00000000">
              <w:rPr>
                <w:rtl w:val="0"/>
              </w:rPr>
              <w:t xml:space="preserve">panels</w:t>
            </w:r>
          </w:p>
        </w:tc>
      </w:tr>
      <w:tr>
        <w:trPr>
          <w:cantSplit w:val="0"/>
          <w:tblHeader w:val="0"/>
        </w:trPr>
        <w:tc>
          <w:tcPr/>
          <w:p w:rsidR="00000000" w:rsidDel="00000000" w:rsidP="00000000" w:rsidRDefault="00000000" w:rsidRPr="00000000" w14:paraId="00000181">
            <w:pPr>
              <w:rPr/>
            </w:pPr>
            <w:r w:rsidDel="00000000" w:rsidR="00000000" w:rsidRPr="00000000">
              <w:rPr>
                <w:rtl w:val="0"/>
              </w:rPr>
              <w:t xml:space="preserve">raised</w:t>
            </w:r>
          </w:p>
        </w:tc>
        <w:tc>
          <w:tcPr/>
          <w:p w:rsidR="00000000" w:rsidDel="00000000" w:rsidP="00000000" w:rsidRDefault="00000000" w:rsidRPr="00000000" w14:paraId="00000182">
            <w:pPr>
              <w:rPr/>
            </w:pPr>
            <w:r w:rsidDel="00000000" w:rsidR="00000000" w:rsidRPr="00000000">
              <w:rPr>
                <w:rtl w:val="0"/>
              </w:rPr>
              <w:t xml:space="preserve">#E9EBEF</w:t>
            </w:r>
          </w:p>
        </w:tc>
        <w:tc>
          <w:tcPr/>
          <w:p w:rsidR="00000000" w:rsidDel="00000000" w:rsidP="00000000" w:rsidRDefault="00000000" w:rsidRPr="00000000" w14:paraId="00000183">
            <w:pPr>
              <w:rPr/>
            </w:pPr>
            <w:r w:rsidDel="00000000" w:rsidR="00000000" w:rsidRPr="00000000">
              <w:rPr>
                <w:rtl w:val="0"/>
              </w:rPr>
              <w:t xml:space="preserve">#1D1E20</w:t>
            </w:r>
          </w:p>
        </w:tc>
        <w:tc>
          <w:tcPr/>
          <w:p w:rsidR="00000000" w:rsidDel="00000000" w:rsidP="00000000" w:rsidRDefault="00000000" w:rsidRPr="00000000" w14:paraId="00000184">
            <w:pPr>
              <w:rPr/>
            </w:pPr>
            <w:r w:rsidDel="00000000" w:rsidR="00000000" w:rsidRPr="00000000">
              <w:rPr>
                <w:rtl w:val="0"/>
              </w:rPr>
              <w:t xml:space="preserve">hover, cards</w:t>
            </w:r>
          </w:p>
        </w:tc>
      </w:tr>
      <w:tr>
        <w:trPr>
          <w:cantSplit w:val="0"/>
          <w:tblHeader w:val="0"/>
        </w:trPr>
        <w:tc>
          <w:tcPr/>
          <w:p w:rsidR="00000000" w:rsidDel="00000000" w:rsidP="00000000" w:rsidRDefault="00000000" w:rsidRPr="00000000" w14:paraId="00000185">
            <w:pPr>
              <w:rPr/>
            </w:pPr>
            <w:r w:rsidDel="00000000" w:rsidR="00000000" w:rsidRPr="00000000">
              <w:rPr>
                <w:rtl w:val="0"/>
              </w:rPr>
              <w:t xml:space="preserve">hairline</w:t>
            </w:r>
          </w:p>
        </w:tc>
        <w:tc>
          <w:tcPr/>
          <w:p w:rsidR="00000000" w:rsidDel="00000000" w:rsidP="00000000" w:rsidRDefault="00000000" w:rsidRPr="00000000" w14:paraId="00000186">
            <w:pPr>
              <w:rPr/>
            </w:pPr>
            <w:r w:rsidDel="00000000" w:rsidR="00000000" w:rsidRPr="00000000">
              <w:rPr>
                <w:rtl w:val="0"/>
              </w:rPr>
              <w:t xml:space="preserve">#DCDEE1</w:t>
            </w:r>
          </w:p>
        </w:tc>
        <w:tc>
          <w:tcPr/>
          <w:p w:rsidR="00000000" w:rsidDel="00000000" w:rsidP="00000000" w:rsidRDefault="00000000" w:rsidRPr="00000000" w14:paraId="00000187">
            <w:pPr>
              <w:rPr/>
            </w:pPr>
            <w:r w:rsidDel="00000000" w:rsidR="00000000" w:rsidRPr="00000000">
              <w:rPr>
                <w:rtl w:val="0"/>
              </w:rPr>
              <w:t xml:space="preserve">#27292B</w:t>
            </w:r>
          </w:p>
        </w:tc>
        <w:tc>
          <w:tcPr/>
          <w:p w:rsidR="00000000" w:rsidDel="00000000" w:rsidP="00000000" w:rsidRDefault="00000000" w:rsidRPr="00000000" w14:paraId="00000188">
            <w:pPr>
              <w:rPr/>
            </w:pPr>
            <w:r w:rsidDel="00000000" w:rsidR="00000000" w:rsidRPr="00000000">
              <w:rPr>
                <w:rtl w:val="0"/>
              </w:rPr>
              <w:t xml:space="preserve">dividers</w:t>
            </w:r>
          </w:p>
        </w:tc>
      </w:tr>
      <w:tr>
        <w:trPr>
          <w:cantSplit w:val="0"/>
          <w:tblHeader w:val="0"/>
        </w:trPr>
        <w:tc>
          <w:tcPr/>
          <w:p w:rsidR="00000000" w:rsidDel="00000000" w:rsidP="00000000" w:rsidRDefault="00000000" w:rsidRPr="00000000" w14:paraId="00000189">
            <w:pPr>
              <w:rPr/>
            </w:pPr>
            <w:r w:rsidDel="00000000" w:rsidR="00000000" w:rsidRPr="00000000">
              <w:rPr>
                <w:rtl w:val="0"/>
              </w:rPr>
              <w:t xml:space="preserve">border</w:t>
            </w:r>
          </w:p>
        </w:tc>
        <w:tc>
          <w:tcPr/>
          <w:p w:rsidR="00000000" w:rsidDel="00000000" w:rsidP="00000000" w:rsidRDefault="00000000" w:rsidRPr="00000000" w14:paraId="0000018A">
            <w:pPr>
              <w:rPr/>
            </w:pPr>
            <w:r w:rsidDel="00000000" w:rsidR="00000000" w:rsidRPr="00000000">
              <w:rPr>
                <w:rtl w:val="0"/>
              </w:rPr>
              <w:t xml:space="preserve">#C9CACE</w:t>
            </w:r>
          </w:p>
        </w:tc>
        <w:tc>
          <w:tcPr/>
          <w:p w:rsidR="00000000" w:rsidDel="00000000" w:rsidP="00000000" w:rsidRDefault="00000000" w:rsidRPr="00000000" w14:paraId="0000018B">
            <w:pPr>
              <w:rPr/>
            </w:pPr>
            <w:r w:rsidDel="00000000" w:rsidR="00000000" w:rsidRPr="00000000">
              <w:rPr>
                <w:rtl w:val="0"/>
              </w:rPr>
              <w:t xml:space="preserve">#36383B</w:t>
            </w:r>
          </w:p>
        </w:tc>
        <w:tc>
          <w:tcPr/>
          <w:p w:rsidR="00000000" w:rsidDel="00000000" w:rsidP="00000000" w:rsidRDefault="00000000" w:rsidRPr="00000000" w14:paraId="0000018C">
            <w:pPr>
              <w:rPr/>
            </w:pPr>
            <w:r w:rsidDel="00000000" w:rsidR="00000000" w:rsidRPr="00000000">
              <w:rPr>
                <w:rtl w:val="0"/>
              </w:rPr>
              <w:t xml:space="preserve">controls, hatch lines</w:t>
            </w:r>
          </w:p>
        </w:tc>
      </w:tr>
      <w:tr>
        <w:trPr>
          <w:cantSplit w:val="0"/>
          <w:tblHeader w:val="0"/>
        </w:trPr>
        <w:tc>
          <w:tcPr/>
          <w:p w:rsidR="00000000" w:rsidDel="00000000" w:rsidP="00000000" w:rsidRDefault="00000000" w:rsidRPr="00000000" w14:paraId="0000018D">
            <w:pPr>
              <w:rPr/>
            </w:pPr>
            <w:r w:rsidDel="00000000" w:rsidR="00000000" w:rsidRPr="00000000">
              <w:rPr>
                <w:rtl w:val="0"/>
              </w:rPr>
              <w:t xml:space="preserve">muted-fill</w:t>
            </w:r>
          </w:p>
        </w:tc>
        <w:tc>
          <w:tcPr/>
          <w:p w:rsidR="00000000" w:rsidDel="00000000" w:rsidP="00000000" w:rsidRDefault="00000000" w:rsidRPr="00000000" w14:paraId="0000018E">
            <w:pPr>
              <w:rPr/>
            </w:pPr>
            <w:r w:rsidDel="00000000" w:rsidR="00000000" w:rsidRPr="00000000">
              <w:rPr>
                <w:rtl w:val="0"/>
              </w:rPr>
              <w:t xml:space="preserve">#A9ABAE</w:t>
            </w:r>
          </w:p>
        </w:tc>
        <w:tc>
          <w:tcPr/>
          <w:p w:rsidR="00000000" w:rsidDel="00000000" w:rsidP="00000000" w:rsidRDefault="00000000" w:rsidRPr="00000000" w14:paraId="0000018F">
            <w:pPr>
              <w:rPr/>
            </w:pPr>
            <w:r w:rsidDel="00000000" w:rsidR="00000000" w:rsidRPr="00000000">
              <w:rPr>
                <w:rtl w:val="0"/>
              </w:rPr>
              <w:t xml:space="preserve">#56585B</w:t>
            </w:r>
          </w:p>
        </w:tc>
        <w:tc>
          <w:tcPr/>
          <w:p w:rsidR="00000000" w:rsidDel="00000000" w:rsidP="00000000" w:rsidRDefault="00000000" w:rsidRPr="00000000" w14:paraId="00000190">
            <w:pPr>
              <w:rPr/>
            </w:pPr>
            <w:r w:rsidDel="00000000" w:rsidR="00000000" w:rsidRPr="00000000">
              <w:rPr>
                <w:rtl w:val="0"/>
              </w:rPr>
              <w:t xml:space="preserve">dashed gap outlines</w:t>
            </w:r>
          </w:p>
        </w:tc>
      </w:tr>
      <w:tr>
        <w:trPr>
          <w:cantSplit w:val="0"/>
          <w:tblHeader w:val="0"/>
        </w:trPr>
        <w:tc>
          <w:tcPr/>
          <w:p w:rsidR="00000000" w:rsidDel="00000000" w:rsidP="00000000" w:rsidRDefault="00000000" w:rsidRPr="00000000" w14:paraId="00000191">
            <w:pPr>
              <w:rPr/>
            </w:pPr>
            <w:r w:rsidDel="00000000" w:rsidR="00000000" w:rsidRPr="00000000">
              <w:rPr>
                <w:rtl w:val="0"/>
              </w:rPr>
              <w:t xml:space="preserve">muted-text</w:t>
            </w:r>
          </w:p>
        </w:tc>
        <w:tc>
          <w:tcPr/>
          <w:p w:rsidR="00000000" w:rsidDel="00000000" w:rsidP="00000000" w:rsidRDefault="00000000" w:rsidRPr="00000000" w14:paraId="00000192">
            <w:pPr>
              <w:rPr/>
            </w:pPr>
            <w:r w:rsidDel="00000000" w:rsidR="00000000" w:rsidRPr="00000000">
              <w:rPr>
                <w:rtl w:val="0"/>
              </w:rPr>
              <w:t xml:space="preserve">#707274</w:t>
            </w:r>
          </w:p>
        </w:tc>
        <w:tc>
          <w:tcPr/>
          <w:p w:rsidR="00000000" w:rsidDel="00000000" w:rsidP="00000000" w:rsidRDefault="00000000" w:rsidRPr="00000000" w14:paraId="00000193">
            <w:pPr>
              <w:rPr/>
            </w:pPr>
            <w:r w:rsidDel="00000000" w:rsidR="00000000" w:rsidRPr="00000000">
              <w:rPr>
                <w:rtl w:val="0"/>
              </w:rPr>
              <w:t xml:space="preserve">#848689</w:t>
            </w:r>
          </w:p>
        </w:tc>
        <w:tc>
          <w:tcPr/>
          <w:p w:rsidR="00000000" w:rsidDel="00000000" w:rsidP="00000000" w:rsidRDefault="00000000" w:rsidRPr="00000000" w14:paraId="00000194">
            <w:pPr>
              <w:rPr/>
            </w:pPr>
            <w:r w:rsidDel="00000000" w:rsidR="00000000" w:rsidRPr="00000000">
              <w:rPr>
                <w:rtl w:val="0"/>
              </w:rPr>
              <w:t xml:space="preserve">hints (4.6:1 light, 5.3:1 dark)</w:t>
            </w:r>
          </w:p>
        </w:tc>
      </w:tr>
      <w:tr>
        <w:trPr>
          <w:cantSplit w:val="0"/>
          <w:tblHeader w:val="0"/>
        </w:trPr>
        <w:tc>
          <w:tcPr/>
          <w:p w:rsidR="00000000" w:rsidDel="00000000" w:rsidP="00000000" w:rsidRDefault="00000000" w:rsidRPr="00000000" w14:paraId="00000195">
            <w:pPr>
              <w:rPr/>
            </w:pPr>
            <w:r w:rsidDel="00000000" w:rsidR="00000000" w:rsidRPr="00000000">
              <w:rPr>
                <w:rtl w:val="0"/>
              </w:rPr>
              <w:t xml:space="preserve">secondary-text</w:t>
            </w:r>
          </w:p>
        </w:tc>
        <w:tc>
          <w:tcPr/>
          <w:p w:rsidR="00000000" w:rsidDel="00000000" w:rsidP="00000000" w:rsidRDefault="00000000" w:rsidRPr="00000000" w14:paraId="00000196">
            <w:pPr>
              <w:rPr/>
            </w:pPr>
            <w:r w:rsidDel="00000000" w:rsidR="00000000" w:rsidRPr="00000000">
              <w:rPr>
                <w:rtl w:val="0"/>
              </w:rPr>
              <w:t xml:space="preserve">#4C4D50</w:t>
            </w:r>
          </w:p>
        </w:tc>
        <w:tc>
          <w:tcPr/>
          <w:p w:rsidR="00000000" w:rsidDel="00000000" w:rsidP="00000000" w:rsidRDefault="00000000" w:rsidRPr="00000000" w14:paraId="00000197">
            <w:pPr>
              <w:rPr/>
            </w:pPr>
            <w:r w:rsidDel="00000000" w:rsidR="00000000" w:rsidRPr="00000000">
              <w:rPr>
                <w:rtl w:val="0"/>
              </w:rPr>
              <w:t xml:space="preserve">#A9ABAE</w:t>
            </w:r>
          </w:p>
        </w:tc>
        <w:tc>
          <w:tcPr/>
          <w:p w:rsidR="00000000" w:rsidDel="00000000" w:rsidP="00000000" w:rsidRDefault="00000000" w:rsidRPr="00000000" w14:paraId="00000198">
            <w:pPr>
              <w:rPr/>
            </w:pPr>
            <w:r w:rsidDel="00000000" w:rsidR="00000000" w:rsidRPr="00000000">
              <w:rPr>
                <w:rtl w:val="0"/>
              </w:rPr>
              <w:t xml:space="preserve">secondary text</w:t>
            </w:r>
          </w:p>
        </w:tc>
      </w:tr>
      <w:tr>
        <w:trPr>
          <w:cantSplit w:val="0"/>
          <w:tblHeader w:val="0"/>
        </w:trPr>
        <w:tc>
          <w:tcPr/>
          <w:p w:rsidR="00000000" w:rsidDel="00000000" w:rsidP="00000000" w:rsidRDefault="00000000" w:rsidRPr="00000000" w14:paraId="00000199">
            <w:pPr>
              <w:rPr/>
            </w:pPr>
            <w:r w:rsidDel="00000000" w:rsidR="00000000" w:rsidRPr="00000000">
              <w:rPr>
                <w:rtl w:val="0"/>
              </w:rPr>
              <w:t xml:space="preserve">text</w:t>
            </w:r>
          </w:p>
        </w:tc>
        <w:tc>
          <w:tcPr/>
          <w:p w:rsidR="00000000" w:rsidDel="00000000" w:rsidP="00000000" w:rsidRDefault="00000000" w:rsidRPr="00000000" w14:paraId="0000019A">
            <w:pPr>
              <w:rPr/>
            </w:pPr>
            <w:r w:rsidDel="00000000" w:rsidR="00000000" w:rsidRPr="00000000">
              <w:rPr>
                <w:rtl w:val="0"/>
              </w:rPr>
              <w:t xml:space="preserve">#252629</w:t>
            </w:r>
          </w:p>
        </w:tc>
        <w:tc>
          <w:tcPr/>
          <w:p w:rsidR="00000000" w:rsidDel="00000000" w:rsidP="00000000" w:rsidRDefault="00000000" w:rsidRPr="00000000" w14:paraId="0000019B">
            <w:pPr>
              <w:rPr/>
            </w:pPr>
            <w:r w:rsidDel="00000000" w:rsidR="00000000" w:rsidRPr="00000000">
              <w:rPr>
                <w:rtl w:val="0"/>
              </w:rPr>
              <w:t xml:space="preserve">#DCDEE1</w:t>
            </w:r>
          </w:p>
        </w:tc>
        <w:tc>
          <w:tcPr/>
          <w:p w:rsidR="00000000" w:rsidDel="00000000" w:rsidP="00000000" w:rsidRDefault="00000000" w:rsidRPr="00000000" w14:paraId="0000019C">
            <w:pPr>
              <w:rPr/>
            </w:pPr>
            <w:r w:rsidDel="00000000" w:rsidR="00000000" w:rsidRPr="00000000">
              <w:rPr>
                <w:rtl w:val="0"/>
              </w:rPr>
              <w:t xml:space="preserve">body text</w:t>
            </w:r>
          </w:p>
        </w:tc>
      </w:tr>
      <w:tr>
        <w:trPr>
          <w:cantSplit w:val="0"/>
          <w:tblHeader w:val="0"/>
        </w:trPr>
        <w:tc>
          <w:tcPr/>
          <w:p w:rsidR="00000000" w:rsidDel="00000000" w:rsidP="00000000" w:rsidRDefault="00000000" w:rsidRPr="00000000" w14:paraId="0000019D">
            <w:pPr>
              <w:rPr/>
            </w:pPr>
            <w:r w:rsidDel="00000000" w:rsidR="00000000" w:rsidRPr="00000000">
              <w:rPr>
                <w:rtl w:val="0"/>
              </w:rPr>
              <w:t xml:space="preserve">ink</w:t>
            </w:r>
          </w:p>
        </w:tc>
        <w:tc>
          <w:tcPr/>
          <w:p w:rsidR="00000000" w:rsidDel="00000000" w:rsidP="00000000" w:rsidRDefault="00000000" w:rsidRPr="00000000" w14:paraId="0000019E">
            <w:pPr>
              <w:rPr/>
            </w:pPr>
            <w:r w:rsidDel="00000000" w:rsidR="00000000" w:rsidRPr="00000000">
              <w:rPr>
                <w:rtl w:val="0"/>
              </w:rPr>
              <w:t xml:space="preserve">#0E0F12</w:t>
            </w:r>
          </w:p>
        </w:tc>
        <w:tc>
          <w:tcPr/>
          <w:p w:rsidR="00000000" w:rsidDel="00000000" w:rsidP="00000000" w:rsidRDefault="00000000" w:rsidRPr="00000000" w14:paraId="0000019F">
            <w:pPr>
              <w:rPr/>
            </w:pPr>
            <w:r w:rsidDel="00000000" w:rsidR="00000000" w:rsidRPr="00000000">
              <w:rPr>
                <w:rtl w:val="0"/>
              </w:rPr>
              <w:t xml:space="preserve">#F3F5F9</w:t>
            </w:r>
          </w:p>
        </w:tc>
        <w:tc>
          <w:tcPr/>
          <w:p w:rsidR="00000000" w:rsidDel="00000000" w:rsidP="00000000" w:rsidRDefault="00000000" w:rsidRPr="00000000" w14:paraId="000001A0">
            <w:pPr>
              <w:rPr/>
            </w:pPr>
            <w:r w:rsidDel="00000000" w:rsidR="00000000" w:rsidRPr="00000000">
              <w:rPr>
                <w:rtl w:val="0"/>
              </w:rPr>
              <w:t xml:space="preserve">headings, selection ring</w:t>
            </w:r>
          </w:p>
        </w:tc>
      </w:tr>
    </w:tbl>
    <w:p w:rsidR="00000000" w:rsidDel="00000000" w:rsidP="00000000" w:rsidRDefault="00000000" w:rsidRPr="00000000" w14:paraId="000001A1">
      <w:pPr>
        <w:rPr/>
      </w:pPr>
      <w:r w:rsidDel="00000000" w:rsidR="00000000" w:rsidRPr="00000000">
        <w:rPr>
          <w:b w:val="1"/>
          <w:bCs w:val="1"/>
          <w:rtl w:val="0"/>
        </w:rPr>
        <w:t xml:space="preserve">Sunburst palette, light theme</w:t>
      </w:r>
      <w:r w:rsidDel="00000000" w:rsidR="00000000" w:rsidRPr="00000000">
        <w:rPr>
          <w:rtl w:val="0"/>
        </w:rPr>
        <w:t xml:space="preserve"> (rings 1 to 4 from the centre outwards; Dot is the colour of the study circles)</w:t>
      </w:r>
    </w:p>
    <w:tbl>
      <w:tblPr>
        <w:tblStyle w:val="Table8"/>
        <w:tblW w:w="93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857"/>
        <w:gridCol w:w="1455"/>
        <w:gridCol w:w="1502"/>
        <w:gridCol w:w="1502"/>
        <w:gridCol w:w="1547"/>
        <w:gridCol w:w="1364"/>
        <w:tblGridChange w:id="0">
          <w:tblGrid>
            <w:gridCol w:w="1129"/>
            <w:gridCol w:w="857"/>
            <w:gridCol w:w="1455"/>
            <w:gridCol w:w="1502"/>
            <w:gridCol w:w="1502"/>
            <w:gridCol w:w="1547"/>
            <w:gridCol w:w="1364"/>
          </w:tblGrid>
        </w:tblGridChange>
      </w:tblGrid>
      <w:tr>
        <w:trPr>
          <w:cantSplit w:val="0"/>
          <w:tblHeader w:val="1"/>
        </w:trPr>
        <w:tc>
          <w:tcPr>
            <w:shd w:fill="f2f2f2" w:val="clear"/>
          </w:tcPr>
          <w:p w:rsidR="00000000" w:rsidDel="00000000" w:rsidP="00000000" w:rsidRDefault="00000000" w:rsidRPr="00000000" w14:paraId="000001A2">
            <w:pPr>
              <w:rPr/>
            </w:pPr>
            <w:r w:rsidDel="00000000" w:rsidR="00000000" w:rsidRPr="00000000">
              <w:rPr>
                <w:rtl w:val="0"/>
              </w:rPr>
              <w:t xml:space="preserve">Branch</w:t>
            </w:r>
          </w:p>
        </w:tc>
        <w:tc>
          <w:tcPr>
            <w:shd w:fill="f2f2f2" w:val="clear"/>
          </w:tcPr>
          <w:p w:rsidR="00000000" w:rsidDel="00000000" w:rsidP="00000000" w:rsidRDefault="00000000" w:rsidRPr="00000000" w14:paraId="000001A3">
            <w:pPr>
              <w:rPr/>
            </w:pPr>
            <w:r w:rsidDel="00000000" w:rsidR="00000000" w:rsidRPr="00000000">
              <w:rPr>
                <w:rtl w:val="0"/>
              </w:rPr>
              <w:t xml:space="preserve">Hue</w:t>
            </w:r>
          </w:p>
        </w:tc>
        <w:tc>
          <w:tcPr>
            <w:shd w:fill="f2f2f2" w:val="clear"/>
          </w:tcPr>
          <w:p w:rsidR="00000000" w:rsidDel="00000000" w:rsidP="00000000" w:rsidRDefault="00000000" w:rsidRPr="00000000" w14:paraId="000001A4">
            <w:pPr>
              <w:rPr/>
            </w:pPr>
            <w:r w:rsidDel="00000000" w:rsidR="00000000" w:rsidRPr="00000000">
              <w:rPr>
                <w:rtl w:val="0"/>
              </w:rPr>
              <w:t xml:space="preserve">Ring 1</w:t>
            </w:r>
          </w:p>
        </w:tc>
        <w:tc>
          <w:tcPr>
            <w:shd w:fill="f2f2f2" w:val="clear"/>
          </w:tcPr>
          <w:p w:rsidR="00000000" w:rsidDel="00000000" w:rsidP="00000000" w:rsidRDefault="00000000" w:rsidRPr="00000000" w14:paraId="000001A5">
            <w:pPr>
              <w:rPr/>
            </w:pPr>
            <w:r w:rsidDel="00000000" w:rsidR="00000000" w:rsidRPr="00000000">
              <w:rPr>
                <w:rtl w:val="0"/>
              </w:rPr>
              <w:t xml:space="preserve">Ring 2</w:t>
            </w:r>
          </w:p>
        </w:tc>
        <w:tc>
          <w:tcPr>
            <w:shd w:fill="f2f2f2" w:val="clear"/>
          </w:tcPr>
          <w:p w:rsidR="00000000" w:rsidDel="00000000" w:rsidP="00000000" w:rsidRDefault="00000000" w:rsidRPr="00000000" w14:paraId="000001A6">
            <w:pPr>
              <w:rPr/>
            </w:pPr>
            <w:r w:rsidDel="00000000" w:rsidR="00000000" w:rsidRPr="00000000">
              <w:rPr>
                <w:rtl w:val="0"/>
              </w:rPr>
              <w:t xml:space="preserve">Ring 3</w:t>
            </w:r>
          </w:p>
        </w:tc>
        <w:tc>
          <w:tcPr>
            <w:shd w:fill="f2f2f2" w:val="clear"/>
          </w:tcPr>
          <w:p w:rsidR="00000000" w:rsidDel="00000000" w:rsidP="00000000" w:rsidRDefault="00000000" w:rsidRPr="00000000" w14:paraId="000001A7">
            <w:pPr>
              <w:rPr/>
            </w:pPr>
            <w:r w:rsidDel="00000000" w:rsidR="00000000" w:rsidRPr="00000000">
              <w:rPr>
                <w:rtl w:val="0"/>
              </w:rPr>
              <w:t xml:space="preserve">Ring 4</w:t>
            </w:r>
          </w:p>
        </w:tc>
        <w:tc>
          <w:tcPr>
            <w:shd w:fill="f2f2f2" w:val="clear"/>
          </w:tcPr>
          <w:p w:rsidR="00000000" w:rsidDel="00000000" w:rsidP="00000000" w:rsidRDefault="00000000" w:rsidRPr="00000000" w14:paraId="000001A8">
            <w:pPr>
              <w:rPr/>
            </w:pPr>
            <w:r w:rsidDel="00000000" w:rsidR="00000000" w:rsidRPr="00000000">
              <w:rPr>
                <w:rtl w:val="0"/>
              </w:rPr>
              <w:t xml:space="preserve">Dot</w:t>
            </w:r>
          </w:p>
        </w:tc>
      </w:tr>
      <w:tr>
        <w:trPr>
          <w:cantSplit w:val="0"/>
          <w:tblHeader w:val="0"/>
        </w:trPr>
        <w:tc>
          <w:tcPr/>
          <w:p w:rsidR="00000000" w:rsidDel="00000000" w:rsidP="00000000" w:rsidRDefault="00000000" w:rsidRPr="00000000" w14:paraId="000001A9">
            <w:pPr>
              <w:rPr/>
            </w:pPr>
            <w:r w:rsidDel="00000000" w:rsidR="00000000" w:rsidRPr="00000000">
              <w:rPr>
                <w:rtl w:val="0"/>
              </w:rPr>
              <w:t xml:space="preserve">1</w:t>
            </w:r>
          </w:p>
        </w:tc>
        <w:tc>
          <w:tcPr/>
          <w:p w:rsidR="00000000" w:rsidDel="00000000" w:rsidP="00000000" w:rsidRDefault="00000000" w:rsidRPr="00000000" w14:paraId="000001AA">
            <w:pPr>
              <w:rPr/>
            </w:pPr>
            <w:r w:rsidDel="00000000" w:rsidR="00000000" w:rsidRPr="00000000">
              <w:rPr>
                <w:rtl w:val="0"/>
              </w:rPr>
              <w:t xml:space="preserve">30</w:t>
            </w:r>
          </w:p>
        </w:tc>
        <w:tc>
          <w:tcPr/>
          <w:p w:rsidR="00000000" w:rsidDel="00000000" w:rsidP="00000000" w:rsidRDefault="00000000" w:rsidRPr="00000000" w14:paraId="000001AB">
            <w:pPr>
              <w:rPr/>
            </w:pPr>
            <w:r w:rsidDel="00000000" w:rsidR="00000000" w:rsidRPr="00000000">
              <w:rPr>
                <w:rtl w:val="0"/>
              </w:rPr>
              <w:t xml:space="preserve">#C17E73</w:t>
            </w:r>
          </w:p>
        </w:tc>
        <w:tc>
          <w:tcPr/>
          <w:p w:rsidR="00000000" w:rsidDel="00000000" w:rsidP="00000000" w:rsidRDefault="00000000" w:rsidRPr="00000000" w14:paraId="000001AC">
            <w:pPr>
              <w:rPr/>
            </w:pPr>
            <w:r w:rsidDel="00000000" w:rsidR="00000000" w:rsidRPr="00000000">
              <w:rPr>
                <w:rtl w:val="0"/>
              </w:rPr>
              <w:t xml:space="preserve">#D19C93</w:t>
            </w:r>
          </w:p>
        </w:tc>
        <w:tc>
          <w:tcPr/>
          <w:p w:rsidR="00000000" w:rsidDel="00000000" w:rsidP="00000000" w:rsidRDefault="00000000" w:rsidRPr="00000000" w14:paraId="000001AD">
            <w:pPr>
              <w:rPr/>
            </w:pPr>
            <w:r w:rsidDel="00000000" w:rsidR="00000000" w:rsidRPr="00000000">
              <w:rPr>
                <w:rtl w:val="0"/>
              </w:rPr>
              <w:t xml:space="preserve">#E0BAB3</w:t>
            </w:r>
          </w:p>
        </w:tc>
        <w:tc>
          <w:tcPr/>
          <w:p w:rsidR="00000000" w:rsidDel="00000000" w:rsidP="00000000" w:rsidRDefault="00000000" w:rsidRPr="00000000" w14:paraId="000001AE">
            <w:pPr>
              <w:rPr/>
            </w:pPr>
            <w:r w:rsidDel="00000000" w:rsidR="00000000" w:rsidRPr="00000000">
              <w:rPr>
                <w:rtl w:val="0"/>
              </w:rPr>
              <w:t xml:space="preserve">#EDD4D0</w:t>
            </w:r>
          </w:p>
        </w:tc>
        <w:tc>
          <w:tcPr/>
          <w:p w:rsidR="00000000" w:rsidDel="00000000" w:rsidP="00000000" w:rsidRDefault="00000000" w:rsidRPr="00000000" w14:paraId="000001AF">
            <w:pPr>
              <w:rPr/>
            </w:pPr>
            <w:r w:rsidDel="00000000" w:rsidR="00000000" w:rsidRPr="00000000">
              <w:rPr>
                <w:rtl w:val="0"/>
              </w:rPr>
              <w:t xml:space="preserve">#953E32</w:t>
            </w:r>
          </w:p>
        </w:tc>
      </w:tr>
      <w:tr>
        <w:trPr>
          <w:cantSplit w:val="0"/>
          <w:tblHeader w:val="0"/>
        </w:trPr>
        <w:tc>
          <w:tcPr/>
          <w:p w:rsidR="00000000" w:rsidDel="00000000" w:rsidP="00000000" w:rsidRDefault="00000000" w:rsidRPr="00000000" w14:paraId="000001B0">
            <w:pPr>
              <w:rPr/>
            </w:pPr>
            <w:r w:rsidDel="00000000" w:rsidR="00000000" w:rsidRPr="00000000">
              <w:rPr>
                <w:rtl w:val="0"/>
              </w:rPr>
              <w:t xml:space="preserve">2</w:t>
            </w:r>
          </w:p>
        </w:tc>
        <w:tc>
          <w:tcPr/>
          <w:p w:rsidR="00000000" w:rsidDel="00000000" w:rsidP="00000000" w:rsidRDefault="00000000" w:rsidRPr="00000000" w14:paraId="000001B1">
            <w:pPr>
              <w:rPr/>
            </w:pPr>
            <w:r w:rsidDel="00000000" w:rsidR="00000000" w:rsidRPr="00000000">
              <w:rPr>
                <w:rtl w:val="0"/>
              </w:rPr>
              <w:t xml:space="preserve">66</w:t>
            </w:r>
          </w:p>
        </w:tc>
        <w:tc>
          <w:tcPr/>
          <w:p w:rsidR="00000000" w:rsidDel="00000000" w:rsidP="00000000" w:rsidRDefault="00000000" w:rsidRPr="00000000" w14:paraId="000001B2">
            <w:pPr>
              <w:rPr/>
            </w:pPr>
            <w:r w:rsidDel="00000000" w:rsidR="00000000" w:rsidRPr="00000000">
              <w:rPr>
                <w:rtl w:val="0"/>
              </w:rPr>
              <w:t xml:space="preserve">#B68858</w:t>
            </w:r>
          </w:p>
        </w:tc>
        <w:tc>
          <w:tcPr/>
          <w:p w:rsidR="00000000" w:rsidDel="00000000" w:rsidP="00000000" w:rsidRDefault="00000000" w:rsidRPr="00000000" w14:paraId="000001B3">
            <w:pPr>
              <w:rPr/>
            </w:pPr>
            <w:r w:rsidDel="00000000" w:rsidR="00000000" w:rsidRPr="00000000">
              <w:rPr>
                <w:rtl w:val="0"/>
              </w:rPr>
              <w:t xml:space="preserve">#C8A37F</w:t>
            </w:r>
          </w:p>
        </w:tc>
        <w:tc>
          <w:tcPr/>
          <w:p w:rsidR="00000000" w:rsidDel="00000000" w:rsidP="00000000" w:rsidRDefault="00000000" w:rsidRPr="00000000" w14:paraId="000001B4">
            <w:pPr>
              <w:rPr/>
            </w:pPr>
            <w:r w:rsidDel="00000000" w:rsidR="00000000" w:rsidRPr="00000000">
              <w:rPr>
                <w:rtl w:val="0"/>
              </w:rPr>
              <w:t xml:space="preserve">#D9BFA6</w:t>
            </w:r>
          </w:p>
        </w:tc>
        <w:tc>
          <w:tcPr/>
          <w:p w:rsidR="00000000" w:rsidDel="00000000" w:rsidP="00000000" w:rsidRDefault="00000000" w:rsidRPr="00000000" w14:paraId="000001B5">
            <w:pPr>
              <w:rPr/>
            </w:pPr>
            <w:r w:rsidDel="00000000" w:rsidR="00000000" w:rsidRPr="00000000">
              <w:rPr>
                <w:rtl w:val="0"/>
              </w:rPr>
              <w:t xml:space="preserve">#E8D8C8</w:t>
            </w:r>
          </w:p>
        </w:tc>
        <w:tc>
          <w:tcPr/>
          <w:p w:rsidR="00000000" w:rsidDel="00000000" w:rsidP="00000000" w:rsidRDefault="00000000" w:rsidRPr="00000000" w14:paraId="000001B6">
            <w:pPr>
              <w:rPr/>
            </w:pPr>
            <w:r w:rsidDel="00000000" w:rsidR="00000000" w:rsidRPr="00000000">
              <w:rPr>
                <w:rtl w:val="0"/>
              </w:rPr>
              <w:t xml:space="preserve">#854F02</w:t>
            </w:r>
          </w:p>
        </w:tc>
      </w:tr>
      <w:tr>
        <w:trPr>
          <w:cantSplit w:val="0"/>
          <w:tblHeader w:val="0"/>
        </w:trPr>
        <w:tc>
          <w:tcPr/>
          <w:p w:rsidR="00000000" w:rsidDel="00000000" w:rsidP="00000000" w:rsidRDefault="00000000" w:rsidRPr="00000000" w14:paraId="000001B7">
            <w:pPr>
              <w:rPr/>
            </w:pPr>
            <w:r w:rsidDel="00000000" w:rsidR="00000000" w:rsidRPr="00000000">
              <w:rPr>
                <w:rtl w:val="0"/>
              </w:rPr>
              <w:t xml:space="preserve">3</w:t>
            </w:r>
          </w:p>
        </w:tc>
        <w:tc>
          <w:tcPr/>
          <w:p w:rsidR="00000000" w:rsidDel="00000000" w:rsidP="00000000" w:rsidRDefault="00000000" w:rsidRPr="00000000" w14:paraId="000001B8">
            <w:pPr>
              <w:rPr/>
            </w:pPr>
            <w:r w:rsidDel="00000000" w:rsidR="00000000" w:rsidRPr="00000000">
              <w:rPr>
                <w:rtl w:val="0"/>
              </w:rPr>
              <w:t xml:space="preserve">102</w:t>
            </w:r>
          </w:p>
        </w:tc>
        <w:tc>
          <w:tcPr/>
          <w:p w:rsidR="00000000" w:rsidDel="00000000" w:rsidP="00000000" w:rsidRDefault="00000000" w:rsidRPr="00000000" w14:paraId="000001B9">
            <w:pPr>
              <w:rPr/>
            </w:pPr>
            <w:r w:rsidDel="00000000" w:rsidR="00000000" w:rsidRPr="00000000">
              <w:rPr>
                <w:rtl w:val="0"/>
              </w:rPr>
              <w:t xml:space="preserve">#9C9455</w:t>
            </w:r>
          </w:p>
        </w:tc>
        <w:tc>
          <w:tcPr/>
          <w:p w:rsidR="00000000" w:rsidDel="00000000" w:rsidP="00000000" w:rsidRDefault="00000000" w:rsidRPr="00000000" w14:paraId="000001BA">
            <w:pPr>
              <w:rPr/>
            </w:pPr>
            <w:r w:rsidDel="00000000" w:rsidR="00000000" w:rsidRPr="00000000">
              <w:rPr>
                <w:rtl w:val="0"/>
              </w:rPr>
              <w:t xml:space="preserve">#B3AD7D</w:t>
            </w:r>
          </w:p>
        </w:tc>
        <w:tc>
          <w:tcPr/>
          <w:p w:rsidR="00000000" w:rsidDel="00000000" w:rsidP="00000000" w:rsidRDefault="00000000" w:rsidRPr="00000000" w14:paraId="000001BB">
            <w:pPr>
              <w:rPr/>
            </w:pPr>
            <w:r w:rsidDel="00000000" w:rsidR="00000000" w:rsidRPr="00000000">
              <w:rPr>
                <w:rtl w:val="0"/>
              </w:rPr>
              <w:t xml:space="preserve">#C9C6A5</w:t>
            </w:r>
          </w:p>
        </w:tc>
        <w:tc>
          <w:tcPr/>
          <w:p w:rsidR="00000000" w:rsidDel="00000000" w:rsidP="00000000" w:rsidRDefault="00000000" w:rsidRPr="00000000" w14:paraId="000001BC">
            <w:pPr>
              <w:rPr/>
            </w:pPr>
            <w:r w:rsidDel="00000000" w:rsidR="00000000" w:rsidRPr="00000000">
              <w:rPr>
                <w:rtl w:val="0"/>
              </w:rPr>
              <w:t xml:space="preserve">#DEDCC7</w:t>
            </w:r>
          </w:p>
        </w:tc>
        <w:tc>
          <w:tcPr/>
          <w:p w:rsidR="00000000" w:rsidDel="00000000" w:rsidP="00000000" w:rsidRDefault="00000000" w:rsidRPr="00000000" w14:paraId="000001BD">
            <w:pPr>
              <w:rPr/>
            </w:pPr>
            <w:r w:rsidDel="00000000" w:rsidR="00000000" w:rsidRPr="00000000">
              <w:rPr>
                <w:rtl w:val="0"/>
              </w:rPr>
              <w:t xml:space="preserve">#695F01</w:t>
            </w:r>
          </w:p>
        </w:tc>
      </w:tr>
      <w:tr>
        <w:trPr>
          <w:cantSplit w:val="0"/>
          <w:tblHeader w:val="0"/>
        </w:trPr>
        <w:tc>
          <w:tcPr/>
          <w:p w:rsidR="00000000" w:rsidDel="00000000" w:rsidP="00000000" w:rsidRDefault="00000000" w:rsidRPr="00000000" w14:paraId="000001BE">
            <w:pPr>
              <w:rPr/>
            </w:pPr>
            <w:r w:rsidDel="00000000" w:rsidR="00000000" w:rsidRPr="00000000">
              <w:rPr>
                <w:rtl w:val="0"/>
              </w:rPr>
              <w:t xml:space="preserve">4</w:t>
            </w:r>
          </w:p>
        </w:tc>
        <w:tc>
          <w:tcPr/>
          <w:p w:rsidR="00000000" w:rsidDel="00000000" w:rsidP="00000000" w:rsidRDefault="00000000" w:rsidRPr="00000000" w14:paraId="000001BF">
            <w:pPr>
              <w:rPr/>
            </w:pPr>
            <w:r w:rsidDel="00000000" w:rsidR="00000000" w:rsidRPr="00000000">
              <w:rPr>
                <w:rtl w:val="0"/>
              </w:rPr>
              <w:t xml:space="preserve">138</w:t>
            </w:r>
          </w:p>
        </w:tc>
        <w:tc>
          <w:tcPr/>
          <w:p w:rsidR="00000000" w:rsidDel="00000000" w:rsidP="00000000" w:rsidRDefault="00000000" w:rsidRPr="00000000" w14:paraId="000001C0">
            <w:pPr>
              <w:rPr/>
            </w:pPr>
            <w:r w:rsidDel="00000000" w:rsidR="00000000" w:rsidRPr="00000000">
              <w:rPr>
                <w:rtl w:val="0"/>
              </w:rPr>
              <w:t xml:space="preserve">#789F6B</w:t>
            </w:r>
          </w:p>
        </w:tc>
        <w:tc>
          <w:tcPr/>
          <w:p w:rsidR="00000000" w:rsidDel="00000000" w:rsidP="00000000" w:rsidRDefault="00000000" w:rsidRPr="00000000" w14:paraId="000001C1">
            <w:pPr>
              <w:rPr/>
            </w:pPr>
            <w:r w:rsidDel="00000000" w:rsidR="00000000" w:rsidRPr="00000000">
              <w:rPr>
                <w:rtl w:val="0"/>
              </w:rPr>
              <w:t xml:space="preserve">#97B58D</w:t>
            </w:r>
          </w:p>
        </w:tc>
        <w:tc>
          <w:tcPr/>
          <w:p w:rsidR="00000000" w:rsidDel="00000000" w:rsidP="00000000" w:rsidRDefault="00000000" w:rsidRPr="00000000" w14:paraId="000001C2">
            <w:pPr>
              <w:rPr/>
            </w:pPr>
            <w:r w:rsidDel="00000000" w:rsidR="00000000" w:rsidRPr="00000000">
              <w:rPr>
                <w:rtl w:val="0"/>
              </w:rPr>
              <w:t xml:space="preserve">#B6CCAF</w:t>
            </w:r>
          </w:p>
        </w:tc>
        <w:tc>
          <w:tcPr/>
          <w:p w:rsidR="00000000" w:rsidDel="00000000" w:rsidP="00000000" w:rsidRDefault="00000000" w:rsidRPr="00000000" w14:paraId="000001C3">
            <w:pPr>
              <w:rPr/>
            </w:pPr>
            <w:r w:rsidDel="00000000" w:rsidR="00000000" w:rsidRPr="00000000">
              <w:rPr>
                <w:rtl w:val="0"/>
              </w:rPr>
              <w:t xml:space="preserve">#D2DFCE</w:t>
            </w:r>
          </w:p>
        </w:tc>
        <w:tc>
          <w:tcPr/>
          <w:p w:rsidR="00000000" w:rsidDel="00000000" w:rsidP="00000000" w:rsidRDefault="00000000" w:rsidRPr="00000000" w14:paraId="000001C4">
            <w:pPr>
              <w:rPr/>
            </w:pPr>
            <w:r w:rsidDel="00000000" w:rsidR="00000000" w:rsidRPr="00000000">
              <w:rPr>
                <w:rtl w:val="0"/>
              </w:rPr>
              <w:t xml:space="preserve">#386D23</w:t>
            </w:r>
          </w:p>
        </w:tc>
      </w:tr>
      <w:tr>
        <w:trPr>
          <w:cantSplit w:val="0"/>
          <w:tblHeader w:val="0"/>
        </w:trPr>
        <w:tc>
          <w:tcPr/>
          <w:p w:rsidR="00000000" w:rsidDel="00000000" w:rsidP="00000000" w:rsidRDefault="00000000" w:rsidRPr="00000000" w14:paraId="000001C5">
            <w:pPr>
              <w:rPr/>
            </w:pPr>
            <w:r w:rsidDel="00000000" w:rsidR="00000000" w:rsidRPr="00000000">
              <w:rPr>
                <w:rtl w:val="0"/>
              </w:rPr>
              <w:t xml:space="preserve">5</w:t>
            </w:r>
          </w:p>
        </w:tc>
        <w:tc>
          <w:tcPr/>
          <w:p w:rsidR="00000000" w:rsidDel="00000000" w:rsidP="00000000" w:rsidRDefault="00000000" w:rsidRPr="00000000" w14:paraId="000001C6">
            <w:pPr>
              <w:rPr/>
            </w:pPr>
            <w:r w:rsidDel="00000000" w:rsidR="00000000" w:rsidRPr="00000000">
              <w:rPr>
                <w:rtl w:val="0"/>
              </w:rPr>
              <w:t xml:space="preserve">174</w:t>
            </w:r>
          </w:p>
        </w:tc>
        <w:tc>
          <w:tcPr/>
          <w:p w:rsidR="00000000" w:rsidDel="00000000" w:rsidP="00000000" w:rsidRDefault="00000000" w:rsidRPr="00000000" w14:paraId="000001C7">
            <w:pPr>
              <w:rPr/>
            </w:pPr>
            <w:r w:rsidDel="00000000" w:rsidR="00000000" w:rsidRPr="00000000">
              <w:rPr>
                <w:rtl w:val="0"/>
              </w:rPr>
              <w:t xml:space="preserve">#54A38E</w:t>
            </w:r>
          </w:p>
        </w:tc>
        <w:tc>
          <w:tcPr/>
          <w:p w:rsidR="00000000" w:rsidDel="00000000" w:rsidP="00000000" w:rsidRDefault="00000000" w:rsidRPr="00000000" w14:paraId="000001C8">
            <w:pPr>
              <w:rPr/>
            </w:pPr>
            <w:r w:rsidDel="00000000" w:rsidR="00000000" w:rsidRPr="00000000">
              <w:rPr>
                <w:rtl w:val="0"/>
              </w:rPr>
              <w:t xml:space="preserve">#7FB9A8</w:t>
            </w:r>
          </w:p>
        </w:tc>
        <w:tc>
          <w:tcPr/>
          <w:p w:rsidR="00000000" w:rsidDel="00000000" w:rsidP="00000000" w:rsidRDefault="00000000" w:rsidRPr="00000000" w14:paraId="000001C9">
            <w:pPr>
              <w:rPr/>
            </w:pPr>
            <w:r w:rsidDel="00000000" w:rsidR="00000000" w:rsidRPr="00000000">
              <w:rPr>
                <w:rtl w:val="0"/>
              </w:rPr>
              <w:t xml:space="preserve">#A7CEC2</w:t>
            </w:r>
          </w:p>
        </w:tc>
        <w:tc>
          <w:tcPr/>
          <w:p w:rsidR="00000000" w:rsidDel="00000000" w:rsidP="00000000" w:rsidRDefault="00000000" w:rsidRPr="00000000" w14:paraId="000001CA">
            <w:pPr>
              <w:rPr/>
            </w:pPr>
            <w:r w:rsidDel="00000000" w:rsidR="00000000" w:rsidRPr="00000000">
              <w:rPr>
                <w:rtl w:val="0"/>
              </w:rPr>
              <w:t xml:space="preserve">#C9E1D9</w:t>
            </w:r>
          </w:p>
        </w:tc>
        <w:tc>
          <w:tcPr/>
          <w:p w:rsidR="00000000" w:rsidDel="00000000" w:rsidP="00000000" w:rsidRDefault="00000000" w:rsidRPr="00000000" w14:paraId="000001CB">
            <w:pPr>
              <w:rPr/>
            </w:pPr>
            <w:r w:rsidDel="00000000" w:rsidR="00000000" w:rsidRPr="00000000">
              <w:rPr>
                <w:rtl w:val="0"/>
              </w:rPr>
              <w:t xml:space="preserve">#056E5A</w:t>
            </w:r>
          </w:p>
        </w:tc>
      </w:tr>
      <w:tr>
        <w:trPr>
          <w:cantSplit w:val="0"/>
          <w:tblHeader w:val="0"/>
        </w:trPr>
        <w:tc>
          <w:tcPr/>
          <w:p w:rsidR="00000000" w:rsidDel="00000000" w:rsidP="00000000" w:rsidRDefault="00000000" w:rsidRPr="00000000" w14:paraId="000001CC">
            <w:pPr>
              <w:rPr/>
            </w:pPr>
            <w:r w:rsidDel="00000000" w:rsidR="00000000" w:rsidRPr="00000000">
              <w:rPr>
                <w:rtl w:val="0"/>
              </w:rPr>
              <w:t xml:space="preserve">6</w:t>
            </w:r>
          </w:p>
        </w:tc>
        <w:tc>
          <w:tcPr/>
          <w:p w:rsidR="00000000" w:rsidDel="00000000" w:rsidP="00000000" w:rsidRDefault="00000000" w:rsidRPr="00000000" w14:paraId="000001CD">
            <w:pPr>
              <w:rPr/>
            </w:pPr>
            <w:r w:rsidDel="00000000" w:rsidR="00000000" w:rsidRPr="00000000">
              <w:rPr>
                <w:rtl w:val="0"/>
              </w:rPr>
              <w:t xml:space="preserve">210</w:t>
            </w:r>
          </w:p>
        </w:tc>
        <w:tc>
          <w:tcPr/>
          <w:p w:rsidR="00000000" w:rsidDel="00000000" w:rsidP="00000000" w:rsidRDefault="00000000" w:rsidRPr="00000000" w14:paraId="000001CE">
            <w:pPr>
              <w:rPr/>
            </w:pPr>
            <w:r w:rsidDel="00000000" w:rsidR="00000000" w:rsidRPr="00000000">
              <w:rPr>
                <w:rtl w:val="0"/>
              </w:rPr>
              <w:t xml:space="preserve">#4AA0AF</w:t>
            </w:r>
          </w:p>
        </w:tc>
        <w:tc>
          <w:tcPr/>
          <w:p w:rsidR="00000000" w:rsidDel="00000000" w:rsidP="00000000" w:rsidRDefault="00000000" w:rsidRPr="00000000" w14:paraId="000001CF">
            <w:pPr>
              <w:rPr/>
            </w:pPr>
            <w:r w:rsidDel="00000000" w:rsidR="00000000" w:rsidRPr="00000000">
              <w:rPr>
                <w:rtl w:val="0"/>
              </w:rPr>
              <w:t xml:space="preserve">#79B6C2</w:t>
            </w:r>
          </w:p>
        </w:tc>
        <w:tc>
          <w:tcPr/>
          <w:p w:rsidR="00000000" w:rsidDel="00000000" w:rsidP="00000000" w:rsidRDefault="00000000" w:rsidRPr="00000000" w14:paraId="000001D0">
            <w:pPr>
              <w:rPr/>
            </w:pPr>
            <w:r w:rsidDel="00000000" w:rsidR="00000000" w:rsidRPr="00000000">
              <w:rPr>
                <w:rtl w:val="0"/>
              </w:rPr>
              <w:t xml:space="preserve">#A3CDD4</w:t>
            </w:r>
          </w:p>
        </w:tc>
        <w:tc>
          <w:tcPr/>
          <w:p w:rsidR="00000000" w:rsidDel="00000000" w:rsidP="00000000" w:rsidRDefault="00000000" w:rsidRPr="00000000" w14:paraId="000001D1">
            <w:pPr>
              <w:rPr/>
            </w:pPr>
            <w:r w:rsidDel="00000000" w:rsidR="00000000" w:rsidRPr="00000000">
              <w:rPr>
                <w:rtl w:val="0"/>
              </w:rPr>
              <w:t xml:space="preserve">#C7E0E5</w:t>
            </w:r>
          </w:p>
        </w:tc>
        <w:tc>
          <w:tcPr/>
          <w:p w:rsidR="00000000" w:rsidDel="00000000" w:rsidP="00000000" w:rsidRDefault="00000000" w:rsidRPr="00000000" w14:paraId="000001D2">
            <w:pPr>
              <w:rPr/>
            </w:pPr>
            <w:r w:rsidDel="00000000" w:rsidR="00000000" w:rsidRPr="00000000">
              <w:rPr>
                <w:rtl w:val="0"/>
              </w:rPr>
              <w:t xml:space="preserve">#046A77</w:t>
            </w:r>
          </w:p>
        </w:tc>
      </w:tr>
      <w:tr>
        <w:trPr>
          <w:cantSplit w:val="0"/>
          <w:tblHeader w:val="0"/>
        </w:trPr>
        <w:tc>
          <w:tcPr/>
          <w:p w:rsidR="00000000" w:rsidDel="00000000" w:rsidP="00000000" w:rsidRDefault="00000000" w:rsidRPr="00000000" w14:paraId="000001D3">
            <w:pPr>
              <w:rPr/>
            </w:pPr>
            <w:r w:rsidDel="00000000" w:rsidR="00000000" w:rsidRPr="00000000">
              <w:rPr>
                <w:rtl w:val="0"/>
              </w:rPr>
              <w:t xml:space="preserve">7</w:t>
            </w:r>
          </w:p>
        </w:tc>
        <w:tc>
          <w:tcPr/>
          <w:p w:rsidR="00000000" w:rsidDel="00000000" w:rsidP="00000000" w:rsidRDefault="00000000" w:rsidRPr="00000000" w14:paraId="000001D4">
            <w:pPr>
              <w:rPr/>
            </w:pPr>
            <w:r w:rsidDel="00000000" w:rsidR="00000000" w:rsidRPr="00000000">
              <w:rPr>
                <w:rtl w:val="0"/>
              </w:rPr>
              <w:t xml:space="preserve">246</w:t>
            </w:r>
          </w:p>
        </w:tc>
        <w:tc>
          <w:tcPr/>
          <w:p w:rsidR="00000000" w:rsidDel="00000000" w:rsidP="00000000" w:rsidRDefault="00000000" w:rsidRPr="00000000" w14:paraId="000001D5">
            <w:pPr>
              <w:rPr/>
            </w:pPr>
            <w:r w:rsidDel="00000000" w:rsidR="00000000" w:rsidRPr="00000000">
              <w:rPr>
                <w:rtl w:val="0"/>
              </w:rPr>
              <w:t xml:space="preserve">#6597C3</w:t>
            </w:r>
          </w:p>
        </w:tc>
        <w:tc>
          <w:tcPr/>
          <w:p w:rsidR="00000000" w:rsidDel="00000000" w:rsidP="00000000" w:rsidRDefault="00000000" w:rsidRPr="00000000" w14:paraId="000001D6">
            <w:pPr>
              <w:rPr/>
            </w:pPr>
            <w:r w:rsidDel="00000000" w:rsidR="00000000" w:rsidRPr="00000000">
              <w:rPr>
                <w:rtl w:val="0"/>
              </w:rPr>
              <w:t xml:space="preserve">#89B0D2</w:t>
            </w:r>
          </w:p>
        </w:tc>
        <w:tc>
          <w:tcPr/>
          <w:p w:rsidR="00000000" w:rsidDel="00000000" w:rsidP="00000000" w:rsidRDefault="00000000" w:rsidRPr="00000000" w14:paraId="000001D7">
            <w:pPr>
              <w:rPr/>
            </w:pPr>
            <w:r w:rsidDel="00000000" w:rsidR="00000000" w:rsidRPr="00000000">
              <w:rPr>
                <w:rtl w:val="0"/>
              </w:rPr>
              <w:t xml:space="preserve">#ADC8E0</w:t>
            </w:r>
          </w:p>
        </w:tc>
        <w:tc>
          <w:tcPr/>
          <w:p w:rsidR="00000000" w:rsidDel="00000000" w:rsidP="00000000" w:rsidRDefault="00000000" w:rsidRPr="00000000" w14:paraId="000001D8">
            <w:pPr>
              <w:rPr/>
            </w:pPr>
            <w:r w:rsidDel="00000000" w:rsidR="00000000" w:rsidRPr="00000000">
              <w:rPr>
                <w:rtl w:val="0"/>
              </w:rPr>
              <w:t xml:space="preserve">#CCDDED</w:t>
            </w:r>
          </w:p>
        </w:tc>
        <w:tc>
          <w:tcPr/>
          <w:p w:rsidR="00000000" w:rsidDel="00000000" w:rsidP="00000000" w:rsidRDefault="00000000" w:rsidRPr="00000000" w14:paraId="000001D9">
            <w:pPr>
              <w:rPr/>
            </w:pPr>
            <w:r w:rsidDel="00000000" w:rsidR="00000000" w:rsidRPr="00000000">
              <w:rPr>
                <w:rtl w:val="0"/>
              </w:rPr>
              <w:t xml:space="preserve">#08629C</w:t>
            </w:r>
          </w:p>
        </w:tc>
      </w:tr>
      <w:tr>
        <w:trPr>
          <w:cantSplit w:val="0"/>
          <w:tblHeader w:val="0"/>
        </w:trPr>
        <w:tc>
          <w:tcPr/>
          <w:p w:rsidR="00000000" w:rsidDel="00000000" w:rsidP="00000000" w:rsidRDefault="00000000" w:rsidRPr="00000000" w14:paraId="000001DA">
            <w:pPr>
              <w:rPr/>
            </w:pPr>
            <w:r w:rsidDel="00000000" w:rsidR="00000000" w:rsidRPr="00000000">
              <w:rPr>
                <w:rtl w:val="0"/>
              </w:rPr>
              <w:t xml:space="preserve">8</w:t>
            </w:r>
          </w:p>
        </w:tc>
        <w:tc>
          <w:tcPr/>
          <w:p w:rsidR="00000000" w:rsidDel="00000000" w:rsidP="00000000" w:rsidRDefault="00000000" w:rsidRPr="00000000" w14:paraId="000001DB">
            <w:pPr>
              <w:rPr/>
            </w:pPr>
            <w:r w:rsidDel="00000000" w:rsidR="00000000" w:rsidRPr="00000000">
              <w:rPr>
                <w:rtl w:val="0"/>
              </w:rPr>
              <w:t xml:space="preserve">282</w:t>
            </w:r>
          </w:p>
        </w:tc>
        <w:tc>
          <w:tcPr/>
          <w:p w:rsidR="00000000" w:rsidDel="00000000" w:rsidP="00000000" w:rsidRDefault="00000000" w:rsidRPr="00000000" w14:paraId="000001DC">
            <w:pPr>
              <w:rPr/>
            </w:pPr>
            <w:r w:rsidDel="00000000" w:rsidR="00000000" w:rsidRPr="00000000">
              <w:rPr>
                <w:rtl w:val="0"/>
              </w:rPr>
              <w:t xml:space="preserve">#8A8CC5</w:t>
            </w:r>
          </w:p>
        </w:tc>
        <w:tc>
          <w:tcPr/>
          <w:p w:rsidR="00000000" w:rsidDel="00000000" w:rsidP="00000000" w:rsidRDefault="00000000" w:rsidRPr="00000000" w14:paraId="000001DD">
            <w:pPr>
              <w:rPr/>
            </w:pPr>
            <w:r w:rsidDel="00000000" w:rsidR="00000000" w:rsidRPr="00000000">
              <w:rPr>
                <w:rtl w:val="0"/>
              </w:rPr>
              <w:t xml:space="preserve">#A4A6D4</w:t>
            </w:r>
          </w:p>
        </w:tc>
        <w:tc>
          <w:tcPr/>
          <w:p w:rsidR="00000000" w:rsidDel="00000000" w:rsidP="00000000" w:rsidRDefault="00000000" w:rsidRPr="00000000" w14:paraId="000001DE">
            <w:pPr>
              <w:rPr/>
            </w:pPr>
            <w:r w:rsidDel="00000000" w:rsidR="00000000" w:rsidRPr="00000000">
              <w:rPr>
                <w:rtl w:val="0"/>
              </w:rPr>
              <w:t xml:space="preserve">#BFC1E1</w:t>
            </w:r>
          </w:p>
        </w:tc>
        <w:tc>
          <w:tcPr/>
          <w:p w:rsidR="00000000" w:rsidDel="00000000" w:rsidP="00000000" w:rsidRDefault="00000000" w:rsidRPr="00000000" w14:paraId="000001DF">
            <w:pPr>
              <w:rPr/>
            </w:pPr>
            <w:r w:rsidDel="00000000" w:rsidR="00000000" w:rsidRPr="00000000">
              <w:rPr>
                <w:rtl w:val="0"/>
              </w:rPr>
              <w:t xml:space="preserve">#D7D9ED</w:t>
            </w:r>
          </w:p>
        </w:tc>
        <w:tc>
          <w:tcPr/>
          <w:p w:rsidR="00000000" w:rsidDel="00000000" w:rsidP="00000000" w:rsidRDefault="00000000" w:rsidRPr="00000000" w14:paraId="000001E0">
            <w:pPr>
              <w:rPr/>
            </w:pPr>
            <w:r w:rsidDel="00000000" w:rsidR="00000000" w:rsidRPr="00000000">
              <w:rPr>
                <w:rtl w:val="0"/>
              </w:rPr>
              <w:t xml:space="preserve">#54529F</w:t>
            </w:r>
          </w:p>
        </w:tc>
      </w:tr>
      <w:tr>
        <w:trPr>
          <w:cantSplit w:val="0"/>
          <w:tblHeader w:val="0"/>
        </w:trPr>
        <w:tc>
          <w:tcPr/>
          <w:p w:rsidR="00000000" w:rsidDel="00000000" w:rsidP="00000000" w:rsidRDefault="00000000" w:rsidRPr="00000000" w14:paraId="000001E1">
            <w:pPr>
              <w:rPr/>
            </w:pPr>
            <w:r w:rsidDel="00000000" w:rsidR="00000000" w:rsidRPr="00000000">
              <w:rPr>
                <w:rtl w:val="0"/>
              </w:rPr>
              <w:t xml:space="preserve">9</w:t>
            </w:r>
          </w:p>
        </w:tc>
        <w:tc>
          <w:tcPr/>
          <w:p w:rsidR="00000000" w:rsidDel="00000000" w:rsidP="00000000" w:rsidRDefault="00000000" w:rsidRPr="00000000" w14:paraId="000001E2">
            <w:pPr>
              <w:rPr/>
            </w:pPr>
            <w:r w:rsidDel="00000000" w:rsidR="00000000" w:rsidRPr="00000000">
              <w:rPr>
                <w:rtl w:val="0"/>
              </w:rPr>
              <w:t xml:space="preserve">318</w:t>
            </w:r>
          </w:p>
        </w:tc>
        <w:tc>
          <w:tcPr/>
          <w:p w:rsidR="00000000" w:rsidDel="00000000" w:rsidP="00000000" w:rsidRDefault="00000000" w:rsidRPr="00000000" w14:paraId="000001E3">
            <w:pPr>
              <w:rPr/>
            </w:pPr>
            <w:r w:rsidDel="00000000" w:rsidR="00000000" w:rsidRPr="00000000">
              <w:rPr>
                <w:rtl w:val="0"/>
              </w:rPr>
              <w:t xml:space="preserve">#A882B4</w:t>
            </w:r>
          </w:p>
        </w:tc>
        <w:tc>
          <w:tcPr/>
          <w:p w:rsidR="00000000" w:rsidDel="00000000" w:rsidP="00000000" w:rsidRDefault="00000000" w:rsidRPr="00000000" w14:paraId="000001E4">
            <w:pPr>
              <w:rPr/>
            </w:pPr>
            <w:r w:rsidDel="00000000" w:rsidR="00000000" w:rsidRPr="00000000">
              <w:rPr>
                <w:rtl w:val="0"/>
              </w:rPr>
              <w:t xml:space="preserve">#BC9EC6</w:t>
            </w:r>
          </w:p>
        </w:tc>
        <w:tc>
          <w:tcPr/>
          <w:p w:rsidR="00000000" w:rsidDel="00000000" w:rsidP="00000000" w:rsidRDefault="00000000" w:rsidRPr="00000000" w14:paraId="000001E5">
            <w:pPr>
              <w:rPr/>
            </w:pPr>
            <w:r w:rsidDel="00000000" w:rsidR="00000000" w:rsidRPr="00000000">
              <w:rPr>
                <w:rtl w:val="0"/>
              </w:rPr>
              <w:t xml:space="preserve">#D1BBD7</w:t>
            </w:r>
          </w:p>
        </w:tc>
        <w:tc>
          <w:tcPr/>
          <w:p w:rsidR="00000000" w:rsidDel="00000000" w:rsidP="00000000" w:rsidRDefault="00000000" w:rsidRPr="00000000" w14:paraId="000001E6">
            <w:pPr>
              <w:rPr/>
            </w:pPr>
            <w:r w:rsidDel="00000000" w:rsidR="00000000" w:rsidRPr="00000000">
              <w:rPr>
                <w:rtl w:val="0"/>
              </w:rPr>
              <w:t xml:space="preserve">#E3D5E7</w:t>
            </w:r>
          </w:p>
        </w:tc>
        <w:tc>
          <w:tcPr/>
          <w:p w:rsidR="00000000" w:rsidDel="00000000" w:rsidP="00000000" w:rsidRDefault="00000000" w:rsidRPr="00000000" w14:paraId="000001E7">
            <w:pPr>
              <w:rPr/>
            </w:pPr>
            <w:r w:rsidDel="00000000" w:rsidR="00000000" w:rsidRPr="00000000">
              <w:rPr>
                <w:rtl w:val="0"/>
              </w:rPr>
              <w:t xml:space="preserve">#794589</w:t>
            </w:r>
          </w:p>
        </w:tc>
      </w:tr>
      <w:tr>
        <w:trPr>
          <w:cantSplit w:val="0"/>
          <w:tblHeader w:val="0"/>
        </w:trPr>
        <w:tc>
          <w:tcPr/>
          <w:p w:rsidR="00000000" w:rsidDel="00000000" w:rsidP="00000000" w:rsidRDefault="00000000" w:rsidRPr="00000000" w14:paraId="000001E8">
            <w:pPr>
              <w:rPr/>
            </w:pPr>
            <w:r w:rsidDel="00000000" w:rsidR="00000000" w:rsidRPr="00000000">
              <w:rPr>
                <w:rtl w:val="0"/>
              </w:rPr>
              <w:t xml:space="preserve">10</w:t>
            </w:r>
          </w:p>
        </w:tc>
        <w:tc>
          <w:tcPr/>
          <w:p w:rsidR="00000000" w:rsidDel="00000000" w:rsidP="00000000" w:rsidRDefault="00000000" w:rsidRPr="00000000" w14:paraId="000001E9">
            <w:pPr>
              <w:rPr/>
            </w:pPr>
            <w:r w:rsidDel="00000000" w:rsidR="00000000" w:rsidRPr="00000000">
              <w:rPr>
                <w:rtl w:val="0"/>
              </w:rPr>
              <w:t xml:space="preserve">354</w:t>
            </w:r>
          </w:p>
        </w:tc>
        <w:tc>
          <w:tcPr/>
          <w:p w:rsidR="00000000" w:rsidDel="00000000" w:rsidP="00000000" w:rsidRDefault="00000000" w:rsidRPr="00000000" w14:paraId="000001EA">
            <w:pPr>
              <w:rPr/>
            </w:pPr>
            <w:r w:rsidDel="00000000" w:rsidR="00000000" w:rsidRPr="00000000">
              <w:rPr>
                <w:rtl w:val="0"/>
              </w:rPr>
              <w:t xml:space="preserve">#BC7C96</w:t>
            </w:r>
          </w:p>
        </w:tc>
        <w:tc>
          <w:tcPr/>
          <w:p w:rsidR="00000000" w:rsidDel="00000000" w:rsidP="00000000" w:rsidRDefault="00000000" w:rsidRPr="00000000" w14:paraId="000001EB">
            <w:pPr>
              <w:rPr/>
            </w:pPr>
            <w:r w:rsidDel="00000000" w:rsidR="00000000" w:rsidRPr="00000000">
              <w:rPr>
                <w:rtl w:val="0"/>
              </w:rPr>
              <w:t xml:space="preserve">#CD9AAE</w:t>
            </w:r>
          </w:p>
        </w:tc>
        <w:tc>
          <w:tcPr/>
          <w:p w:rsidR="00000000" w:rsidDel="00000000" w:rsidP="00000000" w:rsidRDefault="00000000" w:rsidRPr="00000000" w14:paraId="000001EC">
            <w:pPr>
              <w:rPr/>
            </w:pPr>
            <w:r w:rsidDel="00000000" w:rsidR="00000000" w:rsidRPr="00000000">
              <w:rPr>
                <w:rtl w:val="0"/>
              </w:rPr>
              <w:t xml:space="preserve">#DDB9C6</w:t>
            </w:r>
          </w:p>
        </w:tc>
        <w:tc>
          <w:tcPr/>
          <w:p w:rsidR="00000000" w:rsidDel="00000000" w:rsidP="00000000" w:rsidRDefault="00000000" w:rsidRPr="00000000" w14:paraId="000001ED">
            <w:pPr>
              <w:rPr/>
            </w:pPr>
            <w:r w:rsidDel="00000000" w:rsidR="00000000" w:rsidRPr="00000000">
              <w:rPr>
                <w:rtl w:val="0"/>
              </w:rPr>
              <w:t xml:space="preserve">#EBD4DC</w:t>
            </w:r>
          </w:p>
        </w:tc>
        <w:tc>
          <w:tcPr/>
          <w:p w:rsidR="00000000" w:rsidDel="00000000" w:rsidP="00000000" w:rsidRDefault="00000000" w:rsidRPr="00000000" w14:paraId="000001EE">
            <w:pPr>
              <w:rPr/>
            </w:pPr>
            <w:r w:rsidDel="00000000" w:rsidR="00000000" w:rsidRPr="00000000">
              <w:rPr>
                <w:rtl w:val="0"/>
              </w:rPr>
              <w:t xml:space="preserve">#8F3C62</w:t>
            </w:r>
          </w:p>
        </w:tc>
      </w:tr>
    </w:tbl>
    <w:p w:rsidR="00000000" w:rsidDel="00000000" w:rsidP="00000000" w:rsidRDefault="00000000" w:rsidRPr="00000000" w14:paraId="000001EF">
      <w:pPr>
        <w:rPr/>
      </w:pPr>
      <w:r w:rsidDel="00000000" w:rsidR="00000000" w:rsidRPr="00000000">
        <w:rPr>
          <w:b w:val="1"/>
          <w:bCs w:val="1"/>
          <w:rtl w:val="0"/>
        </w:rPr>
        <w:t xml:space="preserve">Sunburst palette, dark theme</w:t>
      </w:r>
      <w:r w:rsidDel="00000000" w:rsidR="00000000" w:rsidRPr="00000000">
        <w:rPr>
          <w:rtl w:val="0"/>
        </w:rPr>
        <w:t xml:space="preserve"> (outer rings get darker so they recede)</w:t>
      </w:r>
    </w:p>
    <w:tbl>
      <w:tblPr>
        <w:tblStyle w:val="Table9"/>
        <w:tblW w:w="9354.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7"/>
        <w:gridCol w:w="879"/>
        <w:gridCol w:w="1492"/>
        <w:gridCol w:w="1445"/>
        <w:gridCol w:w="1445"/>
        <w:gridCol w:w="1398"/>
        <w:gridCol w:w="1539"/>
        <w:tblGridChange w:id="0">
          <w:tblGrid>
            <w:gridCol w:w="1157"/>
            <w:gridCol w:w="879"/>
            <w:gridCol w:w="1492"/>
            <w:gridCol w:w="1445"/>
            <w:gridCol w:w="1445"/>
            <w:gridCol w:w="1398"/>
            <w:gridCol w:w="1539"/>
          </w:tblGrid>
        </w:tblGridChange>
      </w:tblGrid>
      <w:tr>
        <w:trPr>
          <w:cantSplit w:val="0"/>
          <w:tblHeader w:val="1"/>
        </w:trPr>
        <w:tc>
          <w:tcPr>
            <w:shd w:fill="f2f2f2" w:val="clear"/>
          </w:tcPr>
          <w:p w:rsidR="00000000" w:rsidDel="00000000" w:rsidP="00000000" w:rsidRDefault="00000000" w:rsidRPr="00000000" w14:paraId="000001F0">
            <w:pPr>
              <w:rPr/>
            </w:pPr>
            <w:r w:rsidDel="00000000" w:rsidR="00000000" w:rsidRPr="00000000">
              <w:rPr>
                <w:rtl w:val="0"/>
              </w:rPr>
              <w:t xml:space="preserve">Branch</w:t>
            </w:r>
          </w:p>
        </w:tc>
        <w:tc>
          <w:tcPr>
            <w:shd w:fill="f2f2f2" w:val="clear"/>
          </w:tcPr>
          <w:p w:rsidR="00000000" w:rsidDel="00000000" w:rsidP="00000000" w:rsidRDefault="00000000" w:rsidRPr="00000000" w14:paraId="000001F1">
            <w:pPr>
              <w:rPr/>
            </w:pPr>
            <w:r w:rsidDel="00000000" w:rsidR="00000000" w:rsidRPr="00000000">
              <w:rPr>
                <w:rtl w:val="0"/>
              </w:rPr>
              <w:t xml:space="preserve">Hue</w:t>
            </w:r>
          </w:p>
        </w:tc>
        <w:tc>
          <w:tcPr>
            <w:shd w:fill="f2f2f2" w:val="clear"/>
          </w:tcPr>
          <w:p w:rsidR="00000000" w:rsidDel="00000000" w:rsidP="00000000" w:rsidRDefault="00000000" w:rsidRPr="00000000" w14:paraId="000001F2">
            <w:pPr>
              <w:rPr/>
            </w:pPr>
            <w:r w:rsidDel="00000000" w:rsidR="00000000" w:rsidRPr="00000000">
              <w:rPr>
                <w:rtl w:val="0"/>
              </w:rPr>
              <w:t xml:space="preserve">Ring 1</w:t>
            </w:r>
          </w:p>
        </w:tc>
        <w:tc>
          <w:tcPr>
            <w:shd w:fill="f2f2f2" w:val="clear"/>
          </w:tcPr>
          <w:p w:rsidR="00000000" w:rsidDel="00000000" w:rsidP="00000000" w:rsidRDefault="00000000" w:rsidRPr="00000000" w14:paraId="000001F3">
            <w:pPr>
              <w:rPr/>
            </w:pPr>
            <w:r w:rsidDel="00000000" w:rsidR="00000000" w:rsidRPr="00000000">
              <w:rPr>
                <w:rtl w:val="0"/>
              </w:rPr>
              <w:t xml:space="preserve">Ring 2</w:t>
            </w:r>
          </w:p>
        </w:tc>
        <w:tc>
          <w:tcPr>
            <w:shd w:fill="f2f2f2" w:val="clear"/>
          </w:tcPr>
          <w:p w:rsidR="00000000" w:rsidDel="00000000" w:rsidP="00000000" w:rsidRDefault="00000000" w:rsidRPr="00000000" w14:paraId="000001F4">
            <w:pPr>
              <w:rPr/>
            </w:pPr>
            <w:r w:rsidDel="00000000" w:rsidR="00000000" w:rsidRPr="00000000">
              <w:rPr>
                <w:rtl w:val="0"/>
              </w:rPr>
              <w:t xml:space="preserve">Ring 3</w:t>
            </w:r>
          </w:p>
        </w:tc>
        <w:tc>
          <w:tcPr>
            <w:shd w:fill="f2f2f2" w:val="clear"/>
          </w:tcPr>
          <w:p w:rsidR="00000000" w:rsidDel="00000000" w:rsidP="00000000" w:rsidRDefault="00000000" w:rsidRPr="00000000" w14:paraId="000001F5">
            <w:pPr>
              <w:rPr/>
            </w:pPr>
            <w:r w:rsidDel="00000000" w:rsidR="00000000" w:rsidRPr="00000000">
              <w:rPr>
                <w:rtl w:val="0"/>
              </w:rPr>
              <w:t xml:space="preserve">Ring 4</w:t>
            </w:r>
          </w:p>
        </w:tc>
        <w:tc>
          <w:tcPr>
            <w:shd w:fill="f2f2f2" w:val="clear"/>
          </w:tcPr>
          <w:p w:rsidR="00000000" w:rsidDel="00000000" w:rsidP="00000000" w:rsidRDefault="00000000" w:rsidRPr="00000000" w14:paraId="000001F6">
            <w:pPr>
              <w:rPr/>
            </w:pPr>
            <w:r w:rsidDel="00000000" w:rsidR="00000000" w:rsidRPr="00000000">
              <w:rPr>
                <w:rtl w:val="0"/>
              </w:rPr>
              <w:t xml:space="preserve">Dot</w:t>
            </w:r>
          </w:p>
        </w:tc>
      </w:tr>
      <w:tr>
        <w:trPr>
          <w:cantSplit w:val="0"/>
          <w:tblHeader w:val="0"/>
        </w:trPr>
        <w:tc>
          <w:tcPr/>
          <w:p w:rsidR="00000000" w:rsidDel="00000000" w:rsidP="00000000" w:rsidRDefault="00000000" w:rsidRPr="00000000" w14:paraId="000001F7">
            <w:pPr>
              <w:rPr/>
            </w:pPr>
            <w:r w:rsidDel="00000000" w:rsidR="00000000" w:rsidRPr="00000000">
              <w:rPr>
                <w:rtl w:val="0"/>
              </w:rPr>
              <w:t xml:space="preserve">1</w:t>
            </w:r>
          </w:p>
        </w:tc>
        <w:tc>
          <w:tcPr/>
          <w:p w:rsidR="00000000" w:rsidDel="00000000" w:rsidP="00000000" w:rsidRDefault="00000000" w:rsidRPr="00000000" w14:paraId="000001F8">
            <w:pPr>
              <w:rPr/>
            </w:pPr>
            <w:r w:rsidDel="00000000" w:rsidR="00000000" w:rsidRPr="00000000">
              <w:rPr>
                <w:rtl w:val="0"/>
              </w:rPr>
              <w:t xml:space="preserve">30</w:t>
            </w:r>
          </w:p>
        </w:tc>
        <w:tc>
          <w:tcPr/>
          <w:p w:rsidR="00000000" w:rsidDel="00000000" w:rsidP="00000000" w:rsidRDefault="00000000" w:rsidRPr="00000000" w14:paraId="000001F9">
            <w:pPr>
              <w:rPr/>
            </w:pPr>
            <w:r w:rsidDel="00000000" w:rsidR="00000000" w:rsidRPr="00000000">
              <w:rPr>
                <w:rtl w:val="0"/>
              </w:rPr>
              <w:t xml:space="preserve">#D59185</w:t>
            </w:r>
          </w:p>
        </w:tc>
        <w:tc>
          <w:tcPr/>
          <w:p w:rsidR="00000000" w:rsidDel="00000000" w:rsidP="00000000" w:rsidRDefault="00000000" w:rsidRPr="00000000" w14:paraId="000001FA">
            <w:pPr>
              <w:rPr/>
            </w:pPr>
            <w:r w:rsidDel="00000000" w:rsidR="00000000" w:rsidRPr="00000000">
              <w:rPr>
                <w:rtl w:val="0"/>
              </w:rPr>
              <w:t xml:space="preserve">#AF756B</w:t>
            </w:r>
          </w:p>
        </w:tc>
        <w:tc>
          <w:tcPr/>
          <w:p w:rsidR="00000000" w:rsidDel="00000000" w:rsidP="00000000" w:rsidRDefault="00000000" w:rsidRPr="00000000" w14:paraId="000001FB">
            <w:pPr>
              <w:rPr/>
            </w:pPr>
            <w:r w:rsidDel="00000000" w:rsidR="00000000" w:rsidRPr="00000000">
              <w:rPr>
                <w:rtl w:val="0"/>
              </w:rPr>
              <w:t xml:space="preserve">#885C54</w:t>
            </w:r>
          </w:p>
        </w:tc>
        <w:tc>
          <w:tcPr/>
          <w:p w:rsidR="00000000" w:rsidDel="00000000" w:rsidP="00000000" w:rsidRDefault="00000000" w:rsidRPr="00000000" w14:paraId="000001FC">
            <w:pPr>
              <w:rPr/>
            </w:pPr>
            <w:r w:rsidDel="00000000" w:rsidR="00000000" w:rsidRPr="00000000">
              <w:rPr>
                <w:rtl w:val="0"/>
              </w:rPr>
              <w:t xml:space="preserve">#63443E</w:t>
            </w:r>
          </w:p>
        </w:tc>
        <w:tc>
          <w:tcPr/>
          <w:p w:rsidR="00000000" w:rsidDel="00000000" w:rsidP="00000000" w:rsidRDefault="00000000" w:rsidRPr="00000000" w14:paraId="000001FD">
            <w:pPr>
              <w:rPr/>
            </w:pPr>
            <w:r w:rsidDel="00000000" w:rsidR="00000000" w:rsidRPr="00000000">
              <w:rPr>
                <w:rtl w:val="0"/>
              </w:rPr>
              <w:t xml:space="preserve">#FDA293</w:t>
            </w:r>
          </w:p>
        </w:tc>
      </w:tr>
      <w:tr>
        <w:trPr>
          <w:cantSplit w:val="0"/>
          <w:tblHeader w:val="0"/>
        </w:trPr>
        <w:tc>
          <w:tcPr/>
          <w:p w:rsidR="00000000" w:rsidDel="00000000" w:rsidP="00000000" w:rsidRDefault="00000000" w:rsidRPr="00000000" w14:paraId="000001FE">
            <w:pPr>
              <w:rPr/>
            </w:pPr>
            <w:r w:rsidDel="00000000" w:rsidR="00000000" w:rsidRPr="00000000">
              <w:rPr>
                <w:rtl w:val="0"/>
              </w:rPr>
              <w:t xml:space="preserve">2</w:t>
            </w:r>
          </w:p>
        </w:tc>
        <w:tc>
          <w:tcPr/>
          <w:p w:rsidR="00000000" w:rsidDel="00000000" w:rsidP="00000000" w:rsidRDefault="00000000" w:rsidRPr="00000000" w14:paraId="000001FF">
            <w:pPr>
              <w:rPr/>
            </w:pPr>
            <w:r w:rsidDel="00000000" w:rsidR="00000000" w:rsidRPr="00000000">
              <w:rPr>
                <w:rtl w:val="0"/>
              </w:rPr>
              <w:t xml:space="preserve">66</w:t>
            </w:r>
          </w:p>
        </w:tc>
        <w:tc>
          <w:tcPr/>
          <w:p w:rsidR="00000000" w:rsidDel="00000000" w:rsidP="00000000" w:rsidRDefault="00000000" w:rsidRPr="00000000" w14:paraId="00000200">
            <w:pPr>
              <w:rPr/>
            </w:pPr>
            <w:r w:rsidDel="00000000" w:rsidR="00000000" w:rsidRPr="00000000">
              <w:rPr>
                <w:rtl w:val="0"/>
              </w:rPr>
              <w:t xml:space="preserve">#C99A6A</w:t>
            </w:r>
          </w:p>
        </w:tc>
        <w:tc>
          <w:tcPr/>
          <w:p w:rsidR="00000000" w:rsidDel="00000000" w:rsidP="00000000" w:rsidRDefault="00000000" w:rsidRPr="00000000" w14:paraId="00000201">
            <w:pPr>
              <w:rPr/>
            </w:pPr>
            <w:r w:rsidDel="00000000" w:rsidR="00000000" w:rsidRPr="00000000">
              <w:rPr>
                <w:rtl w:val="0"/>
              </w:rPr>
              <w:t xml:space="preserve">#A57D55</w:t>
            </w:r>
          </w:p>
        </w:tc>
        <w:tc>
          <w:tcPr/>
          <w:p w:rsidR="00000000" w:rsidDel="00000000" w:rsidP="00000000" w:rsidRDefault="00000000" w:rsidRPr="00000000" w14:paraId="00000202">
            <w:pPr>
              <w:rPr/>
            </w:pPr>
            <w:r w:rsidDel="00000000" w:rsidR="00000000" w:rsidRPr="00000000">
              <w:rPr>
                <w:rtl w:val="0"/>
              </w:rPr>
              <w:t xml:space="preserve">#816243</w:t>
            </w:r>
          </w:p>
        </w:tc>
        <w:tc>
          <w:tcPr/>
          <w:p w:rsidR="00000000" w:rsidDel="00000000" w:rsidP="00000000" w:rsidRDefault="00000000" w:rsidRPr="00000000" w14:paraId="00000203">
            <w:pPr>
              <w:rPr/>
            </w:pPr>
            <w:r w:rsidDel="00000000" w:rsidR="00000000" w:rsidRPr="00000000">
              <w:rPr>
                <w:rtl w:val="0"/>
              </w:rPr>
              <w:t xml:space="preserve">#5E4832</w:t>
            </w:r>
          </w:p>
        </w:tc>
        <w:tc>
          <w:tcPr/>
          <w:p w:rsidR="00000000" w:rsidDel="00000000" w:rsidP="00000000" w:rsidRDefault="00000000" w:rsidRPr="00000000" w14:paraId="00000204">
            <w:pPr>
              <w:rPr/>
            </w:pPr>
            <w:r w:rsidDel="00000000" w:rsidR="00000000" w:rsidRPr="00000000">
              <w:rPr>
                <w:rtl w:val="0"/>
              </w:rPr>
              <w:t xml:space="preserve">#EEAF6E</w:t>
            </w:r>
          </w:p>
        </w:tc>
      </w:tr>
      <w:tr>
        <w:trPr>
          <w:cantSplit w:val="0"/>
          <w:tblHeader w:val="0"/>
        </w:trPr>
        <w:tc>
          <w:tcPr/>
          <w:p w:rsidR="00000000" w:rsidDel="00000000" w:rsidP="00000000" w:rsidRDefault="00000000" w:rsidRPr="00000000" w14:paraId="00000205">
            <w:pPr>
              <w:rPr/>
            </w:pPr>
            <w:r w:rsidDel="00000000" w:rsidR="00000000" w:rsidRPr="00000000">
              <w:rPr>
                <w:rtl w:val="0"/>
              </w:rPr>
              <w:t xml:space="preserve">3</w:t>
            </w:r>
          </w:p>
        </w:tc>
        <w:tc>
          <w:tcPr/>
          <w:p w:rsidR="00000000" w:rsidDel="00000000" w:rsidP="00000000" w:rsidRDefault="00000000" w:rsidRPr="00000000" w14:paraId="00000206">
            <w:pPr>
              <w:rPr/>
            </w:pPr>
            <w:r w:rsidDel="00000000" w:rsidR="00000000" w:rsidRPr="00000000">
              <w:rPr>
                <w:rtl w:val="0"/>
              </w:rPr>
              <w:t xml:space="preserve">102</w:t>
            </w:r>
          </w:p>
        </w:tc>
        <w:tc>
          <w:tcPr/>
          <w:p w:rsidR="00000000" w:rsidDel="00000000" w:rsidP="00000000" w:rsidRDefault="00000000" w:rsidRPr="00000000" w14:paraId="00000207">
            <w:pPr>
              <w:rPr/>
            </w:pPr>
            <w:r w:rsidDel="00000000" w:rsidR="00000000" w:rsidRPr="00000000">
              <w:rPr>
                <w:rtl w:val="0"/>
              </w:rPr>
              <w:t xml:space="preserve">#AFA767</w:t>
            </w:r>
          </w:p>
        </w:tc>
        <w:tc>
          <w:tcPr/>
          <w:p w:rsidR="00000000" w:rsidDel="00000000" w:rsidP="00000000" w:rsidRDefault="00000000" w:rsidRPr="00000000" w14:paraId="00000208">
            <w:pPr>
              <w:rPr/>
            </w:pPr>
            <w:r w:rsidDel="00000000" w:rsidR="00000000" w:rsidRPr="00000000">
              <w:rPr>
                <w:rtl w:val="0"/>
              </w:rPr>
              <w:t xml:space="preserve">#8F8851</w:t>
            </w:r>
          </w:p>
        </w:tc>
        <w:tc>
          <w:tcPr/>
          <w:p w:rsidR="00000000" w:rsidDel="00000000" w:rsidP="00000000" w:rsidRDefault="00000000" w:rsidRPr="00000000" w14:paraId="00000209">
            <w:pPr>
              <w:rPr/>
            </w:pPr>
            <w:r w:rsidDel="00000000" w:rsidR="00000000" w:rsidRPr="00000000">
              <w:rPr>
                <w:rtl w:val="0"/>
              </w:rPr>
              <w:t xml:space="preserve">#706A41</w:t>
            </w:r>
          </w:p>
        </w:tc>
        <w:tc>
          <w:tcPr/>
          <w:p w:rsidR="00000000" w:rsidDel="00000000" w:rsidP="00000000" w:rsidRDefault="00000000" w:rsidRPr="00000000" w14:paraId="0000020A">
            <w:pPr>
              <w:rPr/>
            </w:pPr>
            <w:r w:rsidDel="00000000" w:rsidR="00000000" w:rsidRPr="00000000">
              <w:rPr>
                <w:rtl w:val="0"/>
              </w:rPr>
              <w:t xml:space="preserve">#524E31</w:t>
            </w:r>
          </w:p>
        </w:tc>
        <w:tc>
          <w:tcPr/>
          <w:p w:rsidR="00000000" w:rsidDel="00000000" w:rsidP="00000000" w:rsidRDefault="00000000" w:rsidRPr="00000000" w14:paraId="0000020B">
            <w:pPr>
              <w:rPr/>
            </w:pPr>
            <w:r w:rsidDel="00000000" w:rsidR="00000000" w:rsidRPr="00000000">
              <w:rPr>
                <w:rtl w:val="0"/>
              </w:rPr>
              <w:t xml:space="preserve">#CCC069</w:t>
            </w:r>
          </w:p>
        </w:tc>
      </w:tr>
      <w:tr>
        <w:trPr>
          <w:cantSplit w:val="0"/>
          <w:tblHeader w:val="0"/>
        </w:trPr>
        <w:tc>
          <w:tcPr/>
          <w:p w:rsidR="00000000" w:rsidDel="00000000" w:rsidP="00000000" w:rsidRDefault="00000000" w:rsidRPr="00000000" w14:paraId="0000020C">
            <w:pPr>
              <w:rPr/>
            </w:pPr>
            <w:r w:rsidDel="00000000" w:rsidR="00000000" w:rsidRPr="00000000">
              <w:rPr>
                <w:rtl w:val="0"/>
              </w:rPr>
              <w:t xml:space="preserve">4</w:t>
            </w:r>
          </w:p>
        </w:tc>
        <w:tc>
          <w:tcPr/>
          <w:p w:rsidR="00000000" w:rsidDel="00000000" w:rsidP="00000000" w:rsidRDefault="00000000" w:rsidRPr="00000000" w14:paraId="0000020D">
            <w:pPr>
              <w:rPr/>
            </w:pPr>
            <w:r w:rsidDel="00000000" w:rsidR="00000000" w:rsidRPr="00000000">
              <w:rPr>
                <w:rtl w:val="0"/>
              </w:rPr>
              <w:t xml:space="preserve">138</w:t>
            </w:r>
          </w:p>
        </w:tc>
        <w:tc>
          <w:tcPr/>
          <w:p w:rsidR="00000000" w:rsidDel="00000000" w:rsidP="00000000" w:rsidRDefault="00000000" w:rsidRPr="00000000" w14:paraId="0000020E">
            <w:pPr>
              <w:rPr/>
            </w:pPr>
            <w:r w:rsidDel="00000000" w:rsidR="00000000" w:rsidRPr="00000000">
              <w:rPr>
                <w:rtl w:val="0"/>
              </w:rPr>
              <w:t xml:space="preserve">#8AB27D</w:t>
            </w:r>
          </w:p>
        </w:tc>
        <w:tc>
          <w:tcPr/>
          <w:p w:rsidR="00000000" w:rsidDel="00000000" w:rsidP="00000000" w:rsidRDefault="00000000" w:rsidRPr="00000000" w14:paraId="0000020F">
            <w:pPr>
              <w:rPr/>
            </w:pPr>
            <w:r w:rsidDel="00000000" w:rsidR="00000000" w:rsidRPr="00000000">
              <w:rPr>
                <w:rtl w:val="0"/>
              </w:rPr>
              <w:t xml:space="preserve">#709165</w:t>
            </w:r>
          </w:p>
        </w:tc>
        <w:tc>
          <w:tcPr/>
          <w:p w:rsidR="00000000" w:rsidDel="00000000" w:rsidP="00000000" w:rsidRDefault="00000000" w:rsidRPr="00000000" w14:paraId="00000210">
            <w:pPr>
              <w:rPr/>
            </w:pPr>
            <w:r w:rsidDel="00000000" w:rsidR="00000000" w:rsidRPr="00000000">
              <w:rPr>
                <w:rtl w:val="0"/>
              </w:rPr>
              <w:t xml:space="preserve">#58714F</w:t>
            </w:r>
          </w:p>
        </w:tc>
        <w:tc>
          <w:tcPr/>
          <w:p w:rsidR="00000000" w:rsidDel="00000000" w:rsidP="00000000" w:rsidRDefault="00000000" w:rsidRPr="00000000" w14:paraId="00000211">
            <w:pPr>
              <w:rPr/>
            </w:pPr>
            <w:r w:rsidDel="00000000" w:rsidR="00000000" w:rsidRPr="00000000">
              <w:rPr>
                <w:rtl w:val="0"/>
              </w:rPr>
              <w:t xml:space="preserve">#41533B</w:t>
            </w:r>
          </w:p>
        </w:tc>
        <w:tc>
          <w:tcPr/>
          <w:p w:rsidR="00000000" w:rsidDel="00000000" w:rsidP="00000000" w:rsidRDefault="00000000" w:rsidRPr="00000000" w14:paraId="00000212">
            <w:pPr>
              <w:rPr/>
            </w:pPr>
            <w:r w:rsidDel="00000000" w:rsidR="00000000" w:rsidRPr="00000000">
              <w:rPr>
                <w:rtl w:val="0"/>
              </w:rPr>
              <w:t xml:space="preserve">#9BCF89</w:t>
            </w:r>
          </w:p>
        </w:tc>
      </w:tr>
      <w:tr>
        <w:trPr>
          <w:cantSplit w:val="0"/>
          <w:tblHeader w:val="0"/>
        </w:trPr>
        <w:tc>
          <w:tcPr/>
          <w:p w:rsidR="00000000" w:rsidDel="00000000" w:rsidP="00000000" w:rsidRDefault="00000000" w:rsidRPr="00000000" w14:paraId="00000213">
            <w:pPr>
              <w:rPr/>
            </w:pPr>
            <w:r w:rsidDel="00000000" w:rsidR="00000000" w:rsidRPr="00000000">
              <w:rPr>
                <w:rtl w:val="0"/>
              </w:rPr>
              <w:t xml:space="preserve">5</w:t>
            </w:r>
          </w:p>
        </w:tc>
        <w:tc>
          <w:tcPr/>
          <w:p w:rsidR="00000000" w:rsidDel="00000000" w:rsidP="00000000" w:rsidRDefault="00000000" w:rsidRPr="00000000" w14:paraId="00000214">
            <w:pPr>
              <w:rPr/>
            </w:pPr>
            <w:r w:rsidDel="00000000" w:rsidR="00000000" w:rsidRPr="00000000">
              <w:rPr>
                <w:rtl w:val="0"/>
              </w:rPr>
              <w:t xml:space="preserve">174</w:t>
            </w:r>
          </w:p>
        </w:tc>
        <w:tc>
          <w:tcPr/>
          <w:p w:rsidR="00000000" w:rsidDel="00000000" w:rsidP="00000000" w:rsidRDefault="00000000" w:rsidRPr="00000000" w14:paraId="00000215">
            <w:pPr>
              <w:rPr/>
            </w:pPr>
            <w:r w:rsidDel="00000000" w:rsidR="00000000" w:rsidRPr="00000000">
              <w:rPr>
                <w:rtl w:val="0"/>
              </w:rPr>
              <w:t xml:space="preserve">#67B6A0</w:t>
            </w:r>
          </w:p>
        </w:tc>
        <w:tc>
          <w:tcPr/>
          <w:p w:rsidR="00000000" w:rsidDel="00000000" w:rsidP="00000000" w:rsidRDefault="00000000" w:rsidRPr="00000000" w14:paraId="00000216">
            <w:pPr>
              <w:rPr/>
            </w:pPr>
            <w:r w:rsidDel="00000000" w:rsidR="00000000" w:rsidRPr="00000000">
              <w:rPr>
                <w:rtl w:val="0"/>
              </w:rPr>
              <w:t xml:space="preserve">#529583</w:t>
            </w:r>
          </w:p>
        </w:tc>
        <w:tc>
          <w:tcPr/>
          <w:p w:rsidR="00000000" w:rsidDel="00000000" w:rsidP="00000000" w:rsidRDefault="00000000" w:rsidRPr="00000000" w14:paraId="00000217">
            <w:pPr>
              <w:rPr/>
            </w:pPr>
            <w:r w:rsidDel="00000000" w:rsidR="00000000" w:rsidRPr="00000000">
              <w:rPr>
                <w:rtl w:val="0"/>
              </w:rPr>
              <w:t xml:space="preserve">#417466</w:t>
            </w:r>
          </w:p>
        </w:tc>
        <w:tc>
          <w:tcPr/>
          <w:p w:rsidR="00000000" w:rsidDel="00000000" w:rsidP="00000000" w:rsidRDefault="00000000" w:rsidRPr="00000000" w14:paraId="00000218">
            <w:pPr>
              <w:rPr/>
            </w:pPr>
            <w:r w:rsidDel="00000000" w:rsidR="00000000" w:rsidRPr="00000000">
              <w:rPr>
                <w:rtl w:val="0"/>
              </w:rPr>
              <w:t xml:space="preserve">#32554B</w:t>
            </w:r>
          </w:p>
        </w:tc>
        <w:tc>
          <w:tcPr/>
          <w:p w:rsidR="00000000" w:rsidDel="00000000" w:rsidP="00000000" w:rsidRDefault="00000000" w:rsidRPr="00000000" w14:paraId="00000219">
            <w:pPr>
              <w:rPr/>
            </w:pPr>
            <w:r w:rsidDel="00000000" w:rsidR="00000000" w:rsidRPr="00000000">
              <w:rPr>
                <w:rtl w:val="0"/>
              </w:rPr>
              <w:t xml:space="preserve">#67D5B8</w:t>
            </w:r>
          </w:p>
        </w:tc>
      </w:tr>
      <w:tr>
        <w:trPr>
          <w:cantSplit w:val="0"/>
          <w:tblHeader w:val="0"/>
        </w:trPr>
        <w:tc>
          <w:tcPr/>
          <w:p w:rsidR="00000000" w:rsidDel="00000000" w:rsidP="00000000" w:rsidRDefault="00000000" w:rsidRPr="00000000" w14:paraId="0000021A">
            <w:pPr>
              <w:rPr/>
            </w:pPr>
            <w:r w:rsidDel="00000000" w:rsidR="00000000" w:rsidRPr="00000000">
              <w:rPr>
                <w:rtl w:val="0"/>
              </w:rPr>
              <w:t xml:space="preserve">6</w:t>
            </w:r>
          </w:p>
        </w:tc>
        <w:tc>
          <w:tcPr/>
          <w:p w:rsidR="00000000" w:rsidDel="00000000" w:rsidP="00000000" w:rsidRDefault="00000000" w:rsidRPr="00000000" w14:paraId="0000021B">
            <w:pPr>
              <w:rPr/>
            </w:pPr>
            <w:r w:rsidDel="00000000" w:rsidR="00000000" w:rsidRPr="00000000">
              <w:rPr>
                <w:rtl w:val="0"/>
              </w:rPr>
              <w:t xml:space="preserve">210</w:t>
            </w:r>
          </w:p>
        </w:tc>
        <w:tc>
          <w:tcPr/>
          <w:p w:rsidR="00000000" w:rsidDel="00000000" w:rsidP="00000000" w:rsidRDefault="00000000" w:rsidRPr="00000000" w14:paraId="0000021C">
            <w:pPr>
              <w:rPr/>
            </w:pPr>
            <w:r w:rsidDel="00000000" w:rsidR="00000000" w:rsidRPr="00000000">
              <w:rPr>
                <w:rtl w:val="0"/>
              </w:rPr>
              <w:t xml:space="preserve">#5EB3C2</w:t>
            </w:r>
          </w:p>
        </w:tc>
        <w:tc>
          <w:tcPr/>
          <w:p w:rsidR="00000000" w:rsidDel="00000000" w:rsidP="00000000" w:rsidRDefault="00000000" w:rsidRPr="00000000" w14:paraId="0000021D">
            <w:pPr>
              <w:rPr/>
            </w:pPr>
            <w:r w:rsidDel="00000000" w:rsidR="00000000" w:rsidRPr="00000000">
              <w:rPr>
                <w:rtl w:val="0"/>
              </w:rPr>
              <w:t xml:space="preserve">#4A939F</w:t>
            </w:r>
          </w:p>
        </w:tc>
        <w:tc>
          <w:tcPr/>
          <w:p w:rsidR="00000000" w:rsidDel="00000000" w:rsidP="00000000" w:rsidRDefault="00000000" w:rsidRPr="00000000" w14:paraId="0000021E">
            <w:pPr>
              <w:rPr/>
            </w:pPr>
            <w:r w:rsidDel="00000000" w:rsidR="00000000" w:rsidRPr="00000000">
              <w:rPr>
                <w:rtl w:val="0"/>
              </w:rPr>
              <w:t xml:space="preserve">#3B737C</w:t>
            </w:r>
          </w:p>
        </w:tc>
        <w:tc>
          <w:tcPr/>
          <w:p w:rsidR="00000000" w:rsidDel="00000000" w:rsidP="00000000" w:rsidRDefault="00000000" w:rsidRPr="00000000" w14:paraId="0000021F">
            <w:pPr>
              <w:rPr/>
            </w:pPr>
            <w:r w:rsidDel="00000000" w:rsidR="00000000" w:rsidRPr="00000000">
              <w:rPr>
                <w:rtl w:val="0"/>
              </w:rPr>
              <w:t xml:space="preserve">#2E545B</w:t>
            </w:r>
          </w:p>
        </w:tc>
        <w:tc>
          <w:tcPr/>
          <w:p w:rsidR="00000000" w:rsidDel="00000000" w:rsidP="00000000" w:rsidRDefault="00000000" w:rsidRPr="00000000" w14:paraId="00000220">
            <w:pPr>
              <w:rPr/>
            </w:pPr>
            <w:r w:rsidDel="00000000" w:rsidR="00000000" w:rsidRPr="00000000">
              <w:rPr>
                <w:rtl w:val="0"/>
              </w:rPr>
              <w:t xml:space="preserve">#58D1E5</w:t>
            </w:r>
          </w:p>
        </w:tc>
      </w:tr>
      <w:tr>
        <w:trPr>
          <w:cantSplit w:val="0"/>
          <w:tblHeader w:val="0"/>
        </w:trPr>
        <w:tc>
          <w:tcPr/>
          <w:p w:rsidR="00000000" w:rsidDel="00000000" w:rsidP="00000000" w:rsidRDefault="00000000" w:rsidRPr="00000000" w14:paraId="00000221">
            <w:pPr>
              <w:rPr/>
            </w:pPr>
            <w:r w:rsidDel="00000000" w:rsidR="00000000" w:rsidRPr="00000000">
              <w:rPr>
                <w:rtl w:val="0"/>
              </w:rPr>
              <w:t xml:space="preserve">7</w:t>
            </w:r>
          </w:p>
        </w:tc>
        <w:tc>
          <w:tcPr/>
          <w:p w:rsidR="00000000" w:rsidDel="00000000" w:rsidP="00000000" w:rsidRDefault="00000000" w:rsidRPr="00000000" w14:paraId="00000222">
            <w:pPr>
              <w:rPr/>
            </w:pPr>
            <w:r w:rsidDel="00000000" w:rsidR="00000000" w:rsidRPr="00000000">
              <w:rPr>
                <w:rtl w:val="0"/>
              </w:rPr>
              <w:t xml:space="preserve">246</w:t>
            </w:r>
          </w:p>
        </w:tc>
        <w:tc>
          <w:tcPr/>
          <w:p w:rsidR="00000000" w:rsidDel="00000000" w:rsidP="00000000" w:rsidRDefault="00000000" w:rsidRPr="00000000" w14:paraId="00000223">
            <w:pPr>
              <w:rPr/>
            </w:pPr>
            <w:r w:rsidDel="00000000" w:rsidR="00000000" w:rsidRPr="00000000">
              <w:rPr>
                <w:rtl w:val="0"/>
              </w:rPr>
              <w:t xml:space="preserve">#77AAD7</w:t>
            </w:r>
          </w:p>
        </w:tc>
        <w:tc>
          <w:tcPr/>
          <w:p w:rsidR="00000000" w:rsidDel="00000000" w:rsidP="00000000" w:rsidRDefault="00000000" w:rsidRPr="00000000" w14:paraId="00000224">
            <w:pPr>
              <w:rPr/>
            </w:pPr>
            <w:r w:rsidDel="00000000" w:rsidR="00000000" w:rsidRPr="00000000">
              <w:rPr>
                <w:rtl w:val="0"/>
              </w:rPr>
              <w:t xml:space="preserve">#608BB1</w:t>
            </w:r>
          </w:p>
        </w:tc>
        <w:tc>
          <w:tcPr/>
          <w:p w:rsidR="00000000" w:rsidDel="00000000" w:rsidP="00000000" w:rsidRDefault="00000000" w:rsidRPr="00000000" w14:paraId="00000225">
            <w:pPr>
              <w:rPr/>
            </w:pPr>
            <w:r w:rsidDel="00000000" w:rsidR="00000000" w:rsidRPr="00000000">
              <w:rPr>
                <w:rtl w:val="0"/>
              </w:rPr>
              <w:t xml:space="preserve">#4C6D8A</w:t>
            </w:r>
          </w:p>
        </w:tc>
        <w:tc>
          <w:tcPr/>
          <w:p w:rsidR="00000000" w:rsidDel="00000000" w:rsidP="00000000" w:rsidRDefault="00000000" w:rsidRPr="00000000" w14:paraId="00000226">
            <w:pPr>
              <w:rPr/>
            </w:pPr>
            <w:r w:rsidDel="00000000" w:rsidR="00000000" w:rsidRPr="00000000">
              <w:rPr>
                <w:rtl w:val="0"/>
              </w:rPr>
              <w:t xml:space="preserve">#385064</w:t>
            </w:r>
          </w:p>
        </w:tc>
        <w:tc>
          <w:tcPr/>
          <w:p w:rsidR="00000000" w:rsidDel="00000000" w:rsidP="00000000" w:rsidRDefault="00000000" w:rsidRPr="00000000" w14:paraId="00000227">
            <w:pPr>
              <w:rPr/>
            </w:pPr>
            <w:r w:rsidDel="00000000" w:rsidR="00000000" w:rsidRPr="00000000">
              <w:rPr>
                <w:rtl w:val="0"/>
              </w:rPr>
              <w:t xml:space="preserve">#83C5FE</w:t>
            </w:r>
          </w:p>
        </w:tc>
      </w:tr>
      <w:tr>
        <w:trPr>
          <w:cantSplit w:val="0"/>
          <w:tblHeader w:val="0"/>
        </w:trPr>
        <w:tc>
          <w:tcPr/>
          <w:p w:rsidR="00000000" w:rsidDel="00000000" w:rsidP="00000000" w:rsidRDefault="00000000" w:rsidRPr="00000000" w14:paraId="00000228">
            <w:pPr>
              <w:rPr/>
            </w:pPr>
            <w:r w:rsidDel="00000000" w:rsidR="00000000" w:rsidRPr="00000000">
              <w:rPr>
                <w:rtl w:val="0"/>
              </w:rPr>
              <w:t xml:space="preserve">8</w:t>
            </w:r>
          </w:p>
        </w:tc>
        <w:tc>
          <w:tcPr/>
          <w:p w:rsidR="00000000" w:rsidDel="00000000" w:rsidP="00000000" w:rsidRDefault="00000000" w:rsidRPr="00000000" w14:paraId="00000229">
            <w:pPr>
              <w:rPr/>
            </w:pPr>
            <w:r w:rsidDel="00000000" w:rsidR="00000000" w:rsidRPr="00000000">
              <w:rPr>
                <w:rtl w:val="0"/>
              </w:rPr>
              <w:t xml:space="preserve">282</w:t>
            </w:r>
          </w:p>
        </w:tc>
        <w:tc>
          <w:tcPr/>
          <w:p w:rsidR="00000000" w:rsidDel="00000000" w:rsidP="00000000" w:rsidRDefault="00000000" w:rsidRPr="00000000" w14:paraId="0000022A">
            <w:pPr>
              <w:rPr/>
            </w:pPr>
            <w:r w:rsidDel="00000000" w:rsidR="00000000" w:rsidRPr="00000000">
              <w:rPr>
                <w:rtl w:val="0"/>
              </w:rPr>
              <w:t xml:space="preserve">#9C9ED9</w:t>
            </w:r>
          </w:p>
        </w:tc>
        <w:tc>
          <w:tcPr/>
          <w:p w:rsidR="00000000" w:rsidDel="00000000" w:rsidP="00000000" w:rsidRDefault="00000000" w:rsidRPr="00000000" w14:paraId="0000022B">
            <w:pPr>
              <w:rPr/>
            </w:pPr>
            <w:r w:rsidDel="00000000" w:rsidR="00000000" w:rsidRPr="00000000">
              <w:rPr>
                <w:rtl w:val="0"/>
              </w:rPr>
              <w:t xml:space="preserve">#7F81B3</w:t>
            </w:r>
          </w:p>
        </w:tc>
        <w:tc>
          <w:tcPr/>
          <w:p w:rsidR="00000000" w:rsidDel="00000000" w:rsidP="00000000" w:rsidRDefault="00000000" w:rsidRPr="00000000" w14:paraId="0000022C">
            <w:pPr>
              <w:rPr/>
            </w:pPr>
            <w:r w:rsidDel="00000000" w:rsidR="00000000" w:rsidRPr="00000000">
              <w:rPr>
                <w:rtl w:val="0"/>
              </w:rPr>
              <w:t xml:space="preserve">#63658B</w:t>
            </w:r>
          </w:p>
        </w:tc>
        <w:tc>
          <w:tcPr/>
          <w:p w:rsidR="00000000" w:rsidDel="00000000" w:rsidP="00000000" w:rsidRDefault="00000000" w:rsidRPr="00000000" w14:paraId="0000022D">
            <w:pPr>
              <w:rPr/>
            </w:pPr>
            <w:r w:rsidDel="00000000" w:rsidR="00000000" w:rsidRPr="00000000">
              <w:rPr>
                <w:rtl w:val="0"/>
              </w:rPr>
              <w:t xml:space="preserve">#494A65</w:t>
            </w:r>
          </w:p>
        </w:tc>
        <w:tc>
          <w:tcPr/>
          <w:p w:rsidR="00000000" w:rsidDel="00000000" w:rsidP="00000000" w:rsidRDefault="00000000" w:rsidRPr="00000000" w14:paraId="0000022E">
            <w:pPr>
              <w:rPr/>
            </w:pPr>
            <w:r w:rsidDel="00000000" w:rsidR="00000000" w:rsidRPr="00000000">
              <w:rPr>
                <w:rtl w:val="0"/>
              </w:rPr>
              <w:t xml:space="preserve">#B3B6FE</w:t>
            </w:r>
          </w:p>
        </w:tc>
      </w:tr>
      <w:tr>
        <w:trPr>
          <w:cantSplit w:val="0"/>
          <w:tblHeader w:val="0"/>
        </w:trPr>
        <w:tc>
          <w:tcPr/>
          <w:p w:rsidR="00000000" w:rsidDel="00000000" w:rsidP="00000000" w:rsidRDefault="00000000" w:rsidRPr="00000000" w14:paraId="0000022F">
            <w:pPr>
              <w:rPr/>
            </w:pPr>
            <w:r w:rsidDel="00000000" w:rsidR="00000000" w:rsidRPr="00000000">
              <w:rPr>
                <w:rtl w:val="0"/>
              </w:rPr>
              <w:t xml:space="preserve">9</w:t>
            </w:r>
          </w:p>
        </w:tc>
        <w:tc>
          <w:tcPr/>
          <w:p w:rsidR="00000000" w:rsidDel="00000000" w:rsidP="00000000" w:rsidRDefault="00000000" w:rsidRPr="00000000" w14:paraId="00000230">
            <w:pPr>
              <w:rPr/>
            </w:pPr>
            <w:r w:rsidDel="00000000" w:rsidR="00000000" w:rsidRPr="00000000">
              <w:rPr>
                <w:rtl w:val="0"/>
              </w:rPr>
              <w:t xml:space="preserve">318</w:t>
            </w:r>
          </w:p>
        </w:tc>
        <w:tc>
          <w:tcPr/>
          <w:p w:rsidR="00000000" w:rsidDel="00000000" w:rsidP="00000000" w:rsidRDefault="00000000" w:rsidRPr="00000000" w14:paraId="00000231">
            <w:pPr>
              <w:rPr/>
            </w:pPr>
            <w:r w:rsidDel="00000000" w:rsidR="00000000" w:rsidRPr="00000000">
              <w:rPr>
                <w:rtl w:val="0"/>
              </w:rPr>
              <w:t xml:space="preserve">#BB94C7</w:t>
            </w:r>
          </w:p>
        </w:tc>
        <w:tc>
          <w:tcPr/>
          <w:p w:rsidR="00000000" w:rsidDel="00000000" w:rsidP="00000000" w:rsidRDefault="00000000" w:rsidRPr="00000000" w14:paraId="00000232">
            <w:pPr>
              <w:rPr/>
            </w:pPr>
            <w:r w:rsidDel="00000000" w:rsidR="00000000" w:rsidRPr="00000000">
              <w:rPr>
                <w:rtl w:val="0"/>
              </w:rPr>
              <w:t xml:space="preserve">#9978A4</w:t>
            </w:r>
          </w:p>
        </w:tc>
        <w:tc>
          <w:tcPr/>
          <w:p w:rsidR="00000000" w:rsidDel="00000000" w:rsidP="00000000" w:rsidRDefault="00000000" w:rsidRPr="00000000" w14:paraId="00000233">
            <w:pPr>
              <w:rPr/>
            </w:pPr>
            <w:r w:rsidDel="00000000" w:rsidR="00000000" w:rsidRPr="00000000">
              <w:rPr>
                <w:rtl w:val="0"/>
              </w:rPr>
              <w:t xml:space="preserve">#785E80</w:t>
            </w:r>
          </w:p>
        </w:tc>
        <w:tc>
          <w:tcPr/>
          <w:p w:rsidR="00000000" w:rsidDel="00000000" w:rsidP="00000000" w:rsidRDefault="00000000" w:rsidRPr="00000000" w14:paraId="00000234">
            <w:pPr>
              <w:rPr/>
            </w:pPr>
            <w:r w:rsidDel="00000000" w:rsidR="00000000" w:rsidRPr="00000000">
              <w:rPr>
                <w:rtl w:val="0"/>
              </w:rPr>
              <w:t xml:space="preserve">#58455D</w:t>
            </w:r>
          </w:p>
        </w:tc>
        <w:tc>
          <w:tcPr/>
          <w:p w:rsidR="00000000" w:rsidDel="00000000" w:rsidP="00000000" w:rsidRDefault="00000000" w:rsidRPr="00000000" w14:paraId="00000235">
            <w:pPr>
              <w:rPr/>
            </w:pPr>
            <w:r w:rsidDel="00000000" w:rsidR="00000000" w:rsidRPr="00000000">
              <w:rPr>
                <w:rtl w:val="0"/>
              </w:rPr>
              <w:t xml:space="preserve">#DCA7EC</w:t>
            </w:r>
          </w:p>
        </w:tc>
      </w:tr>
      <w:tr>
        <w:trPr>
          <w:cantSplit w:val="0"/>
          <w:tblHeader w:val="0"/>
        </w:trPr>
        <w:tc>
          <w:tcPr/>
          <w:p w:rsidR="00000000" w:rsidDel="00000000" w:rsidP="00000000" w:rsidRDefault="00000000" w:rsidRPr="00000000" w14:paraId="00000236">
            <w:pPr>
              <w:rPr/>
            </w:pPr>
            <w:r w:rsidDel="00000000" w:rsidR="00000000" w:rsidRPr="00000000">
              <w:rPr>
                <w:rtl w:val="0"/>
              </w:rPr>
              <w:t xml:space="preserve">10</w:t>
            </w:r>
          </w:p>
        </w:tc>
        <w:tc>
          <w:tcPr/>
          <w:p w:rsidR="00000000" w:rsidDel="00000000" w:rsidP="00000000" w:rsidRDefault="00000000" w:rsidRPr="00000000" w14:paraId="00000237">
            <w:pPr>
              <w:rPr/>
            </w:pPr>
            <w:r w:rsidDel="00000000" w:rsidR="00000000" w:rsidRPr="00000000">
              <w:rPr>
                <w:rtl w:val="0"/>
              </w:rPr>
              <w:t xml:space="preserve">354</w:t>
            </w:r>
          </w:p>
        </w:tc>
        <w:tc>
          <w:tcPr/>
          <w:p w:rsidR="00000000" w:rsidDel="00000000" w:rsidP="00000000" w:rsidRDefault="00000000" w:rsidRPr="00000000" w14:paraId="00000238">
            <w:pPr>
              <w:rPr/>
            </w:pPr>
            <w:r w:rsidDel="00000000" w:rsidR="00000000" w:rsidRPr="00000000">
              <w:rPr>
                <w:rtl w:val="0"/>
              </w:rPr>
              <w:t xml:space="preserve">#CF8EA8</w:t>
            </w:r>
          </w:p>
        </w:tc>
        <w:tc>
          <w:tcPr/>
          <w:p w:rsidR="00000000" w:rsidDel="00000000" w:rsidP="00000000" w:rsidRDefault="00000000" w:rsidRPr="00000000" w14:paraId="00000239">
            <w:pPr>
              <w:rPr/>
            </w:pPr>
            <w:r w:rsidDel="00000000" w:rsidR="00000000" w:rsidRPr="00000000">
              <w:rPr>
                <w:rtl w:val="0"/>
              </w:rPr>
              <w:t xml:space="preserve">#AA7389</w:t>
            </w:r>
          </w:p>
        </w:tc>
        <w:tc>
          <w:tcPr/>
          <w:p w:rsidR="00000000" w:rsidDel="00000000" w:rsidP="00000000" w:rsidRDefault="00000000" w:rsidRPr="00000000" w14:paraId="0000023A">
            <w:pPr>
              <w:rPr/>
            </w:pPr>
            <w:r w:rsidDel="00000000" w:rsidR="00000000" w:rsidRPr="00000000">
              <w:rPr>
                <w:rtl w:val="0"/>
              </w:rPr>
              <w:t xml:space="preserve">#855B6B</w:t>
            </w:r>
          </w:p>
        </w:tc>
        <w:tc>
          <w:tcPr/>
          <w:p w:rsidR="00000000" w:rsidDel="00000000" w:rsidP="00000000" w:rsidRDefault="00000000" w:rsidRPr="00000000" w14:paraId="0000023B">
            <w:pPr>
              <w:rPr/>
            </w:pPr>
            <w:r w:rsidDel="00000000" w:rsidR="00000000" w:rsidRPr="00000000">
              <w:rPr>
                <w:rtl w:val="0"/>
              </w:rPr>
              <w:t xml:space="preserve">#61434F</w:t>
            </w:r>
          </w:p>
        </w:tc>
        <w:tc>
          <w:tcPr/>
          <w:p w:rsidR="00000000" w:rsidDel="00000000" w:rsidP="00000000" w:rsidRDefault="00000000" w:rsidRPr="00000000" w14:paraId="0000023C">
            <w:pPr>
              <w:rPr/>
            </w:pPr>
            <w:r w:rsidDel="00000000" w:rsidR="00000000" w:rsidRPr="00000000">
              <w:rPr>
                <w:rtl w:val="0"/>
              </w:rPr>
              <w:t xml:space="preserve">#F6A0C3</w:t>
            </w:r>
          </w:p>
        </w:tc>
      </w:tr>
    </w:tbl>
    <w:p w:rsidR="00000000" w:rsidDel="00000000" w:rsidP="00000000" w:rsidRDefault="00000000" w:rsidRPr="00000000" w14:paraId="0000023D">
      <w:pPr>
        <w:rPr/>
      </w:pPr>
      <w:r w:rsidDel="00000000" w:rsidR="00000000" w:rsidRPr="00000000">
        <w:rPr>
          <w:b w:val="1"/>
          <w:bCs w:val="1"/>
          <w:rtl w:val="0"/>
        </w:rPr>
        <w:t xml:space="preserve">Labels on arcs.</w:t>
      </w:r>
      <w:r w:rsidDel="00000000" w:rsidR="00000000" w:rsidRPr="00000000">
        <w:rPr>
          <w:rtl w:val="0"/>
        </w:rPr>
        <w:t xml:space="preserve"> Light theme: ink (#0E0F12) on every ring, lowest contrast 5.9:1. Dark theme: dark text (#0E0F12) on rings 1–2, lowest 5.0:1, and light text (#F3F5F9) on rings 3–4, lowest 4.9:1. Study circles reach at least 5.9:1 (light) and 9.9:1 (dark) against the page background at full opacity.</w:t>
      </w:r>
    </w:p>
    <w:p w:rsidR="00000000" w:rsidDel="00000000" w:rsidP="00000000" w:rsidRDefault="00000000" w:rsidRPr="00000000" w14:paraId="0000023E">
      <w:pPr>
        <w:rPr/>
      </w:pPr>
      <w:r w:rsidDel="00000000" w:rsidR="00000000" w:rsidRPr="00000000">
        <w:rPr>
          <w:b w:val="1"/>
          <w:bCs w:val="1"/>
          <w:rtl w:val="0"/>
        </w:rPr>
        <w:t xml:space="preserve">Gaps, voids and focus.</w:t>
      </w:r>
      <w:r w:rsidDel="00000000" w:rsidR="00000000" w:rsidRPr="00000000">
        <w:rPr>
          <w:rtl w:val="0"/>
        </w:rPr>
        <w:t xml:space="preserve"> Unknown: diagonal hatch in the border colour. Confirmed empty: dashed outline in muted-fill, no fill. Separators between arcs: 1.5 px in the page colour. Selection and keyboard focus: 2 px ink ring.</w:t>
      </w:r>
    </w:p>
    <w:p w:rsidR="00000000" w:rsidDel="00000000" w:rsidP="00000000" w:rsidRDefault="00000000" w:rsidRPr="00000000" w14:paraId="0000023F">
      <w:pPr>
        <w:rPr/>
      </w:pPr>
      <w:r w:rsidDel="00000000" w:rsidR="00000000" w:rsidRPr="00000000">
        <w:rPr>
          <w:b w:val="1"/>
          <w:bCs w:val="1"/>
          <w:rtl w:val="0"/>
        </w:rPr>
        <w:t xml:space="preserve">Diff mode (world versus local) and the theory-versus-evidence lens.</w:t>
      </w:r>
      <w:r w:rsidDel="00000000" w:rsidR="00000000" w:rsidRPr="00000000">
        <w:rPr>
          <w:rtl w:val="0"/>
        </w:rPr>
        <w:t xml:space="preserve"> One diverging scale, centred on neutral:</w:t>
      </w:r>
    </w:p>
    <w:tbl>
      <w:tblPr>
        <w:tblStyle w:val="Table10"/>
        <w:tblW w:w="93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9"/>
        <w:gridCol w:w="1474"/>
        <w:gridCol w:w="1429"/>
        <w:gridCol w:w="5116"/>
        <w:tblGridChange w:id="0">
          <w:tblGrid>
            <w:gridCol w:w="1339"/>
            <w:gridCol w:w="1474"/>
            <w:gridCol w:w="1429"/>
            <w:gridCol w:w="5116"/>
          </w:tblGrid>
        </w:tblGridChange>
      </w:tblGrid>
      <w:tr>
        <w:trPr>
          <w:cantSplit w:val="0"/>
          <w:tblHeader w:val="1"/>
        </w:trPr>
        <w:tc>
          <w:tcPr>
            <w:shd w:fill="f2f2f2" w:val="clear"/>
          </w:tcPr>
          <w:p w:rsidR="00000000" w:rsidDel="00000000" w:rsidP="00000000" w:rsidRDefault="00000000" w:rsidRPr="00000000" w14:paraId="00000240">
            <w:pPr>
              <w:rPr/>
            </w:pPr>
            <w:r w:rsidDel="00000000" w:rsidR="00000000" w:rsidRPr="00000000">
              <w:rPr>
                <w:rtl w:val="0"/>
              </w:rPr>
              <w:t xml:space="preserve">Stop</w:t>
            </w:r>
          </w:p>
        </w:tc>
        <w:tc>
          <w:tcPr>
            <w:shd w:fill="f2f2f2" w:val="clear"/>
          </w:tcPr>
          <w:p w:rsidR="00000000" w:rsidDel="00000000" w:rsidP="00000000" w:rsidRDefault="00000000" w:rsidRPr="00000000" w14:paraId="00000241">
            <w:pPr>
              <w:rPr/>
            </w:pPr>
            <w:r w:rsidDel="00000000" w:rsidR="00000000" w:rsidRPr="00000000">
              <w:rPr>
                <w:rtl w:val="0"/>
              </w:rPr>
              <w:t xml:space="preserve">Light</w:t>
            </w:r>
          </w:p>
        </w:tc>
        <w:tc>
          <w:tcPr>
            <w:shd w:fill="f2f2f2" w:val="clear"/>
          </w:tcPr>
          <w:p w:rsidR="00000000" w:rsidDel="00000000" w:rsidP="00000000" w:rsidRDefault="00000000" w:rsidRPr="00000000" w14:paraId="00000242">
            <w:pPr>
              <w:rPr/>
            </w:pPr>
            <w:r w:rsidDel="00000000" w:rsidR="00000000" w:rsidRPr="00000000">
              <w:rPr>
                <w:rtl w:val="0"/>
              </w:rPr>
              <w:t xml:space="preserve">Dark</w:t>
            </w:r>
          </w:p>
        </w:tc>
        <w:tc>
          <w:tcPr>
            <w:shd w:fill="f2f2f2" w:val="clear"/>
          </w:tcPr>
          <w:p w:rsidR="00000000" w:rsidDel="00000000" w:rsidP="00000000" w:rsidRDefault="00000000" w:rsidRPr="00000000" w14:paraId="00000243">
            <w:pPr>
              <w:rPr/>
            </w:pPr>
            <w:r w:rsidDel="00000000" w:rsidR="00000000" w:rsidRPr="00000000">
              <w:rPr>
                <w:rtl w:val="0"/>
              </w:rPr>
              <w:t xml:space="preserve">Meaning</w:t>
            </w:r>
          </w:p>
        </w:tc>
      </w:tr>
      <w:tr>
        <w:trPr>
          <w:cantSplit w:val="0"/>
          <w:tblHeader w:val="0"/>
        </w:trPr>
        <w:tc>
          <w:tcPr/>
          <w:p w:rsidR="00000000" w:rsidDel="00000000" w:rsidP="00000000" w:rsidRDefault="00000000" w:rsidRPr="00000000" w14:paraId="00000244">
            <w:pPr>
              <w:rPr/>
            </w:pPr>
            <w:r w:rsidDel="00000000" w:rsidR="00000000" w:rsidRPr="00000000">
              <w:rPr>
                <w:rtl w:val="0"/>
              </w:rPr>
              <w:t xml:space="preserve">Strong A</w:t>
            </w:r>
          </w:p>
        </w:tc>
        <w:tc>
          <w:tcPr/>
          <w:p w:rsidR="00000000" w:rsidDel="00000000" w:rsidP="00000000" w:rsidRDefault="00000000" w:rsidRPr="00000000" w14:paraId="00000245">
            <w:pPr>
              <w:rPr/>
            </w:pPr>
            <w:r w:rsidDel="00000000" w:rsidR="00000000" w:rsidRPr="00000000">
              <w:rPr>
                <w:rtl w:val="0"/>
              </w:rPr>
              <w:t xml:space="preserve">#067F94</w:t>
            </w:r>
          </w:p>
        </w:tc>
        <w:tc>
          <w:tcPr/>
          <w:p w:rsidR="00000000" w:rsidDel="00000000" w:rsidP="00000000" w:rsidRDefault="00000000" w:rsidRPr="00000000" w14:paraId="00000246">
            <w:pPr>
              <w:rPr/>
            </w:pPr>
            <w:r w:rsidDel="00000000" w:rsidR="00000000" w:rsidRPr="00000000">
              <w:rPr>
                <w:rtl w:val="0"/>
              </w:rPr>
              <w:t xml:space="preserve">#4DB4CC</w:t>
            </w:r>
          </w:p>
        </w:tc>
        <w:tc>
          <w:tcPr/>
          <w:p w:rsidR="00000000" w:rsidDel="00000000" w:rsidP="00000000" w:rsidRDefault="00000000" w:rsidRPr="00000000" w14:paraId="00000247">
            <w:pPr>
              <w:rPr/>
            </w:pPr>
            <w:r w:rsidDel="00000000" w:rsidR="00000000" w:rsidRPr="00000000">
              <w:rPr>
                <w:rtl w:val="0"/>
              </w:rPr>
              <w:t xml:space="preserve">world stronger (or more theory)</w:t>
            </w:r>
          </w:p>
        </w:tc>
      </w:tr>
      <w:tr>
        <w:trPr>
          <w:cantSplit w:val="0"/>
          <w:tblHeader w:val="0"/>
        </w:trPr>
        <w:tc>
          <w:tcPr/>
          <w:p w:rsidR="00000000" w:rsidDel="00000000" w:rsidP="00000000" w:rsidRDefault="00000000" w:rsidRPr="00000000" w14:paraId="00000248">
            <w:pPr>
              <w:rPr/>
            </w:pPr>
            <w:r w:rsidDel="00000000" w:rsidR="00000000" w:rsidRPr="00000000">
              <w:rPr>
                <w:rtl w:val="0"/>
              </w:rPr>
              <w:t xml:space="preserve">Light A</w:t>
            </w:r>
          </w:p>
        </w:tc>
        <w:tc>
          <w:tcPr/>
          <w:p w:rsidR="00000000" w:rsidDel="00000000" w:rsidP="00000000" w:rsidRDefault="00000000" w:rsidRPr="00000000" w14:paraId="00000249">
            <w:pPr>
              <w:rPr/>
            </w:pPr>
            <w:r w:rsidDel="00000000" w:rsidR="00000000" w:rsidRPr="00000000">
              <w:rPr>
                <w:rtl w:val="0"/>
              </w:rPr>
              <w:t xml:space="preserve">#9AC7D2</w:t>
            </w:r>
          </w:p>
        </w:tc>
        <w:tc>
          <w:tcPr/>
          <w:p w:rsidR="00000000" w:rsidDel="00000000" w:rsidP="00000000" w:rsidRDefault="00000000" w:rsidRPr="00000000" w14:paraId="0000024A">
            <w:pPr>
              <w:rPr/>
            </w:pPr>
            <w:r w:rsidDel="00000000" w:rsidR="00000000" w:rsidRPr="00000000">
              <w:rPr>
                <w:rtl w:val="0"/>
              </w:rPr>
              <w:t xml:space="preserve">#376C79</w:t>
            </w:r>
          </w:p>
        </w:tc>
        <w:tc>
          <w:tcPr/>
          <w:p w:rsidR="00000000" w:rsidDel="00000000" w:rsidP="00000000" w:rsidRDefault="00000000" w:rsidRPr="00000000" w14:paraId="0000024B">
            <w:pPr>
              <w:rPr/>
            </w:pPr>
            <w:r w:rsidDel="00000000" w:rsidR="00000000" w:rsidRPr="00000000">
              <w:rPr>
                <w:rtl w:val="0"/>
              </w:rPr>
            </w:r>
          </w:p>
        </w:tc>
      </w:tr>
      <w:tr>
        <w:trPr>
          <w:cantSplit w:val="0"/>
          <w:tblHeader w:val="0"/>
        </w:trPr>
        <w:tc>
          <w:tcPr/>
          <w:p w:rsidR="00000000" w:rsidDel="00000000" w:rsidP="00000000" w:rsidRDefault="00000000" w:rsidRPr="00000000" w14:paraId="0000024C">
            <w:pPr>
              <w:rPr/>
            </w:pPr>
            <w:r w:rsidDel="00000000" w:rsidR="00000000" w:rsidRPr="00000000">
              <w:rPr>
                <w:rtl w:val="0"/>
              </w:rPr>
              <w:t xml:space="preserve">Neutral</w:t>
            </w:r>
          </w:p>
        </w:tc>
        <w:tc>
          <w:tcPr/>
          <w:p w:rsidR="00000000" w:rsidDel="00000000" w:rsidP="00000000" w:rsidRDefault="00000000" w:rsidRPr="00000000" w14:paraId="0000024D">
            <w:pPr>
              <w:rPr/>
            </w:pPr>
            <w:r w:rsidDel="00000000" w:rsidR="00000000" w:rsidRPr="00000000">
              <w:rPr>
                <w:rtl w:val="0"/>
              </w:rPr>
              <w:t xml:space="preserve">#EDEEF1</w:t>
            </w:r>
          </w:p>
        </w:tc>
        <w:tc>
          <w:tcPr/>
          <w:p w:rsidR="00000000" w:rsidDel="00000000" w:rsidP="00000000" w:rsidRDefault="00000000" w:rsidRPr="00000000" w14:paraId="0000024E">
            <w:pPr>
              <w:rPr/>
            </w:pPr>
            <w:r w:rsidDel="00000000" w:rsidR="00000000" w:rsidRPr="00000000">
              <w:rPr>
                <w:rtl w:val="0"/>
              </w:rPr>
              <w:t xml:space="preserve">#2D2E30</w:t>
            </w:r>
          </w:p>
        </w:tc>
        <w:tc>
          <w:tcPr/>
          <w:p w:rsidR="00000000" w:rsidDel="00000000" w:rsidP="00000000" w:rsidRDefault="00000000" w:rsidRPr="00000000" w14:paraId="0000024F">
            <w:pPr>
              <w:rPr/>
            </w:pPr>
            <w:r w:rsidDel="00000000" w:rsidR="00000000" w:rsidRPr="00000000">
              <w:rPr>
                <w:rtl w:val="0"/>
              </w:rPr>
              <w:t xml:space="preserve">no difference</w:t>
            </w:r>
          </w:p>
        </w:tc>
      </w:tr>
      <w:tr>
        <w:trPr>
          <w:cantSplit w:val="0"/>
          <w:tblHeader w:val="0"/>
        </w:trPr>
        <w:tc>
          <w:tcPr/>
          <w:p w:rsidR="00000000" w:rsidDel="00000000" w:rsidP="00000000" w:rsidRDefault="00000000" w:rsidRPr="00000000" w14:paraId="00000250">
            <w:pPr>
              <w:rPr/>
            </w:pPr>
            <w:r w:rsidDel="00000000" w:rsidR="00000000" w:rsidRPr="00000000">
              <w:rPr>
                <w:rtl w:val="0"/>
              </w:rPr>
              <w:t xml:space="preserve">Light B</w:t>
            </w:r>
          </w:p>
        </w:tc>
        <w:tc>
          <w:tcPr/>
          <w:p w:rsidR="00000000" w:rsidDel="00000000" w:rsidP="00000000" w:rsidRDefault="00000000" w:rsidRPr="00000000" w14:paraId="00000251">
            <w:pPr>
              <w:rPr/>
            </w:pPr>
            <w:r w:rsidDel="00000000" w:rsidR="00000000" w:rsidRPr="00000000">
              <w:rPr>
                <w:rtl w:val="0"/>
              </w:rPr>
              <w:t xml:space="preserve">#E1BBAA</w:t>
            </w:r>
          </w:p>
        </w:tc>
        <w:tc>
          <w:tcPr/>
          <w:p w:rsidR="00000000" w:rsidDel="00000000" w:rsidP="00000000" w:rsidRDefault="00000000" w:rsidRPr="00000000" w14:paraId="00000252">
            <w:pPr>
              <w:rPr/>
            </w:pPr>
            <w:r w:rsidDel="00000000" w:rsidR="00000000" w:rsidRPr="00000000">
              <w:rPr>
                <w:rtl w:val="0"/>
              </w:rPr>
              <w:t xml:space="preserve">#865E4C</w:t>
            </w:r>
          </w:p>
        </w:tc>
        <w:tc>
          <w:tcPr/>
          <w:p w:rsidR="00000000" w:rsidDel="00000000" w:rsidP="00000000" w:rsidRDefault="00000000" w:rsidRPr="00000000" w14:paraId="00000253">
            <w:pPr>
              <w:rPr/>
            </w:pPr>
            <w:r w:rsidDel="00000000" w:rsidR="00000000" w:rsidRPr="00000000">
              <w:rPr>
                <w:rtl w:val="0"/>
              </w:rPr>
            </w:r>
          </w:p>
        </w:tc>
      </w:tr>
      <w:tr>
        <w:trPr>
          <w:cantSplit w:val="0"/>
          <w:tblHeader w:val="0"/>
        </w:trPr>
        <w:tc>
          <w:tcPr/>
          <w:p w:rsidR="00000000" w:rsidDel="00000000" w:rsidP="00000000" w:rsidRDefault="00000000" w:rsidRPr="00000000" w14:paraId="00000254">
            <w:pPr>
              <w:rPr/>
            </w:pPr>
            <w:r w:rsidDel="00000000" w:rsidR="00000000" w:rsidRPr="00000000">
              <w:rPr>
                <w:rtl w:val="0"/>
              </w:rPr>
              <w:t xml:space="preserve">Strong B</w:t>
            </w:r>
          </w:p>
        </w:tc>
        <w:tc>
          <w:tcPr/>
          <w:p w:rsidR="00000000" w:rsidDel="00000000" w:rsidP="00000000" w:rsidRDefault="00000000" w:rsidRPr="00000000" w14:paraId="00000255">
            <w:pPr>
              <w:rPr/>
            </w:pPr>
            <w:r w:rsidDel="00000000" w:rsidR="00000000" w:rsidRPr="00000000">
              <w:rPr>
                <w:rtl w:val="0"/>
              </w:rPr>
              <w:t xml:space="preserve">#AF6340</w:t>
            </w:r>
          </w:p>
        </w:tc>
        <w:tc>
          <w:tcPr/>
          <w:p w:rsidR="00000000" w:rsidDel="00000000" w:rsidP="00000000" w:rsidRDefault="00000000" w:rsidRPr="00000000" w14:paraId="00000256">
            <w:pPr>
              <w:rPr/>
            </w:pPr>
            <w:r w:rsidDel="00000000" w:rsidR="00000000" w:rsidRPr="00000000">
              <w:rPr>
                <w:rtl w:val="0"/>
              </w:rPr>
              <w:t xml:space="preserve">#E89772</w:t>
            </w:r>
          </w:p>
        </w:tc>
        <w:tc>
          <w:tcPr/>
          <w:p w:rsidR="00000000" w:rsidDel="00000000" w:rsidP="00000000" w:rsidRDefault="00000000" w:rsidRPr="00000000" w14:paraId="00000257">
            <w:pPr>
              <w:rPr/>
            </w:pPr>
            <w:r w:rsidDel="00000000" w:rsidR="00000000" w:rsidRPr="00000000">
              <w:rPr>
                <w:rtl w:val="0"/>
              </w:rPr>
              <w:t xml:space="preserve">local stronger (or more empirical work)</w:t>
            </w:r>
          </w:p>
        </w:tc>
      </w:tr>
    </w:tbl>
    <w:p w:rsidR="00000000" w:rsidDel="00000000" w:rsidP="00000000" w:rsidRDefault="00000000" w:rsidRPr="00000000" w14:paraId="00000258">
      <w:pPr>
        <w:rPr/>
      </w:pPr>
      <w:r w:rsidDel="00000000" w:rsidR="00000000" w:rsidRPr="00000000">
        <w:rPr>
          <w:b w:val="1"/>
          <w:bCs w:val="1"/>
          <w:rtl w:val="0"/>
        </w:rPr>
        <w:t xml:space="preserve">More than ten branches.</w:t>
      </w:r>
      <w:r w:rsidDel="00000000" w:rsidR="00000000" w:rsidRPr="00000000">
        <w:rPr>
          <w:rtl w:val="0"/>
        </w:rPr>
        <w:t xml:space="preserve"> Do not add hues: closer than about 36° they stop being distinguishable. Group the smallest branches under </w:t>
      </w:r>
      <w:r w:rsidDel="00000000" w:rsidR="00000000" w:rsidRPr="00000000">
        <w:rPr>
          <w:i w:val="1"/>
          <w:iCs w:val="1"/>
          <w:rtl w:val="0"/>
        </w:rPr>
        <w:t xml:space="preserve">Other</w:t>
      </w:r>
      <w:r w:rsidDel="00000000" w:rsidR="00000000" w:rsidRPr="00000000">
        <w:rPr>
          <w:rtl w:val="0"/>
        </w:rPr>
        <w:t xml:space="preserve">, or colour the second ring instead.</w:t>
      </w:r>
    </w:p>
    <w:p w:rsidR="00000000" w:rsidDel="00000000" w:rsidP="00000000" w:rsidRDefault="00000000" w:rsidRPr="00000000" w14:paraId="00000259">
      <w:pPr>
        <w:rPr/>
      </w:pPr>
      <w:r w:rsidDel="00000000" w:rsidR="00000000" w:rsidRPr="00000000">
        <w:rPr>
          <w:b w:val="1"/>
          <w:bCs w:val="1"/>
          <w:rtl w:val="0"/>
        </w:rPr>
        <w:t xml:space="preserve">Date transparency.</w:t>
      </w:r>
      <w:r w:rsidDel="00000000" w:rsidR="00000000" w:rsidRPr="00000000">
        <w:rPr>
          <w:rtl w:val="0"/>
        </w:rPr>
        <w:t xml:space="preserve"> Two modes:</w:t>
      </w:r>
    </w:p>
    <w:p w:rsidR="00000000" w:rsidDel="00000000" w:rsidP="00000000" w:rsidRDefault="00000000" w:rsidRPr="00000000" w14:paraId="000002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Absolute (world view):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opacity = 0.22 + 0.78 × e^(−age / 30), where age is the current year minus the publication year.</w:t>
      </w:r>
    </w:p>
    <w:p w:rsidR="00000000" w:rsidDel="00000000" w:rsidP="00000000" w:rsidRDefault="00000000" w:rsidRPr="00000000" w14:paraId="000002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Relative (zoomed timeline):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opacity = 0.25 + 0.75 × (year − first year in view) / (last year − first year in view), so the gradient stays visible at any zoom.</w:t>
      </w:r>
    </w:p>
    <w:tbl>
      <w:tblPr>
        <w:tblStyle w:val="Table11"/>
        <w:tblW w:w="9352.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6"/>
        <w:gridCol w:w="922"/>
        <w:gridCol w:w="922"/>
        <w:gridCol w:w="922"/>
        <w:gridCol w:w="922"/>
        <w:gridCol w:w="922"/>
        <w:gridCol w:w="922"/>
        <w:gridCol w:w="922"/>
        <w:gridCol w:w="922"/>
        <w:tblGridChange w:id="0">
          <w:tblGrid>
            <w:gridCol w:w="1976"/>
            <w:gridCol w:w="922"/>
            <w:gridCol w:w="922"/>
            <w:gridCol w:w="922"/>
            <w:gridCol w:w="922"/>
            <w:gridCol w:w="922"/>
            <w:gridCol w:w="922"/>
            <w:gridCol w:w="922"/>
            <w:gridCol w:w="922"/>
          </w:tblGrid>
        </w:tblGridChange>
      </w:tblGrid>
      <w:tr>
        <w:trPr>
          <w:cantSplit w:val="0"/>
          <w:tblHeader w:val="1"/>
        </w:trPr>
        <w:tc>
          <w:tcPr>
            <w:shd w:fill="f2f2f2" w:val="clear"/>
          </w:tcPr>
          <w:p w:rsidR="00000000" w:rsidDel="00000000" w:rsidP="00000000" w:rsidRDefault="00000000" w:rsidRPr="00000000" w14:paraId="0000025C">
            <w:pPr>
              <w:rPr/>
            </w:pPr>
            <w:r w:rsidDel="00000000" w:rsidR="00000000" w:rsidRPr="00000000">
              <w:rPr>
                <w:rtl w:val="0"/>
              </w:rPr>
              <w:t xml:space="preserve">Age in years</w:t>
            </w:r>
          </w:p>
        </w:tc>
        <w:tc>
          <w:tcPr>
            <w:shd w:fill="f2f2f2" w:val="clear"/>
          </w:tcPr>
          <w:p w:rsidR="00000000" w:rsidDel="00000000" w:rsidP="00000000" w:rsidRDefault="00000000" w:rsidRPr="00000000" w14:paraId="0000025D">
            <w:pPr>
              <w:rPr/>
            </w:pPr>
            <w:r w:rsidDel="00000000" w:rsidR="00000000" w:rsidRPr="00000000">
              <w:rPr>
                <w:rtl w:val="0"/>
              </w:rPr>
              <w:t xml:space="preserve">0</w:t>
            </w:r>
          </w:p>
        </w:tc>
        <w:tc>
          <w:tcPr>
            <w:shd w:fill="f2f2f2" w:val="clear"/>
          </w:tcPr>
          <w:p w:rsidR="00000000" w:rsidDel="00000000" w:rsidP="00000000" w:rsidRDefault="00000000" w:rsidRPr="00000000" w14:paraId="0000025E">
            <w:pPr>
              <w:rPr/>
            </w:pPr>
            <w:r w:rsidDel="00000000" w:rsidR="00000000" w:rsidRPr="00000000">
              <w:rPr>
                <w:rtl w:val="0"/>
              </w:rPr>
              <w:t xml:space="preserve">5</w:t>
            </w:r>
          </w:p>
        </w:tc>
        <w:tc>
          <w:tcPr>
            <w:shd w:fill="f2f2f2" w:val="clear"/>
          </w:tcPr>
          <w:p w:rsidR="00000000" w:rsidDel="00000000" w:rsidP="00000000" w:rsidRDefault="00000000" w:rsidRPr="00000000" w14:paraId="0000025F">
            <w:pPr>
              <w:rPr/>
            </w:pPr>
            <w:r w:rsidDel="00000000" w:rsidR="00000000" w:rsidRPr="00000000">
              <w:rPr>
                <w:rtl w:val="0"/>
              </w:rPr>
              <w:t xml:space="preserve">10</w:t>
            </w:r>
          </w:p>
        </w:tc>
        <w:tc>
          <w:tcPr>
            <w:shd w:fill="f2f2f2" w:val="clear"/>
          </w:tcPr>
          <w:p w:rsidR="00000000" w:rsidDel="00000000" w:rsidP="00000000" w:rsidRDefault="00000000" w:rsidRPr="00000000" w14:paraId="00000260">
            <w:pPr>
              <w:rPr/>
            </w:pPr>
            <w:r w:rsidDel="00000000" w:rsidR="00000000" w:rsidRPr="00000000">
              <w:rPr>
                <w:rtl w:val="0"/>
              </w:rPr>
              <w:t xml:space="preserve">20</w:t>
            </w:r>
          </w:p>
        </w:tc>
        <w:tc>
          <w:tcPr>
            <w:shd w:fill="f2f2f2" w:val="clear"/>
          </w:tcPr>
          <w:p w:rsidR="00000000" w:rsidDel="00000000" w:rsidP="00000000" w:rsidRDefault="00000000" w:rsidRPr="00000000" w14:paraId="00000261">
            <w:pPr>
              <w:rPr/>
            </w:pPr>
            <w:r w:rsidDel="00000000" w:rsidR="00000000" w:rsidRPr="00000000">
              <w:rPr>
                <w:rtl w:val="0"/>
              </w:rPr>
              <w:t xml:space="preserve">30</w:t>
            </w:r>
          </w:p>
        </w:tc>
        <w:tc>
          <w:tcPr>
            <w:shd w:fill="f2f2f2" w:val="clear"/>
          </w:tcPr>
          <w:p w:rsidR="00000000" w:rsidDel="00000000" w:rsidP="00000000" w:rsidRDefault="00000000" w:rsidRPr="00000000" w14:paraId="00000262">
            <w:pPr>
              <w:rPr/>
            </w:pPr>
            <w:r w:rsidDel="00000000" w:rsidR="00000000" w:rsidRPr="00000000">
              <w:rPr>
                <w:rtl w:val="0"/>
              </w:rPr>
              <w:t xml:space="preserve">60</w:t>
            </w:r>
          </w:p>
        </w:tc>
        <w:tc>
          <w:tcPr>
            <w:shd w:fill="f2f2f2" w:val="clear"/>
          </w:tcPr>
          <w:p w:rsidR="00000000" w:rsidDel="00000000" w:rsidP="00000000" w:rsidRDefault="00000000" w:rsidRPr="00000000" w14:paraId="00000263">
            <w:pPr>
              <w:rPr/>
            </w:pPr>
            <w:r w:rsidDel="00000000" w:rsidR="00000000" w:rsidRPr="00000000">
              <w:rPr>
                <w:rtl w:val="0"/>
              </w:rPr>
              <w:t xml:space="preserve">100</w:t>
            </w:r>
          </w:p>
        </w:tc>
        <w:tc>
          <w:tcPr>
            <w:shd w:fill="f2f2f2" w:val="clear"/>
          </w:tcPr>
          <w:p w:rsidR="00000000" w:rsidDel="00000000" w:rsidP="00000000" w:rsidRDefault="00000000" w:rsidRPr="00000000" w14:paraId="00000264">
            <w:pPr>
              <w:rPr/>
            </w:pPr>
            <w:r w:rsidDel="00000000" w:rsidR="00000000" w:rsidRPr="00000000">
              <w:rPr>
                <w:rtl w:val="0"/>
              </w:rPr>
              <w:t xml:space="preserve">200+</w:t>
            </w:r>
          </w:p>
        </w:tc>
      </w:tr>
      <w:tr>
        <w:trPr>
          <w:cantSplit w:val="0"/>
          <w:tblHeader w:val="0"/>
        </w:trPr>
        <w:tc>
          <w:tcPr/>
          <w:p w:rsidR="00000000" w:rsidDel="00000000" w:rsidP="00000000" w:rsidRDefault="00000000" w:rsidRPr="00000000" w14:paraId="00000265">
            <w:pPr>
              <w:rPr/>
            </w:pPr>
            <w:r w:rsidDel="00000000" w:rsidR="00000000" w:rsidRPr="00000000">
              <w:rPr>
                <w:rtl w:val="0"/>
              </w:rPr>
              <w:t xml:space="preserve">Opacity</w:t>
            </w:r>
          </w:p>
        </w:tc>
        <w:tc>
          <w:tcPr/>
          <w:p w:rsidR="00000000" w:rsidDel="00000000" w:rsidP="00000000" w:rsidRDefault="00000000" w:rsidRPr="00000000" w14:paraId="00000266">
            <w:pPr>
              <w:rPr/>
            </w:pPr>
            <w:r w:rsidDel="00000000" w:rsidR="00000000" w:rsidRPr="00000000">
              <w:rPr>
                <w:rtl w:val="0"/>
              </w:rPr>
              <w:t xml:space="preserve">1.00</w:t>
            </w:r>
          </w:p>
        </w:tc>
        <w:tc>
          <w:tcPr/>
          <w:p w:rsidR="00000000" w:rsidDel="00000000" w:rsidP="00000000" w:rsidRDefault="00000000" w:rsidRPr="00000000" w14:paraId="00000267">
            <w:pPr>
              <w:rPr/>
            </w:pPr>
            <w:r w:rsidDel="00000000" w:rsidR="00000000" w:rsidRPr="00000000">
              <w:rPr>
                <w:rtl w:val="0"/>
              </w:rPr>
              <w:t xml:space="preserve">0.88</w:t>
            </w:r>
          </w:p>
        </w:tc>
        <w:tc>
          <w:tcPr/>
          <w:p w:rsidR="00000000" w:rsidDel="00000000" w:rsidP="00000000" w:rsidRDefault="00000000" w:rsidRPr="00000000" w14:paraId="00000268">
            <w:pPr>
              <w:rPr/>
            </w:pPr>
            <w:r w:rsidDel="00000000" w:rsidR="00000000" w:rsidRPr="00000000">
              <w:rPr>
                <w:rtl w:val="0"/>
              </w:rPr>
              <w:t xml:space="preserve">0.78</w:t>
            </w:r>
          </w:p>
        </w:tc>
        <w:tc>
          <w:tcPr/>
          <w:p w:rsidR="00000000" w:rsidDel="00000000" w:rsidP="00000000" w:rsidRDefault="00000000" w:rsidRPr="00000000" w14:paraId="00000269">
            <w:pPr>
              <w:rPr/>
            </w:pPr>
            <w:r w:rsidDel="00000000" w:rsidR="00000000" w:rsidRPr="00000000">
              <w:rPr>
                <w:rtl w:val="0"/>
              </w:rPr>
              <w:t xml:space="preserve">0.62</w:t>
            </w:r>
          </w:p>
        </w:tc>
        <w:tc>
          <w:tcPr/>
          <w:p w:rsidR="00000000" w:rsidDel="00000000" w:rsidP="00000000" w:rsidRDefault="00000000" w:rsidRPr="00000000" w14:paraId="0000026A">
            <w:pPr>
              <w:rPr/>
            </w:pPr>
            <w:r w:rsidDel="00000000" w:rsidR="00000000" w:rsidRPr="00000000">
              <w:rPr>
                <w:rtl w:val="0"/>
              </w:rPr>
              <w:t xml:space="preserve">0.51</w:t>
            </w:r>
          </w:p>
        </w:tc>
        <w:tc>
          <w:tcPr/>
          <w:p w:rsidR="00000000" w:rsidDel="00000000" w:rsidP="00000000" w:rsidRDefault="00000000" w:rsidRPr="00000000" w14:paraId="0000026B">
            <w:pPr>
              <w:rPr/>
            </w:pPr>
            <w:r w:rsidDel="00000000" w:rsidR="00000000" w:rsidRPr="00000000">
              <w:rPr>
                <w:rtl w:val="0"/>
              </w:rPr>
              <w:t xml:space="preserve">0.33</w:t>
            </w:r>
          </w:p>
        </w:tc>
        <w:tc>
          <w:tcPr/>
          <w:p w:rsidR="00000000" w:rsidDel="00000000" w:rsidP="00000000" w:rsidRDefault="00000000" w:rsidRPr="00000000" w14:paraId="0000026C">
            <w:pPr>
              <w:rPr/>
            </w:pPr>
            <w:r w:rsidDel="00000000" w:rsidR="00000000" w:rsidRPr="00000000">
              <w:rPr>
                <w:rtl w:val="0"/>
              </w:rPr>
              <w:t xml:space="preserve">0.25</w:t>
            </w:r>
          </w:p>
        </w:tc>
        <w:tc>
          <w:tcPr/>
          <w:p w:rsidR="00000000" w:rsidDel="00000000" w:rsidP="00000000" w:rsidRDefault="00000000" w:rsidRPr="00000000" w14:paraId="0000026D">
            <w:pPr>
              <w:rPr/>
            </w:pPr>
            <w:r w:rsidDel="00000000" w:rsidR="00000000" w:rsidRPr="00000000">
              <w:rPr>
                <w:rtl w:val="0"/>
              </w:rPr>
              <w:t xml:space="preserve">0.22</w:t>
            </w:r>
          </w:p>
        </w:tc>
      </w:tr>
    </w:tbl>
    <w:p w:rsidR="00000000" w:rsidDel="00000000" w:rsidP="00000000" w:rsidRDefault="00000000" w:rsidRPr="00000000" w14:paraId="0000026E">
      <w:pPr>
        <w:rPr/>
      </w:pPr>
      <w:r w:rsidDel="00000000" w:rsidR="00000000" w:rsidRPr="00000000">
        <w:rPr>
          <w:rtl w:val="0"/>
        </w:rPr>
        <w:t xml:space="preserve">Rules: the 0.22 floor keeps old studies visible. Every circle has a 1 px outline at opacity max(0.5, fill) so overlapping old circles stay countable. Undated studies get the floor opacity and a dotted outline. Opacity encodes date only, never evidence quality. The constant 30 is a starting value; tune it against the real date distribution.</w:t>
      </w:r>
    </w:p>
    <w:bookmarkStart w:colFirst="0" w:colLast="0" w:name="2cn6s5i7nj1x" w:id="0"/>
    <w:bookmarkEnd w:id="0"/>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const dotOpacity = (year, now) =&gt; 0.22 + 0.78 * Math.exp(-Math.max(0, now - year) / 30);</w:t>
      </w:r>
    </w:p>
    <w:p w:rsidR="00000000" w:rsidDel="00000000" w:rsidP="00000000" w:rsidRDefault="00000000" w:rsidRPr="00000000" w14:paraId="00000270">
      <w:pPr>
        <w:pStyle w:val="Heading3"/>
        <w:rPr/>
      </w:pPr>
      <w:r w:rsidDel="00000000" w:rsidR="00000000" w:rsidRPr="00000000">
        <w:rPr>
          <w:rtl w:val="0"/>
        </w:rPr>
        <w:t xml:space="preserve">22c. Telling theory, empirics and method apart</w:t>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7"/>
        <w:gridCol w:w="4920"/>
        <w:gridCol w:w="2613"/>
        <w:tblGridChange w:id="0">
          <w:tblGrid>
            <w:gridCol w:w="1827"/>
            <w:gridCol w:w="4920"/>
            <w:gridCol w:w="2613"/>
          </w:tblGrid>
        </w:tblGridChange>
      </w:tblGrid>
      <w:tr>
        <w:trPr>
          <w:cantSplit w:val="0"/>
          <w:tblHeader w:val="1"/>
        </w:trPr>
        <w:tc>
          <w:tcPr>
            <w:shd w:fill="f2f2f2" w:val="clear"/>
          </w:tcPr>
          <w:p w:rsidR="00000000" w:rsidDel="00000000" w:rsidP="00000000" w:rsidRDefault="00000000" w:rsidRPr="00000000" w14:paraId="00000271">
            <w:pPr>
              <w:rPr/>
            </w:pPr>
            <w:r w:rsidDel="00000000" w:rsidR="00000000" w:rsidRPr="00000000">
              <w:rPr>
                <w:rtl w:val="0"/>
              </w:rPr>
              <w:t xml:space="preserve">Type</w:t>
            </w:r>
          </w:p>
        </w:tc>
        <w:tc>
          <w:tcPr>
            <w:shd w:fill="f2f2f2" w:val="clear"/>
          </w:tcPr>
          <w:p w:rsidR="00000000" w:rsidDel="00000000" w:rsidP="00000000" w:rsidRDefault="00000000" w:rsidRPr="00000000" w14:paraId="00000272">
            <w:pPr>
              <w:rPr/>
            </w:pPr>
            <w:r w:rsidDel="00000000" w:rsidR="00000000" w:rsidRPr="00000000">
              <w:rPr>
                <w:rtl w:val="0"/>
              </w:rPr>
              <w:t xml:space="preserve">Primary contribution</w:t>
            </w:r>
          </w:p>
        </w:tc>
        <w:tc>
          <w:tcPr>
            <w:shd w:fill="f2f2f2" w:val="clear"/>
          </w:tcPr>
          <w:p w:rsidR="00000000" w:rsidDel="00000000" w:rsidP="00000000" w:rsidRDefault="00000000" w:rsidRPr="00000000" w14:paraId="00000273">
            <w:pPr>
              <w:rPr/>
            </w:pPr>
            <w:r w:rsidDel="00000000" w:rsidR="00000000" w:rsidRPr="00000000">
              <w:rPr>
                <w:rtl w:val="0"/>
              </w:rPr>
              <w:t xml:space="preserve">Feeds in ATLAS</w:t>
            </w:r>
          </w:p>
        </w:tc>
      </w:tr>
      <w:tr>
        <w:trPr>
          <w:cantSplit w:val="0"/>
          <w:tblHeader w:val="0"/>
        </w:trPr>
        <w:tc>
          <w:tcPr/>
          <w:p w:rsidR="00000000" w:rsidDel="00000000" w:rsidP="00000000" w:rsidRDefault="00000000" w:rsidRPr="00000000" w14:paraId="00000274">
            <w:pPr>
              <w:rPr/>
            </w:pPr>
            <w:r w:rsidDel="00000000" w:rsidR="00000000" w:rsidRPr="00000000">
              <w:rPr>
                <w:rtl w:val="0"/>
              </w:rPr>
              <w:t xml:space="preserve">Empirical study</w:t>
            </w:r>
          </w:p>
        </w:tc>
        <w:tc>
          <w:tcPr/>
          <w:p w:rsidR="00000000" w:rsidDel="00000000" w:rsidP="00000000" w:rsidRDefault="00000000" w:rsidRPr="00000000" w14:paraId="00000275">
            <w:pPr>
              <w:rPr/>
            </w:pPr>
            <w:r w:rsidDel="00000000" w:rsidR="00000000" w:rsidRPr="00000000">
              <w:rPr>
                <w:rtl w:val="0"/>
              </w:rPr>
              <w:t xml:space="preserve">Reports results from data the authors collected or analysed (primary or secondary), with a stated procedure</w:t>
            </w:r>
          </w:p>
        </w:tc>
        <w:tc>
          <w:tcPr/>
          <w:p w:rsidR="00000000" w:rsidDel="00000000" w:rsidP="00000000" w:rsidRDefault="00000000" w:rsidRPr="00000000" w14:paraId="00000276">
            <w:pPr>
              <w:rPr/>
            </w:pPr>
            <w:r w:rsidDel="00000000" w:rsidR="00000000" w:rsidRPr="00000000">
              <w:rPr>
                <w:rtl w:val="0"/>
              </w:rPr>
              <w:t xml:space="preserve">Claims (findings), consensus, gaps</w:t>
            </w:r>
          </w:p>
        </w:tc>
      </w:tr>
      <w:tr>
        <w:trPr>
          <w:cantSplit w:val="0"/>
          <w:tblHeader w:val="0"/>
        </w:trPr>
        <w:tc>
          <w:tcPr/>
          <w:p w:rsidR="00000000" w:rsidDel="00000000" w:rsidP="00000000" w:rsidRDefault="00000000" w:rsidRPr="00000000" w14:paraId="00000277">
            <w:pPr>
              <w:rPr/>
            </w:pPr>
            <w:r w:rsidDel="00000000" w:rsidR="00000000" w:rsidRPr="00000000">
              <w:rPr>
                <w:rtl w:val="0"/>
              </w:rPr>
              <w:t xml:space="preserve">Theoretical essay</w:t>
            </w:r>
          </w:p>
        </w:tc>
        <w:tc>
          <w:tcPr/>
          <w:p w:rsidR="00000000" w:rsidDel="00000000" w:rsidP="00000000" w:rsidRDefault="00000000" w:rsidRPr="00000000" w14:paraId="00000278">
            <w:pPr>
              <w:rPr/>
            </w:pPr>
            <w:r w:rsidDel="00000000" w:rsidR="00000000" w:rsidRPr="00000000">
              <w:rPr>
                <w:rtl w:val="0"/>
              </w:rPr>
              <w:t xml:space="preserve">Builds, critiques or connects concepts, models or arguments; formal models and simulations belong here when the model itself is the contribution</w:t>
            </w:r>
          </w:p>
        </w:tc>
        <w:tc>
          <w:tcPr/>
          <w:p w:rsidR="00000000" w:rsidDel="00000000" w:rsidP="00000000" w:rsidRDefault="00000000" w:rsidRPr="00000000" w14:paraId="00000279">
            <w:pPr>
              <w:rPr/>
            </w:pPr>
            <w:r w:rsidDel="00000000" w:rsidR="00000000" w:rsidRPr="00000000">
              <w:rPr>
                <w:rtl w:val="0"/>
              </w:rPr>
              <w:t xml:space="preserve">Frames, concepts, debates</w:t>
            </w:r>
          </w:p>
        </w:tc>
      </w:tr>
      <w:tr>
        <w:trPr>
          <w:cantSplit w:val="0"/>
          <w:tblHeader w:val="0"/>
        </w:trPr>
        <w:tc>
          <w:tcPr/>
          <w:p w:rsidR="00000000" w:rsidDel="00000000" w:rsidP="00000000" w:rsidRDefault="00000000" w:rsidRPr="00000000" w14:paraId="0000027A">
            <w:pPr>
              <w:rPr/>
            </w:pPr>
            <w:r w:rsidDel="00000000" w:rsidR="00000000" w:rsidRPr="00000000">
              <w:rPr>
                <w:rtl w:val="0"/>
              </w:rPr>
              <w:t xml:space="preserve">Methodological research</w:t>
            </w:r>
          </w:p>
        </w:tc>
        <w:tc>
          <w:tcPr/>
          <w:p w:rsidR="00000000" w:rsidDel="00000000" w:rsidP="00000000" w:rsidRDefault="00000000" w:rsidRPr="00000000" w14:paraId="0000027B">
            <w:pPr>
              <w:rPr/>
            </w:pPr>
            <w:r w:rsidDel="00000000" w:rsidR="00000000" w:rsidRPr="00000000">
              <w:rPr>
                <w:rtl w:val="0"/>
              </w:rPr>
              <w:t xml:space="preserve">Contributes a procedure, instrument, measure or algorithm, or tests its validity; data illustrate or test it</w:t>
            </w:r>
          </w:p>
        </w:tc>
        <w:tc>
          <w:tcPr/>
          <w:p w:rsidR="00000000" w:rsidDel="00000000" w:rsidP="00000000" w:rsidRDefault="00000000" w:rsidRPr="00000000" w14:paraId="0000027C">
            <w:pPr>
              <w:rPr/>
            </w:pPr>
            <w:r w:rsidDel="00000000" w:rsidR="00000000" w:rsidRPr="00000000">
              <w:rPr>
                <w:rtl w:val="0"/>
              </w:rPr>
              <w:t xml:space="preserve">Method DAG variants, measures registry</w:t>
            </w:r>
          </w:p>
        </w:tc>
      </w:tr>
      <w:tr>
        <w:trPr>
          <w:cantSplit w:val="0"/>
          <w:tblHeader w:val="0"/>
        </w:trPr>
        <w:tc>
          <w:tcPr/>
          <w:p w:rsidR="00000000" w:rsidDel="00000000" w:rsidP="00000000" w:rsidRDefault="00000000" w:rsidRPr="00000000" w14:paraId="0000027D">
            <w:pPr>
              <w:rPr/>
            </w:pPr>
            <w:r w:rsidDel="00000000" w:rsidR="00000000" w:rsidRPr="00000000">
              <w:rPr>
                <w:rtl w:val="0"/>
              </w:rPr>
              <w:t xml:space="preserve">Synthesis or review </w:t>
            </w:r>
            <w:r w:rsidDel="00000000" w:rsidR="00000000" w:rsidRPr="00000000">
              <w:rPr>
                <w:i w:val="1"/>
                <w:iCs w:val="1"/>
                <w:rtl w:val="0"/>
              </w:rPr>
              <w:t xml:space="preserve">(suggested fourth type)</w:t>
            </w:r>
            <w:r w:rsidDel="00000000" w:rsidR="00000000" w:rsidRPr="00000000">
              <w:rPr>
                <w:rtl w:val="0"/>
              </w:rPr>
            </w:r>
          </w:p>
        </w:tc>
        <w:tc>
          <w:tcPr/>
          <w:p w:rsidR="00000000" w:rsidDel="00000000" w:rsidP="00000000" w:rsidRDefault="00000000" w:rsidRPr="00000000" w14:paraId="0000027E">
            <w:pPr>
              <w:rPr/>
            </w:pPr>
            <w:r w:rsidDel="00000000" w:rsidR="00000000" w:rsidRPr="00000000">
              <w:rPr>
                <w:rtl w:val="0"/>
              </w:rPr>
              <w:t xml:space="preserve">Systematically combines earlier studies (systematic review, meta-analysis)</w:t>
            </w:r>
          </w:p>
        </w:tc>
        <w:tc>
          <w:tcPr/>
          <w:p w:rsidR="00000000" w:rsidDel="00000000" w:rsidP="00000000" w:rsidRDefault="00000000" w:rsidRPr="00000000" w14:paraId="0000027F">
            <w:pPr>
              <w:rPr/>
            </w:pPr>
            <w:r w:rsidDel="00000000" w:rsidR="00000000" w:rsidRPr="00000000">
              <w:rPr>
                <w:rtl w:val="0"/>
              </w:rPr>
              <w:t xml:space="preserve">Second-hand claims linked to primary studies</w:t>
            </w:r>
          </w:p>
        </w:tc>
      </w:tr>
      <w:tr>
        <w:trPr>
          <w:cantSplit w:val="0"/>
          <w:tblHeader w:val="0"/>
        </w:trPr>
        <w:tc>
          <w:tcPr/>
          <w:p w:rsidR="00000000" w:rsidDel="00000000" w:rsidP="00000000" w:rsidRDefault="00000000" w:rsidRPr="00000000" w14:paraId="00000280">
            <w:pPr>
              <w:rPr/>
            </w:pPr>
            <w:r w:rsidDel="00000000" w:rsidR="00000000" w:rsidRPr="00000000">
              <w:rPr>
                <w:rtl w:val="0"/>
              </w:rPr>
              <w:t xml:space="preserve">Other</w:t>
            </w:r>
          </w:p>
        </w:tc>
        <w:tc>
          <w:tcPr/>
          <w:p w:rsidR="00000000" w:rsidDel="00000000" w:rsidP="00000000" w:rsidRDefault="00000000" w:rsidRPr="00000000" w14:paraId="00000281">
            <w:pPr>
              <w:rPr/>
            </w:pPr>
            <w:r w:rsidDel="00000000" w:rsidR="00000000" w:rsidRPr="00000000">
              <w:rPr>
                <w:rtl w:val="0"/>
              </w:rPr>
              <w:t xml:space="preserve">Commentary, editorial, news</w:t>
            </w:r>
          </w:p>
        </w:tc>
        <w:tc>
          <w:tcPr/>
          <w:p w:rsidR="00000000" w:rsidDel="00000000" w:rsidP="00000000" w:rsidRDefault="00000000" w:rsidRPr="00000000" w14:paraId="00000282">
            <w:pPr>
              <w:rPr/>
            </w:pPr>
            <w:r w:rsidDel="00000000" w:rsidR="00000000" w:rsidRPr="00000000">
              <w:rPr>
                <w:rtl w:val="0"/>
              </w:rPr>
              <w:t xml:space="preserve">Excluded from the map by default</w:t>
            </w:r>
          </w:p>
        </w:tc>
      </w:tr>
    </w:tbl>
    <w:p w:rsidR="00000000" w:rsidDel="00000000" w:rsidP="00000000" w:rsidRDefault="00000000" w:rsidRPr="00000000" w14:paraId="00000283">
      <w:pPr>
        <w:rPr/>
      </w:pPr>
      <w:r w:rsidDel="00000000" w:rsidR="00000000" w:rsidRPr="00000000">
        <w:rPr>
          <w:rtl w:val="0"/>
        </w:rPr>
        <w:t xml:space="preserve">Why a fourth type: without it, reviews are forced into one of your three and distort both the empirical count and the consensus numbers.</w:t>
      </w:r>
    </w:p>
    <w:p w:rsidR="00000000" w:rsidDel="00000000" w:rsidP="00000000" w:rsidRDefault="00000000" w:rsidRPr="00000000" w14:paraId="00000284">
      <w:pPr>
        <w:rPr/>
      </w:pPr>
      <w:r w:rsidDel="00000000" w:rsidR="00000000" w:rsidRPr="00000000">
        <w:rPr>
          <w:b w:val="1"/>
          <w:bCs w:val="1"/>
          <w:rtl w:val="0"/>
        </w:rPr>
        <w:t xml:space="preserve">Primary type plus secondary roles.</w:t>
      </w:r>
      <w:r w:rsidDel="00000000" w:rsidR="00000000" w:rsidRPr="00000000">
        <w:rPr>
          <w:rtl w:val="0"/>
        </w:rPr>
        <w:t xml:space="preserve"> Mixed papers are common, so each work has one primary type and a list of secondary roles. A theory-building case study is empirical with a theoretical role; an instrument validation is methodological with an empirical role. The label is computed once and stored in the work’s fixed structured record, so every taxonomy node sees the same label and cannot contradict another.</w:t>
      </w:r>
    </w:p>
    <w:p w:rsidR="00000000" w:rsidDel="00000000" w:rsidP="00000000" w:rsidRDefault="00000000" w:rsidRPr="00000000" w14:paraId="00000285">
      <w:pPr>
        <w:rPr/>
      </w:pPr>
      <w:r w:rsidDel="00000000" w:rsidR="00000000" w:rsidRPr="00000000">
        <w:rPr>
          <w:b w:val="1"/>
          <w:bCs w:val="1"/>
          <w:rtl w:val="0"/>
        </w:rPr>
        <w:t xml:space="preserve">Decision flow.</w:t>
      </w:r>
      <w:r w:rsidDel="00000000" w:rsidR="00000000" w:rsidRPr="00000000">
        <w:rPr>
          <w:rtl w:val="0"/>
        </w:rPr>
        <w:t xml:space="preserve"> Four yes-or-no questions assign the primary type.</w:t>
      </w:r>
    </w:p>
    <w:p w:rsidR="00000000" w:rsidDel="00000000" w:rsidP="00000000" w:rsidRDefault="00000000" w:rsidRPr="00000000" w14:paraId="00000286">
      <w:pPr>
        <w:rPr/>
      </w:pPr>
      <w:r w:rsidDel="00000000" w:rsidR="00000000" w:rsidRPr="00000000">
        <w:rPr/>
        <w:drawing>
          <wp:inline distB="0" distT="0" distL="0" distR="0">
            <wp:extent cx="5486400" cy="3837214"/>
            <wp:effectExtent b="0" l="0" r="0" t="0"/>
            <wp:docPr descr="decision flow · 4 questions, 5 outcomes" id="8" name="image1.png"/>
            <a:graphic>
              <a:graphicData uri="http://schemas.openxmlformats.org/drawingml/2006/picture">
                <pic:pic>
                  <pic:nvPicPr>
                    <pic:cNvPr descr="decision flow · 4 questions, 5 outcomes" id="0" name="image1.png"/>
                    <pic:cNvPicPr preferRelativeResize="0"/>
                  </pic:nvPicPr>
                  <pic:blipFill>
                    <a:blip r:embed="rId13"/>
                    <a:srcRect b="0" l="0" r="0" t="0"/>
                    <a:stretch>
                      <a:fillRect/>
                    </a:stretch>
                  </pic:blipFill>
                  <pic:spPr>
                    <a:xfrm>
                      <a:off x="0" y="0"/>
                      <a:ext cx="5486400" cy="3837214"/>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decision flow · 4 questions, 5 outcomes</w:t>
      </w:r>
    </w:p>
    <w:p w:rsidR="00000000" w:rsidDel="00000000" w:rsidP="00000000" w:rsidRDefault="00000000" w:rsidRPr="00000000" w14:paraId="00000288">
      <w:pPr>
        <w:rPr/>
      </w:pPr>
      <w:r w:rsidDel="00000000" w:rsidR="00000000" w:rsidRPr="00000000">
        <w:rPr>
          <w:rtl w:val="0"/>
        </w:rPr>
        <w:t xml:space="preserve">A mixed paper keeps a single primary type; its other contributions are recorded as secondary roles rather than forcing a fifth category.</w:t>
      </w:r>
    </w:p>
    <w:p w:rsidR="00000000" w:rsidDel="00000000" w:rsidP="00000000" w:rsidRDefault="00000000" w:rsidRPr="00000000" w14:paraId="00000289">
      <w:pPr>
        <w:rPr/>
      </w:pPr>
      <w:r w:rsidDel="00000000" w:rsidR="00000000" w:rsidRPr="00000000">
        <w:rPr>
          <w:b w:val="1"/>
          <w:bCs w:val="1"/>
          <w:rtl w:val="0"/>
        </w:rPr>
        <w:t xml:space="preserve">How it is detected.</w:t>
      </w:r>
      <w:r w:rsidDel="00000000" w:rsidR="00000000" w:rsidRPr="00000000">
        <w:rPr>
          <w:rtl w:val="0"/>
        </w:rPr>
        <w:t xml:space="preserve"> A new step, the </w:t>
      </w:r>
      <w:r w:rsidDel="00000000" w:rsidR="00000000" w:rsidRPr="00000000">
        <w:rPr>
          <w:i w:val="1"/>
          <w:iCs w:val="1"/>
          <w:rtl w:val="0"/>
        </w:rPr>
        <w:t xml:space="preserve">work-type router</w:t>
      </w:r>
      <w:r w:rsidDel="00000000" w:rsidR="00000000" w:rsidRPr="00000000">
        <w:rPr>
          <w:rtl w:val="0"/>
        </w:rPr>
        <w:t xml:space="preserve">, runs before Phase 2 of stage 3, because the reading strategy depends on the type. Empirical works are read from Methods onward. Theoretical essays have no Methods section, so the model reads headings, definitions, propositions and conclusions. Methodological works are read at the procedure and validation sections. Signals: sample and data description, instruments, statistics or quotations (empirical); definitions, propositions and argument structure with no data section (theoretical); step-by-step procedures, validity or reliability evidence, baselines and software releases (methodological). Output fields: primary type, secondary roles, evidence basis (primary data, secondary data, prior studies, none), confidence and supporting spans. Low confidence goes to the human queue. Evaluate on a double-coded gold set, with kappa per type and special attention to two confusions: case studies versus theory, and instrument validation versus empirical work.</w:t>
      </w:r>
    </w:p>
    <w:p w:rsidR="00000000" w:rsidDel="00000000" w:rsidP="00000000" w:rsidRDefault="00000000" w:rsidRPr="00000000" w14:paraId="0000028A">
      <w:pPr>
        <w:rPr/>
      </w:pPr>
      <w:r w:rsidDel="00000000" w:rsidR="00000000" w:rsidRPr="00000000">
        <w:rPr>
          <w:b w:val="1"/>
          <w:bCs w:val="1"/>
          <w:rtl w:val="0"/>
        </w:rPr>
        <w:t xml:space="preserve">What changes downstream</w:t>
      </w:r>
      <w:r w:rsidDel="00000000" w:rsidR="00000000" w:rsidRPr="00000000">
        <w:rPr>
          <w:rtl w:val="0"/>
        </w:rPr>
      </w:r>
    </w:p>
    <w:tbl>
      <w:tblPr>
        <w:tblStyle w:val="Table13"/>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0"/>
        <w:gridCol w:w="6519"/>
        <w:tblGridChange w:id="0">
          <w:tblGrid>
            <w:gridCol w:w="2840"/>
            <w:gridCol w:w="6519"/>
          </w:tblGrid>
        </w:tblGridChange>
      </w:tblGrid>
      <w:tr>
        <w:trPr>
          <w:cantSplit w:val="0"/>
          <w:tblHeader w:val="1"/>
        </w:trPr>
        <w:tc>
          <w:tcPr>
            <w:shd w:fill="f2f2f2" w:val="clear"/>
          </w:tcPr>
          <w:p w:rsidR="00000000" w:rsidDel="00000000" w:rsidP="00000000" w:rsidRDefault="00000000" w:rsidRPr="00000000" w14:paraId="0000028B">
            <w:pPr>
              <w:rPr/>
            </w:pPr>
            <w:r w:rsidDel="00000000" w:rsidR="00000000" w:rsidRPr="00000000">
              <w:rPr>
                <w:rtl w:val="0"/>
              </w:rPr>
              <w:t xml:space="preserve">Component</w:t>
            </w:r>
          </w:p>
        </w:tc>
        <w:tc>
          <w:tcPr>
            <w:shd w:fill="f2f2f2" w:val="clear"/>
          </w:tcPr>
          <w:p w:rsidR="00000000" w:rsidDel="00000000" w:rsidP="00000000" w:rsidRDefault="00000000" w:rsidRPr="00000000" w14:paraId="0000028C">
            <w:pPr>
              <w:rPr/>
            </w:pPr>
            <w:r w:rsidDel="00000000" w:rsidR="00000000" w:rsidRPr="00000000">
              <w:rPr>
                <w:rtl w:val="0"/>
              </w:rPr>
              <w:t xml:space="preserve">Change</w:t>
            </w:r>
          </w:p>
        </w:tc>
      </w:tr>
      <w:tr>
        <w:trPr>
          <w:cantSplit w:val="0"/>
          <w:tblHeader w:val="0"/>
        </w:trPr>
        <w:tc>
          <w:tcPr/>
          <w:p w:rsidR="00000000" w:rsidDel="00000000" w:rsidP="00000000" w:rsidRDefault="00000000" w:rsidRPr="00000000" w14:paraId="0000028D">
            <w:pPr>
              <w:rPr/>
            </w:pPr>
            <w:r w:rsidDel="00000000" w:rsidR="00000000" w:rsidRPr="00000000">
              <w:rPr>
                <w:rtl w:val="0"/>
              </w:rPr>
              <w:t xml:space="preserve">Claim extraction</w:t>
            </w:r>
          </w:p>
        </w:tc>
        <w:tc>
          <w:tcPr/>
          <w:p w:rsidR="00000000" w:rsidDel="00000000" w:rsidP="00000000" w:rsidRDefault="00000000" w:rsidRPr="00000000" w14:paraId="0000028E">
            <w:pPr>
              <w:rPr/>
            </w:pPr>
            <w:r w:rsidDel="00000000" w:rsidR="00000000" w:rsidRPr="00000000">
              <w:rPr>
                <w:rtl w:val="0"/>
              </w:rPr>
              <w:t xml:space="preserve">Empirical works yield findings; theoretical works yield theory statements without effect sizes; methodological works yield procedure claims</w:t>
            </w:r>
          </w:p>
        </w:tc>
      </w:tr>
      <w:tr>
        <w:trPr>
          <w:cantSplit w:val="0"/>
          <w:tblHeader w:val="0"/>
        </w:trPr>
        <w:tc>
          <w:tcPr/>
          <w:p w:rsidR="00000000" w:rsidDel="00000000" w:rsidP="00000000" w:rsidRDefault="00000000" w:rsidRPr="00000000" w14:paraId="0000028F">
            <w:pPr>
              <w:rPr/>
            </w:pPr>
            <w:r w:rsidDel="00000000" w:rsidR="00000000" w:rsidRPr="00000000">
              <w:rPr>
                <w:rtl w:val="0"/>
              </w:rPr>
              <w:t xml:space="preserve">Consensus engine</w:t>
            </w:r>
          </w:p>
        </w:tc>
        <w:tc>
          <w:tcPr/>
          <w:p w:rsidR="00000000" w:rsidDel="00000000" w:rsidP="00000000" w:rsidRDefault="00000000" w:rsidRPr="00000000" w14:paraId="00000290">
            <w:pPr>
              <w:rPr/>
            </w:pPr>
            <w:r w:rsidDel="00000000" w:rsidR="00000000" w:rsidRPr="00000000">
              <w:rPr>
                <w:rtl w:val="0"/>
              </w:rPr>
              <w:t xml:space="preserve">Counts empirical findings only; synthesis claims are flagged second-hand</w:t>
            </w:r>
          </w:p>
        </w:tc>
      </w:tr>
      <w:tr>
        <w:trPr>
          <w:cantSplit w:val="0"/>
          <w:tblHeader w:val="0"/>
        </w:trPr>
        <w:tc>
          <w:tcPr/>
          <w:p w:rsidR="00000000" w:rsidDel="00000000" w:rsidP="00000000" w:rsidRDefault="00000000" w:rsidRPr="00000000" w14:paraId="00000291">
            <w:pPr>
              <w:rPr/>
            </w:pPr>
            <w:r w:rsidDel="00000000" w:rsidR="00000000" w:rsidRPr="00000000">
              <w:rPr>
                <w:rtl w:val="0"/>
              </w:rPr>
              <w:t xml:space="preserve">Frame analyst</w:t>
            </w:r>
          </w:p>
        </w:tc>
        <w:tc>
          <w:tcPr/>
          <w:p w:rsidR="00000000" w:rsidDel="00000000" w:rsidP="00000000" w:rsidRDefault="00000000" w:rsidRPr="00000000" w14:paraId="00000292">
            <w:pPr>
              <w:rPr/>
            </w:pPr>
            <w:r w:rsidDel="00000000" w:rsidR="00000000" w:rsidRPr="00000000">
              <w:rPr>
                <w:rtl w:val="0"/>
              </w:rPr>
              <w:t xml:space="preserve">Reads theoretical works and interpretive claims</w:t>
            </w:r>
          </w:p>
        </w:tc>
      </w:tr>
      <w:tr>
        <w:trPr>
          <w:cantSplit w:val="0"/>
          <w:tblHeader w:val="0"/>
        </w:trPr>
        <w:tc>
          <w:tcPr/>
          <w:p w:rsidR="00000000" w:rsidDel="00000000" w:rsidP="00000000" w:rsidRDefault="00000000" w:rsidRPr="00000000" w14:paraId="00000293">
            <w:pPr>
              <w:rPr/>
            </w:pPr>
            <w:r w:rsidDel="00000000" w:rsidR="00000000" w:rsidRPr="00000000">
              <w:rPr>
                <w:rtl w:val="0"/>
              </w:rPr>
              <w:t xml:space="preserve">Gap analyst</w:t>
            </w:r>
          </w:p>
        </w:tc>
        <w:tc>
          <w:tcPr/>
          <w:p w:rsidR="00000000" w:rsidDel="00000000" w:rsidP="00000000" w:rsidRDefault="00000000" w:rsidRPr="00000000" w14:paraId="00000294">
            <w:pPr>
              <w:rPr/>
            </w:pPr>
            <w:r w:rsidDel="00000000" w:rsidR="00000000" w:rsidRPr="00000000">
              <w:rPr>
                <w:rtl w:val="0"/>
              </w:rPr>
              <w:t xml:space="preserve">Adds three gap types: theory-rich but data-poor, data-rich but theory-poor, and method-poor</w:t>
            </w:r>
          </w:p>
        </w:tc>
      </w:tr>
      <w:tr>
        <w:trPr>
          <w:cantSplit w:val="0"/>
          <w:tblHeader w:val="0"/>
        </w:trPr>
        <w:tc>
          <w:tcPr/>
          <w:p w:rsidR="00000000" w:rsidDel="00000000" w:rsidP="00000000" w:rsidRDefault="00000000" w:rsidRPr="00000000" w14:paraId="00000295">
            <w:pPr>
              <w:rPr/>
            </w:pPr>
            <w:r w:rsidDel="00000000" w:rsidR="00000000" w:rsidRPr="00000000">
              <w:rPr>
                <w:rtl w:val="0"/>
              </w:rPr>
              <w:t xml:space="preserve">Method DAG</w:t>
            </w:r>
          </w:p>
        </w:tc>
        <w:tc>
          <w:tcPr/>
          <w:p w:rsidR="00000000" w:rsidDel="00000000" w:rsidP="00000000" w:rsidRDefault="00000000" w:rsidRPr="00000000" w14:paraId="00000296">
            <w:pPr>
              <w:rPr/>
            </w:pPr>
            <w:r w:rsidDel="00000000" w:rsidR="00000000" w:rsidRPr="00000000">
              <w:rPr>
                <w:rtl w:val="0"/>
              </w:rPr>
              <w:t xml:space="preserve">Methodological works create or change canonical steps; empirical works are instances</w:t>
            </w:r>
          </w:p>
        </w:tc>
      </w:tr>
      <w:tr>
        <w:trPr>
          <w:cantSplit w:val="0"/>
          <w:tblHeader w:val="0"/>
        </w:trPr>
        <w:tc>
          <w:tcPr/>
          <w:p w:rsidR="00000000" w:rsidDel="00000000" w:rsidP="00000000" w:rsidRDefault="00000000" w:rsidRPr="00000000" w14:paraId="00000297">
            <w:pPr>
              <w:rPr/>
            </w:pPr>
            <w:r w:rsidDel="00000000" w:rsidR="00000000" w:rsidRPr="00000000">
              <w:rPr>
                <w:rtl w:val="0"/>
              </w:rPr>
              <w:t xml:space="preserve">Writer and verifier</w:t>
            </w:r>
          </w:p>
        </w:tc>
        <w:tc>
          <w:tcPr/>
          <w:p w:rsidR="00000000" w:rsidDel="00000000" w:rsidP="00000000" w:rsidRDefault="00000000" w:rsidRPr="00000000" w14:paraId="00000298">
            <w:pPr>
              <w:rPr/>
            </w:pPr>
            <w:r w:rsidDel="00000000" w:rsidR="00000000" w:rsidRPr="00000000">
              <w:rPr>
                <w:rtl w:val="0"/>
              </w:rPr>
              <w:t xml:space="preserve">New verifier check: the type of the cited source must fit the statement, so an essay is never cited for an empirical statement</w:t>
            </w:r>
          </w:p>
        </w:tc>
      </w:tr>
    </w:tbl>
    <w:p w:rsidR="00000000" w:rsidDel="00000000" w:rsidP="00000000" w:rsidRDefault="00000000" w:rsidRPr="00000000" w14:paraId="00000299">
      <w:pPr>
        <w:rPr/>
      </w:pPr>
      <w:r w:rsidDel="00000000" w:rsidR="00000000" w:rsidRPr="00000000">
        <w:rPr>
          <w:b w:val="1"/>
          <w:bCs w:val="1"/>
          <w:rtl w:val="0"/>
        </w:rPr>
        <w:t xml:space="preserve">What readers see.</w:t>
      </w:r>
      <w:r w:rsidDel="00000000" w:rsidR="00000000" w:rsidRPr="00000000">
        <w:rPr>
          <w:rtl w:val="0"/>
        </w:rPr>
        <w:t xml:space="preserve"> Dot shape marks the type, opacity marks the date and colour marks the subfield, so the three channels never compete. Type chips filter the map, and a </w:t>
      </w:r>
      <w:r w:rsidDel="00000000" w:rsidR="00000000" w:rsidRPr="00000000">
        <w:rPr>
          <w:i w:val="1"/>
          <w:iCs w:val="1"/>
          <w:rtl w:val="0"/>
        </w:rPr>
        <w:t xml:space="preserve">theory versus evidence</w:t>
      </w:r>
      <w:r w:rsidDel="00000000" w:rsidR="00000000" w:rsidRPr="00000000">
        <w:rPr>
          <w:rtl w:val="0"/>
        </w:rPr>
        <w:t xml:space="preserve"> lens colours each arc on the diverging scale above by the ratio of theoretical to empirical studies, which makes theory–evidence gaps visible at a glance.</w:t>
      </w:r>
    </w:p>
    <w:p w:rsidR="00000000" w:rsidDel="00000000" w:rsidP="00000000" w:rsidRDefault="00000000" w:rsidRPr="00000000" w14:paraId="0000029A">
      <w:pPr>
        <w:rPr/>
      </w:pPr>
      <w:r w:rsidDel="00000000" w:rsidR="00000000" w:rsidRPr="00000000">
        <w:rPr>
          <w:rtl w:val="0"/>
        </w:rPr>
        <w:t xml:space="preserve">↗ visual encoding key · shape, opacity, undated</w:t>
      </w:r>
    </w:p>
    <w:p w:rsidR="00000000" w:rsidDel="00000000" w:rsidP="00000000" w:rsidRDefault="00000000" w:rsidRPr="00000000" w14:paraId="0000029B">
      <w:pPr>
        <w:rPr/>
      </w:pPr>
      <w:r w:rsidDel="00000000" w:rsidR="00000000" w:rsidRPr="00000000">
        <w:rPr>
          <w:rtl w:val="0"/>
        </w:rPr>
        <w:t xml:space="preserve">The key shows the shape and opacity channels in a stand-in colour; the real subfield colours are the palette tables in section 22b.</w:t>
      </w:r>
    </w:p>
    <w:p w:rsidR="00000000" w:rsidDel="00000000" w:rsidP="00000000" w:rsidRDefault="00000000" w:rsidRPr="00000000" w14:paraId="0000029C">
      <w:pPr>
        <w:pStyle w:val="Heading3"/>
        <w:rPr/>
      </w:pPr>
      <w:r w:rsidDel="00000000" w:rsidR="00000000" w:rsidRPr="00000000">
        <w:rPr>
          <w:rtl w:val="0"/>
        </w:rPr>
        <w:t xml:space="preserve">22d. What these additions change</w:t>
      </w:r>
    </w:p>
    <w:tbl>
      <w:tblPr>
        <w:tblStyle w:val="Table14"/>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9"/>
        <w:gridCol w:w="7040"/>
        <w:tblGridChange w:id="0">
          <w:tblGrid>
            <w:gridCol w:w="2319"/>
            <w:gridCol w:w="7040"/>
          </w:tblGrid>
        </w:tblGridChange>
      </w:tblGrid>
      <w:tr>
        <w:trPr>
          <w:cantSplit w:val="0"/>
          <w:tblHeader w:val="1"/>
        </w:trPr>
        <w:tc>
          <w:tcPr>
            <w:shd w:fill="f2f2f2" w:val="clear"/>
          </w:tcPr>
          <w:p w:rsidR="00000000" w:rsidDel="00000000" w:rsidP="00000000" w:rsidRDefault="00000000" w:rsidRPr="00000000" w14:paraId="0000029D">
            <w:pPr>
              <w:rPr/>
            </w:pPr>
            <w:r w:rsidDel="00000000" w:rsidR="00000000" w:rsidRPr="00000000">
              <w:rPr>
                <w:rtl w:val="0"/>
              </w:rPr>
              <w:t xml:space="preserve">Area</w:t>
            </w:r>
          </w:p>
        </w:tc>
        <w:tc>
          <w:tcPr>
            <w:shd w:fill="f2f2f2" w:val="clear"/>
          </w:tcPr>
          <w:p w:rsidR="00000000" w:rsidDel="00000000" w:rsidP="00000000" w:rsidRDefault="00000000" w:rsidRPr="00000000" w14:paraId="0000029E">
            <w:pPr>
              <w:rPr/>
            </w:pPr>
            <w:r w:rsidDel="00000000" w:rsidR="00000000" w:rsidRPr="00000000">
              <w:rPr>
                <w:rtl w:val="0"/>
              </w:rPr>
              <w:t xml:space="preserve">Change</w:t>
            </w:r>
          </w:p>
        </w:tc>
      </w:tr>
      <w:tr>
        <w:trPr>
          <w:cantSplit w:val="0"/>
          <w:tblHeader w:val="0"/>
        </w:trPr>
        <w:tc>
          <w:tcPr/>
          <w:p w:rsidR="00000000" w:rsidDel="00000000" w:rsidP="00000000" w:rsidRDefault="00000000" w:rsidRPr="00000000" w14:paraId="0000029F">
            <w:pPr>
              <w:rPr/>
            </w:pPr>
            <w:r w:rsidDel="00000000" w:rsidR="00000000" w:rsidRPr="00000000">
              <w:rPr>
                <w:rtl w:val="0"/>
              </w:rPr>
              <w:t xml:space="preserve">Data model</w:t>
            </w:r>
          </w:p>
        </w:tc>
        <w:tc>
          <w:tcPr/>
          <w:p w:rsidR="00000000" w:rsidDel="00000000" w:rsidP="00000000" w:rsidRDefault="00000000" w:rsidRPr="00000000" w14:paraId="000002A0">
            <w:pPr>
              <w:rPr/>
            </w:pPr>
            <w:r w:rsidDel="00000000" w:rsidR="00000000" w:rsidRPr="00000000">
              <w:rPr>
                <w:rtl w:val="0"/>
              </w:rPr>
              <w:t xml:space="preserve">New classes Asset and AssetDerivative; the evidence link gains a time-range, region or page anchor; Work gains primary type, secondary roles and evidence basis; Claim records the type of its source; proposal types gain </w:t>
            </w:r>
            <w:r w:rsidDel="00000000" w:rsidR="00000000" w:rsidRPr="00000000">
              <w:rPr>
                <w:i w:val="1"/>
                <w:iCs w:val="1"/>
                <w:rtl w:val="0"/>
              </w:rPr>
              <w:t xml:space="preserve">evidence addition</w:t>
            </w:r>
            <w:r w:rsidDel="00000000" w:rsidR="00000000" w:rsidRPr="00000000">
              <w:rPr>
                <w:rtl w:val="0"/>
              </w:rPr>
            </w:r>
          </w:p>
        </w:tc>
      </w:tr>
      <w:tr>
        <w:trPr>
          <w:cantSplit w:val="0"/>
          <w:tblHeader w:val="0"/>
        </w:trPr>
        <w:tc>
          <w:tcPr/>
          <w:p w:rsidR="00000000" w:rsidDel="00000000" w:rsidP="00000000" w:rsidRDefault="00000000" w:rsidRPr="00000000" w14:paraId="000002A1">
            <w:pPr>
              <w:rPr/>
            </w:pPr>
            <w:r w:rsidDel="00000000" w:rsidR="00000000" w:rsidRPr="00000000">
              <w:rPr>
                <w:rtl w:val="0"/>
              </w:rPr>
              <w:t xml:space="preserve">Pipeline</w:t>
            </w:r>
          </w:p>
        </w:tc>
        <w:tc>
          <w:tcPr/>
          <w:p w:rsidR="00000000" w:rsidDel="00000000" w:rsidP="00000000" w:rsidRDefault="00000000" w:rsidRPr="00000000" w14:paraId="000002A2">
            <w:pPr>
              <w:rPr/>
            </w:pPr>
            <w:r w:rsidDel="00000000" w:rsidR="00000000" w:rsidRPr="00000000">
              <w:rPr>
                <w:rtl w:val="0"/>
              </w:rPr>
              <w:t xml:space="preserve">Work-type router added before Phase 2 of stage 3; media derivation (OCR, transcription, keyframes) added beside stage 2</w:t>
            </w:r>
          </w:p>
        </w:tc>
      </w:tr>
      <w:tr>
        <w:trPr>
          <w:cantSplit w:val="0"/>
          <w:tblHeader w:val="0"/>
        </w:trPr>
        <w:tc>
          <w:tcPr/>
          <w:p w:rsidR="00000000" w:rsidDel="00000000" w:rsidP="00000000" w:rsidRDefault="00000000" w:rsidRPr="00000000" w14:paraId="000002A3">
            <w:pPr>
              <w:rPr/>
            </w:pPr>
            <w:r w:rsidDel="00000000" w:rsidR="00000000" w:rsidRPr="00000000">
              <w:rPr>
                <w:rtl w:val="0"/>
              </w:rPr>
              <w:t xml:space="preserve">Visualization</w:t>
            </w:r>
          </w:p>
        </w:tc>
        <w:tc>
          <w:tcPr/>
          <w:p w:rsidR="00000000" w:rsidDel="00000000" w:rsidP="00000000" w:rsidRDefault="00000000" w:rsidRPr="00000000" w14:paraId="000002A4">
            <w:pPr>
              <w:rPr/>
            </w:pPr>
            <w:r w:rsidDel="00000000" w:rsidR="00000000" w:rsidRPr="00000000">
              <w:rPr>
                <w:rtl w:val="0"/>
              </w:rPr>
              <w:t xml:space="preserve">Shape, opacity and palette as defined in 22b and 22c; type filter chips; theory-versus-evidence lens</w:t>
            </w:r>
          </w:p>
        </w:tc>
      </w:tr>
      <w:tr>
        <w:trPr>
          <w:cantSplit w:val="0"/>
          <w:tblHeader w:val="0"/>
        </w:trPr>
        <w:tc>
          <w:tcPr/>
          <w:p w:rsidR="00000000" w:rsidDel="00000000" w:rsidP="00000000" w:rsidRDefault="00000000" w:rsidRPr="00000000" w14:paraId="000002A5">
            <w:pPr>
              <w:rPr/>
            </w:pPr>
            <w:r w:rsidDel="00000000" w:rsidR="00000000" w:rsidRPr="00000000">
              <w:rPr>
                <w:rtl w:val="0"/>
              </w:rPr>
              <w:t xml:space="preserve">Roadmap</w:t>
            </w:r>
          </w:p>
        </w:tc>
        <w:tc>
          <w:tcPr/>
          <w:p w:rsidR="00000000" w:rsidDel="00000000" w:rsidP="00000000" w:rsidRDefault="00000000" w:rsidRPr="00000000" w14:paraId="000002A6">
            <w:pPr>
              <w:rPr/>
            </w:pPr>
            <w:r w:rsidDel="00000000" w:rsidR="00000000" w:rsidRPr="00000000">
              <w:rPr>
                <w:rtl w:val="0"/>
              </w:rPr>
              <w:t xml:space="preserve">22b and 22c in Phase 1, because they shape classification and the first static map; 22a in Phase 3, when review and moderation exist</w:t>
            </w:r>
          </w:p>
        </w:tc>
      </w:tr>
      <w:tr>
        <w:trPr>
          <w:cantSplit w:val="0"/>
          <w:tblHeader w:val="0"/>
        </w:trPr>
        <w:tc>
          <w:tcPr/>
          <w:p w:rsidR="00000000" w:rsidDel="00000000" w:rsidP="00000000" w:rsidRDefault="00000000" w:rsidRPr="00000000" w14:paraId="000002A7">
            <w:pPr>
              <w:rPr/>
            </w:pPr>
            <w:r w:rsidDel="00000000" w:rsidR="00000000" w:rsidRPr="00000000">
              <w:rPr>
                <w:rtl w:val="0"/>
              </w:rPr>
              <w:t xml:space="preserve">Diagrams</w:t>
            </w:r>
          </w:p>
        </w:tc>
        <w:tc>
          <w:tcPr/>
          <w:p w:rsidR="00000000" w:rsidDel="00000000" w:rsidP="00000000" w:rsidRDefault="00000000" w:rsidRPr="00000000" w14:paraId="000002A8">
            <w:pPr>
              <w:rPr/>
            </w:pPr>
            <w:r w:rsidDel="00000000" w:rsidR="00000000" w:rsidRPr="00000000">
              <w:rPr>
                <w:rtl w:val="0"/>
              </w:rPr>
              <w:t xml:space="preserve">Sections 15–21 are not yet redrawn: the class diagram lacks the new classes, and the container and component diagrams lack the media store and the router</w:t>
            </w:r>
          </w:p>
        </w:tc>
      </w:tr>
    </w:tbl>
    <w:p w:rsidR="00000000" w:rsidDel="00000000" w:rsidP="00000000" w:rsidRDefault="00000000" w:rsidRPr="00000000" w14:paraId="000002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8.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