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_guide.md"/>
    <w:p>
      <w:pPr>
        <w:pStyle w:val="Heading1"/>
      </w:pPr>
      <w:r>
        <w:t xml:space="preserve">PROJECT_GUIDE.md</w:t>
      </w:r>
    </w:p>
    <w:bookmarkEnd w:id="20"/>
    <w:bookmarkStart w:id="42" w:name="surios-ecosystem"/>
    <w:p>
      <w:pPr>
        <w:pStyle w:val="Heading1"/>
      </w:pPr>
      <w:r>
        <w:t xml:space="preserve">SuriOS Ecosystem</w:t>
      </w:r>
    </w:p>
    <w:bookmarkStart w:id="21" w:name="project-guide"/>
    <w:p>
      <w:pPr>
        <w:pStyle w:val="Heading2"/>
      </w:pPr>
      <w:r>
        <w:t xml:space="preserve">Project Guide</w:t>
      </w:r>
    </w:p>
    <w:bookmarkEnd w:id="21"/>
    <w:bookmarkStart w:id="22" w:name="propósito"/>
    <w:p>
      <w:pPr>
        <w:pStyle w:val="Heading2"/>
      </w:pPr>
      <w:r>
        <w:t xml:space="preserve">1. Propósito</w:t>
      </w:r>
    </w:p>
    <w:p>
      <w:pPr>
        <w:pStyle w:val="FirstParagraph"/>
      </w:pPr>
      <w:r>
        <w:t xml:space="preserve">Este documento define la metodología oficial de trabajo para todos los proyectos del ecosistema SuriOS.</w:t>
      </w:r>
    </w:p>
    <w:p>
      <w:pPr>
        <w:pStyle w:val="BodyText"/>
      </w:pPr>
      <w:r>
        <w:t xml:space="preserve">No describe funcionalidades ni sustituye a los PRD. Su objetivo es establecer una única forma de trabajar para todos los miembros del proyecto (humanos o IA).</w:t>
      </w:r>
    </w:p>
    <w:bookmarkEnd w:id="22"/>
    <w:bookmarkStart w:id="27" w:name="documentación-oficial"/>
    <w:p>
      <w:pPr>
        <w:pStyle w:val="Heading2"/>
      </w:pPr>
      <w:r>
        <w:t xml:space="preserve">2. Documentación oficial</w:t>
      </w:r>
    </w:p>
    <w:bookmarkStart w:id="23" w:name="edl"/>
    <w:p>
      <w:pPr>
        <w:pStyle w:val="Heading3"/>
      </w:pPr>
      <w:r>
        <w:t xml:space="preserve">EDL</w:t>
      </w:r>
    </w:p>
    <w:p>
      <w:pPr>
        <w:pStyle w:val="FirstParagraph"/>
      </w:pPr>
      <w:r>
        <w:t xml:space="preserve">Fuente de verdad para:</w:t>
      </w:r>
      <w:r>
        <w:t xml:space="preserve"> </w:t>
      </w:r>
      <w:r>
        <w:t xml:space="preserve">- Diseño</w:t>
      </w:r>
      <w:r>
        <w:t xml:space="preserve"> </w:t>
      </w:r>
      <w:r>
        <w:t xml:space="preserve">- Arquitectura visual</w:t>
      </w:r>
      <w:r>
        <w:t xml:space="preserve"> </w:t>
      </w:r>
      <w:r>
        <w:t xml:space="preserve">- Componentes</w:t>
      </w:r>
      <w:r>
        <w:t xml:space="preserve"> </w:t>
      </w:r>
      <w:r>
        <w:t xml:space="preserve">- Interacción</w:t>
      </w:r>
      <w:r>
        <w:t xml:space="preserve"> </w:t>
      </w:r>
      <w:r>
        <w:t xml:space="preserve">- Metodología común</w:t>
      </w:r>
    </w:p>
    <w:bookmarkEnd w:id="23"/>
    <w:bookmarkStart w:id="24" w:name="mrpd"/>
    <w:p>
      <w:pPr>
        <w:pStyle w:val="Heading3"/>
      </w:pPr>
      <w:r>
        <w:t xml:space="preserve">MRPD</w:t>
      </w:r>
    </w:p>
    <w:p>
      <w:pPr>
        <w:pStyle w:val="FirstParagraph"/>
      </w:pPr>
      <w:r>
        <w:t xml:space="preserve">Fuente de verdad de PIP-SuriOS.</w:t>
      </w:r>
    </w:p>
    <w:bookmarkEnd w:id="24"/>
    <w:bookmarkStart w:id="25" w:name="wfrpd"/>
    <w:p>
      <w:pPr>
        <w:pStyle w:val="Heading3"/>
      </w:pPr>
      <w:r>
        <w:t xml:space="preserve">WFRPD</w:t>
      </w:r>
    </w:p>
    <w:p>
      <w:pPr>
        <w:pStyle w:val="FirstParagraph"/>
      </w:pPr>
      <w:r>
        <w:t xml:space="preserve">Fuente de verdad de SuriOS Watch.</w:t>
      </w:r>
    </w:p>
    <w:bookmarkEnd w:id="25"/>
    <w:bookmarkStart w:id="26" w:name="futuros-documentos"/>
    <w:p>
      <w:pPr>
        <w:pStyle w:val="Heading3"/>
      </w:pPr>
      <w:r>
        <w:t xml:space="preserve">Futuros documentos</w:t>
      </w:r>
    </w:p>
    <w:p>
      <w:pPr>
        <w:pStyle w:val="Compact"/>
        <w:numPr>
          <w:ilvl w:val="0"/>
          <w:numId w:val="1001"/>
        </w:numPr>
      </w:pPr>
      <w:r>
        <w:t xml:space="preserve">Launcher PRD</w:t>
      </w:r>
    </w:p>
    <w:p>
      <w:pPr>
        <w:pStyle w:val="Compact"/>
        <w:numPr>
          <w:ilvl w:val="0"/>
          <w:numId w:val="1001"/>
        </w:numPr>
      </w:pPr>
      <w:r>
        <w:t xml:space="preserve">Biometric Link PRD</w:t>
      </w:r>
    </w:p>
    <w:p>
      <w:pPr>
        <w:pStyle w:val="Compact"/>
        <w:numPr>
          <w:ilvl w:val="0"/>
          <w:numId w:val="1001"/>
        </w:numPr>
      </w:pPr>
      <w:r>
        <w:t xml:space="preserve">Otros proyectos del ecosistema.</w:t>
      </w:r>
    </w:p>
    <w:bookmarkEnd w:id="26"/>
    <w:bookmarkEnd w:id="27"/>
    <w:bookmarkStart w:id="28" w:name="fuente-de-verdad"/>
    <w:p>
      <w:pPr>
        <w:pStyle w:val="Heading2"/>
      </w:pPr>
      <w:r>
        <w:t xml:space="preserve">3. Fuente de verdad</w:t>
      </w:r>
    </w:p>
    <w:p>
      <w:pPr>
        <w:pStyle w:val="FirstParagraph"/>
      </w:pPr>
      <w:r>
        <w:t xml:space="preserve">Los documentos maestros del proyecto serán siempre archivos Markdown (</w:t>
      </w:r>
      <w:r>
        <w:rPr>
          <w:rStyle w:val="VerbatimChar"/>
        </w:rPr>
        <w:t xml:space="preserve">.md</w:t>
      </w:r>
      <w:r>
        <w:t xml:space="preserve">).</w:t>
      </w:r>
    </w:p>
    <w:p>
      <w:pPr>
        <w:pStyle w:val="BodyText"/>
      </w:pPr>
      <w:r>
        <w:t xml:space="preserve">Los documentos Word (</w:t>
      </w:r>
      <w:r>
        <w:rPr>
          <w:rStyle w:val="VerbatimChar"/>
        </w:rPr>
        <w:t xml:space="preserve">.docx</w:t>
      </w:r>
      <w:r>
        <w:t xml:space="preserve">) y PDF serán documentos derivados para revisión, distribución o copia de seguridad. Nunca se editarán directamente.</w:t>
      </w:r>
    </w:p>
    <w:bookmarkEnd w:id="28"/>
    <w:bookmarkStart w:id="29" w:name="flujo-documental"/>
    <w:p>
      <w:pPr>
        <w:pStyle w:val="Heading2"/>
      </w:pPr>
      <w:r>
        <w:t xml:space="preserve">4. Flujo documental</w:t>
      </w:r>
    </w:p>
    <w:p>
      <w:pPr>
        <w:pStyle w:val="FirstParagraph"/>
      </w:pPr>
      <w:r>
        <w:t xml:space="preserve">Idea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Discusión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Aprobación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Actualizar Markdown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Generar Word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Backup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Commit</w:t>
      </w:r>
    </w:p>
    <w:bookmarkEnd w:id="29"/>
    <w:bookmarkStart w:id="30" w:name="flujo-de-desarrollo"/>
    <w:p>
      <w:pPr>
        <w:pStyle w:val="Heading2"/>
      </w:pPr>
      <w:r>
        <w:t xml:space="preserve">5. Flujo de desarrollo</w:t>
      </w:r>
    </w:p>
    <w:p>
      <w:pPr>
        <w:pStyle w:val="FirstParagraph"/>
      </w:pPr>
      <w:r>
        <w:t xml:space="preserve">EDL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PRD correspondiente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Sprint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Implementación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Pruebas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Commit</w:t>
      </w:r>
    </w:p>
    <w:bookmarkEnd w:id="30"/>
    <w:bookmarkStart w:id="34" w:name="roles"/>
    <w:p>
      <w:pPr>
        <w:pStyle w:val="Heading2"/>
      </w:pPr>
      <w:r>
        <w:t xml:space="preserve">6. Roles</w:t>
      </w:r>
    </w:p>
    <w:bookmarkStart w:id="31" w:name="propietario-del-proyecto"/>
    <w:p>
      <w:pPr>
        <w:pStyle w:val="Heading3"/>
      </w:pPr>
      <w:r>
        <w:t xml:space="preserve">Propietario del proyecto</w:t>
      </w:r>
    </w:p>
    <w:p>
      <w:pPr>
        <w:pStyle w:val="FirstParagraph"/>
      </w:pPr>
      <w:r>
        <w:t xml:space="preserve">Responsable: Diego Pérez de Camino</w:t>
      </w:r>
    </w:p>
    <w:p>
      <w:pPr>
        <w:pStyle w:val="BodyText"/>
      </w:pPr>
      <w:r>
        <w:t xml:space="preserve">Funciones:</w:t>
      </w:r>
      <w:r>
        <w:t xml:space="preserve"> </w:t>
      </w:r>
      <w:r>
        <w:t xml:space="preserve">- Visión del proyecto.</w:t>
      </w:r>
      <w:r>
        <w:t xml:space="preserve"> </w:t>
      </w:r>
      <w:r>
        <w:t xml:space="preserve">- Priorización.</w:t>
      </w:r>
      <w:r>
        <w:t xml:space="preserve"> </w:t>
      </w:r>
      <w:r>
        <w:t xml:space="preserve">- Validación.</w:t>
      </w:r>
      <w:r>
        <w:t xml:space="preserve"> </w:t>
      </w:r>
      <w:r>
        <w:t xml:space="preserve">- Commits.</w:t>
      </w:r>
    </w:p>
    <w:bookmarkEnd w:id="31"/>
    <w:bookmarkStart w:id="32" w:name="chatgpt"/>
    <w:p>
      <w:pPr>
        <w:pStyle w:val="Heading3"/>
      </w:pPr>
      <w:r>
        <w:t xml:space="preserve">ChatGPT</w:t>
      </w:r>
    </w:p>
    <w:p>
      <w:pPr>
        <w:pStyle w:val="FirstParagraph"/>
      </w:pPr>
      <w:r>
        <w:t xml:space="preserve">Funciones:</w:t>
      </w:r>
      <w:r>
        <w:t xml:space="preserve"> </w:t>
      </w:r>
      <w:r>
        <w:t xml:space="preserve">- Arquitectura.</w:t>
      </w:r>
      <w:r>
        <w:t xml:space="preserve"> </w:t>
      </w:r>
      <w:r>
        <w:t xml:space="preserve">- Diseño.</w:t>
      </w:r>
      <w:r>
        <w:t xml:space="preserve"> </w:t>
      </w:r>
      <w:r>
        <w:t xml:space="preserve">- UX.</w:t>
      </w:r>
      <w:r>
        <w:t xml:space="preserve"> </w:t>
      </w:r>
      <w:r>
        <w:t xml:space="preserve">- Documentación.</w:t>
      </w:r>
      <w:r>
        <w:t xml:space="preserve"> </w:t>
      </w:r>
      <w:r>
        <w:t xml:space="preserve">- Revisión.</w:t>
      </w:r>
      <w:r>
        <w:t xml:space="preserve"> </w:t>
      </w:r>
      <w:r>
        <w:t xml:space="preserve">- Propuesta de nuevas funcionalidades.</w:t>
      </w:r>
    </w:p>
    <w:bookmarkEnd w:id="32"/>
    <w:bookmarkStart w:id="33" w:name="orca"/>
    <w:p>
      <w:pPr>
        <w:pStyle w:val="Heading3"/>
      </w:pPr>
      <w:r>
        <w:t xml:space="preserve">Orca</w:t>
      </w:r>
    </w:p>
    <w:p>
      <w:pPr>
        <w:pStyle w:val="FirstParagraph"/>
      </w:pPr>
      <w:r>
        <w:t xml:space="preserve">Funciones:</w:t>
      </w:r>
      <w:r>
        <w:t xml:space="preserve"> </w:t>
      </w:r>
      <w:r>
        <w:t xml:space="preserve">- Implementación.</w:t>
      </w:r>
      <w:r>
        <w:t xml:space="preserve"> </w:t>
      </w:r>
      <w:r>
        <w:t xml:space="preserve">- Refactorización.</w:t>
      </w:r>
      <w:r>
        <w:t xml:space="preserve"> </w:t>
      </w:r>
      <w:r>
        <w:t xml:space="preserve">- Android Studio.</w:t>
      </w:r>
      <w:r>
        <w:t xml:space="preserve"> </w:t>
      </w:r>
      <w:r>
        <w:t xml:space="preserve">- Actualización de documentación.</w:t>
      </w:r>
      <w:r>
        <w:t xml:space="preserve"> </w:t>
      </w:r>
      <w:r>
        <w:t xml:space="preserve">- Programación.</w:t>
      </w:r>
    </w:p>
    <w:bookmarkEnd w:id="33"/>
    <w:bookmarkEnd w:id="34"/>
    <w:bookmarkStart w:id="35" w:name="flujo-de-trabajo-con-orca"/>
    <w:p>
      <w:pPr>
        <w:pStyle w:val="Heading2"/>
      </w:pPr>
      <w:r>
        <w:t xml:space="preserve">7. Flujo de trabajo con Orca</w:t>
      </w:r>
    </w:p>
    <w:p>
      <w:pPr>
        <w:pStyle w:val="FirstParagraph"/>
      </w:pPr>
      <w:r>
        <w:t xml:space="preserve">Antes de comenzar un sprint, Orca deberá consultar, por este orden:</w:t>
      </w:r>
    </w:p>
    <w:p>
      <w:pPr>
        <w:pStyle w:val="Compact"/>
        <w:numPr>
          <w:ilvl w:val="0"/>
          <w:numId w:val="1002"/>
        </w:numPr>
      </w:pPr>
      <w:r>
        <w:t xml:space="preserve">PROJECT_GUIDE.md</w:t>
      </w:r>
    </w:p>
    <w:p>
      <w:pPr>
        <w:pStyle w:val="Compact"/>
        <w:numPr>
          <w:ilvl w:val="0"/>
          <w:numId w:val="1002"/>
        </w:numPr>
      </w:pPr>
      <w:r>
        <w:t xml:space="preserve">EDL.md</w:t>
      </w:r>
    </w:p>
    <w:p>
      <w:pPr>
        <w:pStyle w:val="Compact"/>
        <w:numPr>
          <w:ilvl w:val="0"/>
          <w:numId w:val="1002"/>
        </w:numPr>
      </w:pPr>
      <w:r>
        <w:t xml:space="preserve">PRD correspondiente</w:t>
      </w:r>
    </w:p>
    <w:p>
      <w:pPr>
        <w:pStyle w:val="FirstParagraph"/>
      </w:pPr>
      <w:r>
        <w:t xml:space="preserve">Solo entonces comenzará la implementación.</w:t>
      </w:r>
    </w:p>
    <w:bookmarkEnd w:id="35"/>
    <w:bookmarkStart w:id="36" w:name="convenciones"/>
    <w:p>
      <w:pPr>
        <w:pStyle w:val="Heading2"/>
      </w:pPr>
      <w:r>
        <w:t xml:space="preserve">8. Convenciones</w:t>
      </w:r>
    </w:p>
    <w:p>
      <w:pPr>
        <w:pStyle w:val="Compact"/>
        <w:numPr>
          <w:ilvl w:val="0"/>
          <w:numId w:val="1003"/>
        </w:numPr>
      </w:pPr>
      <w:r>
        <w:t xml:space="preserve">Un commit = una funcionalidad.</w:t>
      </w:r>
    </w:p>
    <w:p>
      <w:pPr>
        <w:pStyle w:val="Compact"/>
        <w:numPr>
          <w:ilvl w:val="0"/>
          <w:numId w:val="1003"/>
        </w:numPr>
      </w:pPr>
      <w:r>
        <w:t xml:space="preserve">Documentación antes que código.</w:t>
      </w:r>
    </w:p>
    <w:p>
      <w:pPr>
        <w:pStyle w:val="Compact"/>
        <w:numPr>
          <w:ilvl w:val="0"/>
          <w:numId w:val="1003"/>
        </w:numPr>
      </w:pPr>
      <w:r>
        <w:t xml:space="preserve">Nunca implementar algo que no exista previamente en un PRD.</w:t>
      </w:r>
    </w:p>
    <w:p>
      <w:pPr>
        <w:pStyle w:val="Compact"/>
        <w:numPr>
          <w:ilvl w:val="0"/>
          <w:numId w:val="1003"/>
        </w:numPr>
      </w:pPr>
      <w:r>
        <w:t xml:space="preserve">No modificar el diseño sin aprobación.</w:t>
      </w:r>
    </w:p>
    <w:p>
      <w:pPr>
        <w:pStyle w:val="Compact"/>
        <w:numPr>
          <w:ilvl w:val="0"/>
          <w:numId w:val="1003"/>
        </w:numPr>
      </w:pPr>
      <w:r>
        <w:t xml:space="preserve">Toda funcionalidad tendrá una prioridad (Alta, Media o Baja).</w:t>
      </w:r>
    </w:p>
    <w:bookmarkEnd w:id="36"/>
    <w:bookmarkStart w:id="37" w:name="definition-of-done"/>
    <w:p>
      <w:pPr>
        <w:pStyle w:val="Heading2"/>
      </w:pPr>
      <w:r>
        <w:t xml:space="preserve">9. Definition of Done</w:t>
      </w:r>
    </w:p>
    <w:p>
      <w:pPr>
        <w:pStyle w:val="FirstParagraph"/>
      </w:pPr>
      <w:r>
        <w:t xml:space="preserve">Una funcionalidad únicamente se considera terminada cuando:</w:t>
      </w:r>
    </w:p>
    <w:p>
      <w:pPr>
        <w:pStyle w:val="Compact"/>
        <w:numPr>
          <w:ilvl w:val="0"/>
          <w:numId w:val="1004"/>
        </w:numPr>
      </w:pPr>
      <w:r>
        <w:t xml:space="preserve">Está implementada.</w:t>
      </w:r>
    </w:p>
    <w:p>
      <w:pPr>
        <w:pStyle w:val="Compact"/>
        <w:numPr>
          <w:ilvl w:val="0"/>
          <w:numId w:val="1004"/>
        </w:numPr>
      </w:pPr>
      <w:r>
        <w:t xml:space="preserve">Ha sido probada.</w:t>
      </w:r>
    </w:p>
    <w:p>
      <w:pPr>
        <w:pStyle w:val="Compact"/>
        <w:numPr>
          <w:ilvl w:val="0"/>
          <w:numId w:val="1004"/>
        </w:numPr>
      </w:pPr>
      <w:r>
        <w:t xml:space="preserve">No presenta errores bloqueantes.</w:t>
      </w:r>
    </w:p>
    <w:p>
      <w:pPr>
        <w:pStyle w:val="Compact"/>
        <w:numPr>
          <w:ilvl w:val="0"/>
          <w:numId w:val="1004"/>
        </w:numPr>
      </w:pPr>
      <w:r>
        <w:t xml:space="preserve">Existe un commit estable.</w:t>
      </w:r>
    </w:p>
    <w:p>
      <w:pPr>
        <w:pStyle w:val="Compact"/>
        <w:numPr>
          <w:ilvl w:val="0"/>
          <w:numId w:val="1004"/>
        </w:numPr>
      </w:pPr>
      <w:r>
        <w:t xml:space="preserve">La documentación está actualizada.</w:t>
      </w:r>
    </w:p>
    <w:bookmarkEnd w:id="37"/>
    <w:bookmarkStart w:id="38" w:name="gestión-de-versiones"/>
    <w:p>
      <w:pPr>
        <w:pStyle w:val="Heading2"/>
      </w:pPr>
      <w:r>
        <w:t xml:space="preserve">10. Gestión de versiones</w:t>
      </w:r>
    </w:p>
    <w:p>
      <w:pPr>
        <w:pStyle w:val="Compact"/>
        <w:numPr>
          <w:ilvl w:val="0"/>
          <w:numId w:val="1005"/>
        </w:numPr>
      </w:pPr>
      <w:r>
        <w:t xml:space="preserve">Cada versión será completa y autocontenida.</w:t>
      </w:r>
    </w:p>
    <w:p>
      <w:pPr>
        <w:pStyle w:val="Compact"/>
        <w:numPr>
          <w:ilvl w:val="0"/>
          <w:numId w:val="1005"/>
        </w:numPr>
      </w:pPr>
      <w:r>
        <w:t xml:space="preserve">Nunca resumirá la anterior.</w:t>
      </w:r>
    </w:p>
    <w:p>
      <w:pPr>
        <w:pStyle w:val="Compact"/>
        <w:numPr>
          <w:ilvl w:val="0"/>
          <w:numId w:val="1005"/>
        </w:numPr>
      </w:pPr>
      <w:r>
        <w:t xml:space="preserve">Siempre partirá de la versión inmediatamente anterior.</w:t>
      </w:r>
    </w:p>
    <w:p>
      <w:pPr>
        <w:pStyle w:val="Compact"/>
        <w:numPr>
          <w:ilvl w:val="0"/>
          <w:numId w:val="1005"/>
        </w:numPr>
      </w:pPr>
      <w:r>
        <w:t xml:space="preserve">Nunca se sobrescribirá un documento aprobado.</w:t>
      </w:r>
    </w:p>
    <w:bookmarkEnd w:id="38"/>
    <w:bookmarkStart w:id="39" w:name="estructura-recomendada-del-repositorio"/>
    <w:p>
      <w:pPr>
        <w:pStyle w:val="Heading2"/>
      </w:pPr>
      <w:r>
        <w:t xml:space="preserve">11. Estructura recomendada del repositorio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    EDL.md</w:t>
      </w:r>
      <w:r>
        <w:br/>
      </w:r>
      <w:r>
        <w:rPr>
          <w:rStyle w:val="VerbatimChar"/>
        </w:rPr>
        <w:t xml:space="preserve">    MRPD.md</w:t>
      </w:r>
      <w:r>
        <w:br/>
      </w:r>
      <w:r>
        <w:rPr>
          <w:rStyle w:val="VerbatimChar"/>
        </w:rPr>
        <w:t xml:space="preserve">    WFRPD.md</w:t>
      </w:r>
      <w:r>
        <w:br/>
      </w:r>
      <w:r>
        <w:rPr>
          <w:rStyle w:val="VerbatimChar"/>
        </w:rPr>
        <w:t xml:space="preserve">    PROJECT_GUIDE.md</w:t>
      </w:r>
      <w:r>
        <w:br/>
      </w:r>
      <w:r>
        <w:br/>
      </w: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watch/</w:t>
      </w:r>
      <w:r>
        <w:br/>
      </w:r>
      <w:r>
        <w:rPr>
          <w:rStyle w:val="VerbatimChar"/>
        </w:rPr>
        <w:t xml:space="preserve">launcher/</w:t>
      </w:r>
      <w:r>
        <w:br/>
      </w:r>
      <w:r>
        <w:rPr>
          <w:rStyle w:val="VerbatimChar"/>
        </w:rPr>
        <w:t xml:space="preserve">assets/</w:t>
      </w:r>
    </w:p>
    <w:bookmarkEnd w:id="39"/>
    <w:bookmarkStart w:id="40" w:name="próximos-proyectos"/>
    <w:p>
      <w:pPr>
        <w:pStyle w:val="Heading2"/>
      </w:pPr>
      <w:r>
        <w:t xml:space="preserve">12. Próximos proyectos</w:t>
      </w:r>
    </w:p>
    <w:p>
      <w:pPr>
        <w:pStyle w:val="Compact"/>
        <w:numPr>
          <w:ilvl w:val="0"/>
          <w:numId w:val="1006"/>
        </w:numPr>
      </w:pPr>
      <w:r>
        <w:t xml:space="preserve">PIP-SuriOS</w:t>
      </w:r>
    </w:p>
    <w:p>
      <w:pPr>
        <w:pStyle w:val="Compact"/>
        <w:numPr>
          <w:ilvl w:val="0"/>
          <w:numId w:val="1006"/>
        </w:numPr>
      </w:pPr>
      <w:r>
        <w:t xml:space="preserve">SuriOS Watch</w:t>
      </w:r>
    </w:p>
    <w:p>
      <w:pPr>
        <w:pStyle w:val="Compact"/>
        <w:numPr>
          <w:ilvl w:val="0"/>
          <w:numId w:val="1006"/>
        </w:numPr>
      </w:pPr>
      <w:r>
        <w:t xml:space="preserve">PIP-SuriOS Launcher</w:t>
      </w:r>
    </w:p>
    <w:p>
      <w:pPr>
        <w:pStyle w:val="Compact"/>
        <w:numPr>
          <w:ilvl w:val="0"/>
          <w:numId w:val="1006"/>
        </w:numPr>
      </w:pPr>
      <w:r>
        <w:t xml:space="preserve">Biometric Link</w:t>
      </w:r>
    </w:p>
    <w:p>
      <w:pPr>
        <w:pStyle w:val="Compact"/>
        <w:numPr>
          <w:ilvl w:val="0"/>
          <w:numId w:val="1006"/>
        </w:numPr>
      </w:pPr>
      <w:r>
        <w:t xml:space="preserve">Otros proyectos del ecosistema</w:t>
      </w:r>
    </w:p>
    <w:bookmarkEnd w:id="40"/>
    <w:bookmarkStart w:id="41" w:name="filosofía"/>
    <w:p>
      <w:pPr>
        <w:pStyle w:val="Heading2"/>
      </w:pPr>
      <w:r>
        <w:t xml:space="preserve">13. Filosofía</w:t>
      </w:r>
    </w:p>
    <w:p>
      <w:pPr>
        <w:pStyle w:val="FirstParagraph"/>
      </w:pPr>
      <w:r>
        <w:t xml:space="preserve">Construir poco.</w:t>
      </w:r>
    </w:p>
    <w:p>
      <w:pPr>
        <w:pStyle w:val="BodyText"/>
      </w:pPr>
      <w:r>
        <w:t xml:space="preserve">Construir bien.</w:t>
      </w:r>
    </w:p>
    <w:p>
      <w:pPr>
        <w:pStyle w:val="BodyText"/>
      </w:pPr>
      <w:r>
        <w:t xml:space="preserve">Documentar siempre.</w:t>
      </w:r>
    </w:p>
    <w:p>
      <w:pPr>
        <w:pStyle w:val="BodyText"/>
      </w:pPr>
      <w:r>
        <w:t xml:space="preserve">Mantener un ecosistema coherente.</w:t>
      </w:r>
    </w:p>
    <w:p>
      <w:pPr>
        <w:pStyle w:val="BodyText"/>
      </w:pPr>
      <w:r>
        <w:t xml:space="preserve">Priorizar la mantenibilidad sobre la velocidad de desarrollo.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2026-08-04T14:40:56Z</dcterms:created>
  <dcterms:modified xsi:type="dcterms:W3CDTF">2026-08-04T14:40:56Z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">
    <vt:lpwstr>PROJECT_GUIDE</vt:lpwstr>
  </property>
  <property fmtid="{D5CDD505-2E9C-101B-9397-08002B2CF9AE}" pid="3" name="project">
    <vt:lpwstr>SuriOS Ecosystem</vt:lpwstr>
  </property>
  <property fmtid="{D5CDD505-2E9C-101B-9397-08002B2CF9AE}" pid="4" name="source">
    <vt:lpwstr>Markdown</vt:lpwstr>
  </property>
  <property fmtid="{D5CDD505-2E9C-101B-9397-08002B2CF9AE}" pid="5" name="status">
    <vt:lpwstr>Active</vt:lpwstr>
  </property>
  <property fmtid="{D5CDD505-2E9C-101B-9397-08002B2CF9AE}" pid="6" name="version">
    <vt:lpwstr>1</vt:lpwstr>
  </property>
</Properties>
</file>