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6E76" w14:textId="72DE73E2" w:rsidR="00BA6D35" w:rsidRPr="00FD6E98" w:rsidRDefault="00C978EB" w:rsidP="00562666">
      <w:pPr>
        <w:pStyle w:val="Heading1"/>
        <w:spacing w:line="360" w:lineRule="auto"/>
        <w:jc w:val="both"/>
        <w:rPr>
          <w:rFonts w:ascii="Montserrat" w:hAnsi="Montserrat"/>
          <w:b w:val="0"/>
          <w:bCs w:val="0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EXCELENTÍSSIMO </w:t>
      </w:r>
      <w:r w:rsidR="00D60D66">
        <w:rPr>
          <w:rFonts w:ascii="Montserrat" w:hAnsi="Montserrat"/>
          <w:sz w:val="20"/>
          <w:szCs w:val="20"/>
        </w:rPr>
        <w:t>(A</w:t>
      </w:r>
      <w:r w:rsidR="001E0C3F">
        <w:rPr>
          <w:rFonts w:ascii="Montserrat" w:hAnsi="Montserrat"/>
          <w:sz w:val="20"/>
          <w:szCs w:val="20"/>
        </w:rPr>
        <w:t xml:space="preserve">) </w:t>
      </w:r>
      <w:r w:rsidR="000B50E6">
        <w:rPr>
          <w:rFonts w:ascii="Montserrat" w:hAnsi="Montserrat"/>
          <w:sz w:val="20"/>
          <w:szCs w:val="20"/>
        </w:rPr>
        <w:t xml:space="preserve">SENHOR (A) DOUTOR (A) JUIZ (A) </w:t>
      </w:r>
      <w:r w:rsidR="000B50E6" w:rsidRPr="00FD6E98">
        <w:rPr>
          <w:rFonts w:ascii="Montserrat" w:hAnsi="Montserrat"/>
          <w:sz w:val="20"/>
          <w:szCs w:val="20"/>
        </w:rPr>
        <w:t xml:space="preserve">DE DIREITO DA </w:t>
      </w:r>
      <w:r w:rsidR="006B27C7">
        <w:rPr>
          <w:rFonts w:ascii="Montserrat" w:hAnsi="Montserrat"/>
          <w:sz w:val="20"/>
          <w:szCs w:val="20"/>
        </w:rPr>
        <w:fldChar w:fldCharType="begin"/>
      </w:r>
      <w:r w:rsidR="006B27C7">
        <w:rPr>
          <w:rFonts w:ascii="Montserrat" w:hAnsi="Montserrat"/>
          <w:sz w:val="20"/>
          <w:szCs w:val="20"/>
        </w:rPr>
        <w:instrText xml:space="preserve"> MERGEFIELD  $VARA$  \* MERGEFORMAT </w:instrText>
      </w:r>
      <w:r w:rsidR="006B27C7">
        <w:rPr>
          <w:rFonts w:ascii="Montserrat" w:hAnsi="Montserrat"/>
          <w:sz w:val="20"/>
          <w:szCs w:val="20"/>
        </w:rPr>
        <w:fldChar w:fldCharType="separate"/>
      </w:r>
      <w:r w:rsidR="006B27C7">
        <w:rPr>
          <w:rFonts w:ascii="Montserrat" w:hAnsi="Montserrat"/>
          <w:noProof/>
          <w:sz w:val="20"/>
          <w:szCs w:val="20"/>
        </w:rPr>
        <w:t>«$VARA$»</w:t>
      </w:r>
      <w:r w:rsidR="006B27C7">
        <w:rPr>
          <w:rFonts w:ascii="Montserrat" w:hAnsi="Montserrat"/>
          <w:sz w:val="20"/>
          <w:szCs w:val="20"/>
        </w:rPr>
        <w:fldChar w:fldCharType="end"/>
      </w:r>
      <w:r w:rsidR="000B50E6">
        <w:rPr>
          <w:rFonts w:ascii="Montserrat" w:hAnsi="Montserrat"/>
          <w:sz w:val="20"/>
          <w:szCs w:val="20"/>
        </w:rPr>
        <w:t xml:space="preserve">  </w:t>
      </w:r>
      <w:r w:rsidR="006B27C7">
        <w:rPr>
          <w:rFonts w:ascii="Montserrat" w:hAnsi="Montserrat"/>
          <w:sz w:val="20"/>
          <w:szCs w:val="20"/>
        </w:rPr>
        <w:fldChar w:fldCharType="begin"/>
      </w:r>
      <w:r w:rsidR="006B27C7">
        <w:rPr>
          <w:rFonts w:ascii="Montserrat" w:hAnsi="Montserrat"/>
          <w:sz w:val="20"/>
          <w:szCs w:val="20"/>
        </w:rPr>
        <w:instrText xml:space="preserve"> MERGEFIELD  $FORO$  \* MERGEFORMAT </w:instrText>
      </w:r>
      <w:r w:rsidR="006B27C7">
        <w:rPr>
          <w:rFonts w:ascii="Montserrat" w:hAnsi="Montserrat"/>
          <w:sz w:val="20"/>
          <w:szCs w:val="20"/>
        </w:rPr>
        <w:fldChar w:fldCharType="separate"/>
      </w:r>
      <w:r w:rsidR="006B27C7">
        <w:rPr>
          <w:rFonts w:ascii="Montserrat" w:hAnsi="Montserrat"/>
          <w:noProof/>
          <w:sz w:val="20"/>
          <w:szCs w:val="20"/>
        </w:rPr>
        <w:t>«$FORO$»</w:t>
      </w:r>
      <w:r w:rsidR="006B27C7">
        <w:rPr>
          <w:rFonts w:ascii="Montserrat" w:hAnsi="Montserrat"/>
          <w:sz w:val="20"/>
          <w:szCs w:val="20"/>
        </w:rPr>
        <w:fldChar w:fldCharType="end"/>
      </w:r>
      <w:r w:rsidR="000B50E6">
        <w:rPr>
          <w:rFonts w:ascii="Montserrat" w:hAnsi="Montserrat"/>
          <w:sz w:val="20"/>
          <w:szCs w:val="20"/>
        </w:rPr>
        <w:t xml:space="preserve">  - </w:t>
      </w:r>
      <w:r w:rsidR="000B50E6" w:rsidRPr="000B50E6">
        <w:rPr>
          <w:rFonts w:ascii="Montserrat" w:hAnsi="Montserrat"/>
          <w:sz w:val="20"/>
          <w:szCs w:val="20"/>
        </w:rPr>
        <w:t xml:space="preserve">FORO DE </w:t>
      </w:r>
      <w:r w:rsidR="006B27C7">
        <w:rPr>
          <w:rFonts w:ascii="Montserrat" w:hAnsi="Montserrat"/>
          <w:sz w:val="20"/>
          <w:szCs w:val="20"/>
        </w:rPr>
        <w:fldChar w:fldCharType="begin"/>
      </w:r>
      <w:r w:rsidR="006B27C7">
        <w:rPr>
          <w:rFonts w:ascii="Montserrat" w:hAnsi="Montserrat"/>
          <w:sz w:val="20"/>
          <w:szCs w:val="20"/>
        </w:rPr>
        <w:instrText xml:space="preserve"> MERGEFIELD  $CIDADE$  \* MERGEFORMAT </w:instrText>
      </w:r>
      <w:r w:rsidR="006B27C7">
        <w:rPr>
          <w:rFonts w:ascii="Montserrat" w:hAnsi="Montserrat"/>
          <w:sz w:val="20"/>
          <w:szCs w:val="20"/>
        </w:rPr>
        <w:fldChar w:fldCharType="separate"/>
      </w:r>
      <w:r w:rsidR="006B27C7">
        <w:rPr>
          <w:rFonts w:ascii="Montserrat" w:hAnsi="Montserrat"/>
          <w:noProof/>
          <w:sz w:val="20"/>
          <w:szCs w:val="20"/>
        </w:rPr>
        <w:t>«$CIDADE$»</w:t>
      </w:r>
      <w:r w:rsidR="006B27C7">
        <w:rPr>
          <w:rFonts w:ascii="Montserrat" w:hAnsi="Montserrat"/>
          <w:sz w:val="20"/>
          <w:szCs w:val="20"/>
        </w:rPr>
        <w:fldChar w:fldCharType="end"/>
      </w:r>
      <w:r w:rsidR="000B50E6">
        <w:rPr>
          <w:rFonts w:ascii="Montserrat" w:hAnsi="Montserrat"/>
          <w:sz w:val="20"/>
          <w:szCs w:val="20"/>
        </w:rPr>
        <w:t xml:space="preserve">- ESTADO DE </w:t>
      </w:r>
      <w:r w:rsidR="006B27C7">
        <w:rPr>
          <w:rFonts w:ascii="Montserrat" w:hAnsi="Montserrat"/>
          <w:sz w:val="20"/>
          <w:szCs w:val="20"/>
        </w:rPr>
        <w:fldChar w:fldCharType="begin"/>
      </w:r>
      <w:r w:rsidR="006B27C7">
        <w:rPr>
          <w:rFonts w:ascii="Montserrat" w:hAnsi="Montserrat"/>
          <w:sz w:val="20"/>
          <w:szCs w:val="20"/>
        </w:rPr>
        <w:instrText xml:space="preserve"> MERGEFIELD  $ESTADO$  \* MERGEFORMAT </w:instrText>
      </w:r>
      <w:r w:rsidR="006B27C7">
        <w:rPr>
          <w:rFonts w:ascii="Montserrat" w:hAnsi="Montserrat"/>
          <w:sz w:val="20"/>
          <w:szCs w:val="20"/>
        </w:rPr>
        <w:fldChar w:fldCharType="separate"/>
      </w:r>
      <w:r w:rsidR="006B27C7">
        <w:rPr>
          <w:rFonts w:ascii="Montserrat" w:hAnsi="Montserrat"/>
          <w:noProof/>
          <w:sz w:val="20"/>
          <w:szCs w:val="20"/>
        </w:rPr>
        <w:t>«$ESTADO$»</w:t>
      </w:r>
      <w:r w:rsidR="006B27C7">
        <w:rPr>
          <w:rFonts w:ascii="Montserrat" w:hAnsi="Montserrat"/>
          <w:sz w:val="20"/>
          <w:szCs w:val="20"/>
        </w:rPr>
        <w:fldChar w:fldCharType="end"/>
      </w:r>
      <w:r w:rsidR="000B50E6">
        <w:rPr>
          <w:rFonts w:ascii="Montserrat" w:hAnsi="Montserrat"/>
          <w:sz w:val="20"/>
          <w:szCs w:val="20"/>
        </w:rPr>
        <w:t xml:space="preserve"> </w:t>
      </w:r>
    </w:p>
    <w:p w14:paraId="0F9467B5" w14:textId="77777777" w:rsidR="00C0628C" w:rsidRPr="00FD6E98" w:rsidRDefault="00C0628C" w:rsidP="0067623A">
      <w:pP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</w:p>
    <w:p w14:paraId="4B5B3F21" w14:textId="77777777" w:rsidR="001000BC" w:rsidRPr="00FD6E98" w:rsidRDefault="001000BC" w:rsidP="0067623A">
      <w:pP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</w:p>
    <w:p w14:paraId="6706D5B0" w14:textId="77777777" w:rsidR="001000BC" w:rsidRPr="00FD6E98" w:rsidRDefault="001000BC" w:rsidP="0067623A">
      <w:pP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</w:p>
    <w:p w14:paraId="0C409FA6" w14:textId="77777777" w:rsidR="001000BC" w:rsidRPr="00FD6E98" w:rsidRDefault="001000BC" w:rsidP="0067623A">
      <w:pP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</w:p>
    <w:p w14:paraId="26396D8F" w14:textId="77777777" w:rsidR="00C0628C" w:rsidRPr="00FD6E98" w:rsidRDefault="00C0628C" w:rsidP="0067623A">
      <w:pP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</w:p>
    <w:p w14:paraId="042CE104" w14:textId="0D0C3969" w:rsidR="009D4AB8" w:rsidRPr="00FD6E98" w:rsidRDefault="009938A2" w:rsidP="00562666">
      <w:pPr>
        <w:pBdr>
          <w:left w:val="single" w:sz="4" w:space="4" w:color="auto"/>
        </w:pBd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  <w:r>
        <w:rPr>
          <w:rFonts w:ascii="Montserrat" w:eastAsia="Times New Roman" w:hAnsi="Montserrat"/>
          <w:b/>
          <w:bCs/>
          <w:kern w:val="32"/>
          <w:sz w:val="20"/>
          <w:szCs w:val="20"/>
        </w:rPr>
        <w:t>PROCESSO Nº</w:t>
      </w:r>
      <w:r w:rsidR="001E0C3F">
        <w:rPr>
          <w:rFonts w:ascii="Montserrat" w:eastAsia="Times New Roman" w:hAnsi="Montserrat"/>
          <w:b/>
          <w:bCs/>
          <w:kern w:val="32"/>
          <w:sz w:val="20"/>
          <w:szCs w:val="20"/>
        </w:rPr>
        <w:t xml:space="preserve">: 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begin"/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instrText xml:space="preserve"> MERGEFIELD  $NUMEROPROCESSO$  \* MERGEFORMAT </w:instrTex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separate"/>
      </w:r>
      <w:r w:rsidR="006B27C7">
        <w:rPr>
          <w:rFonts w:ascii="Montserrat" w:eastAsia="Times New Roman" w:hAnsi="Montserrat"/>
          <w:b/>
          <w:bCs/>
          <w:noProof/>
          <w:kern w:val="32"/>
          <w:sz w:val="20"/>
          <w:szCs w:val="20"/>
        </w:rPr>
        <w:t>«$NUMEROPROCESSO$»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end"/>
      </w:r>
    </w:p>
    <w:p w14:paraId="192DB771" w14:textId="4A0667EC" w:rsidR="001E0C3F" w:rsidRDefault="000B50E6" w:rsidP="00834F2E">
      <w:pPr>
        <w:pBdr>
          <w:left w:val="single" w:sz="4" w:space="4" w:color="auto"/>
        </w:pBdr>
        <w:spacing w:after="0" w:line="360" w:lineRule="auto"/>
        <w:jc w:val="both"/>
        <w:rPr>
          <w:rFonts w:ascii="Montserrat" w:eastAsia="Times New Roman" w:hAnsi="Montserrat"/>
          <w:b/>
          <w:bCs/>
          <w:kern w:val="32"/>
          <w:sz w:val="20"/>
          <w:szCs w:val="20"/>
        </w:rPr>
      </w:pPr>
      <w:r w:rsidRPr="00FD6E98">
        <w:rPr>
          <w:rFonts w:ascii="Montserrat" w:eastAsia="Times New Roman" w:hAnsi="Montserrat"/>
          <w:b/>
          <w:bCs/>
          <w:kern w:val="32"/>
          <w:sz w:val="20"/>
          <w:szCs w:val="20"/>
        </w:rPr>
        <w:t xml:space="preserve">EMBARGANTE: 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begin"/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instrText xml:space="preserve"> MERGEFIELD  $REU$  \* MERGEFORMAT </w:instrTex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separate"/>
      </w:r>
      <w:r w:rsidR="006B27C7">
        <w:rPr>
          <w:rFonts w:ascii="Montserrat" w:eastAsia="Times New Roman" w:hAnsi="Montserrat"/>
          <w:b/>
          <w:bCs/>
          <w:noProof/>
          <w:kern w:val="32"/>
          <w:sz w:val="20"/>
          <w:szCs w:val="20"/>
        </w:rPr>
        <w:t>«$REU$»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end"/>
      </w:r>
      <w:r w:rsidR="00F0432E">
        <w:rPr>
          <w:rFonts w:ascii="Montserrat" w:eastAsia="Times New Roman" w:hAnsi="Montserrat"/>
          <w:b/>
          <w:bCs/>
          <w:kern w:val="32"/>
          <w:sz w:val="20"/>
          <w:szCs w:val="20"/>
        </w:rPr>
        <w:t xml:space="preserve"> </w:t>
      </w:r>
    </w:p>
    <w:p w14:paraId="44FDB8E2" w14:textId="3DE781B2" w:rsidR="00C978EB" w:rsidRDefault="00F0432E" w:rsidP="00834F2E">
      <w:pPr>
        <w:pBdr>
          <w:left w:val="single" w:sz="4" w:space="4" w:color="auto"/>
        </w:pBdr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</w:rPr>
      </w:pPr>
      <w:r>
        <w:rPr>
          <w:rFonts w:ascii="Montserrat" w:eastAsia="Times New Roman" w:hAnsi="Montserrat"/>
          <w:b/>
          <w:bCs/>
          <w:kern w:val="32"/>
          <w:sz w:val="20"/>
          <w:szCs w:val="20"/>
        </w:rPr>
        <w:t>EMBARGADA: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begin"/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instrText xml:space="preserve"> MERGEFIELD  $AUTOR$  \* MERGEFORMAT </w:instrTex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separate"/>
      </w:r>
      <w:r w:rsidR="006B27C7">
        <w:rPr>
          <w:rFonts w:ascii="Montserrat" w:eastAsia="Times New Roman" w:hAnsi="Montserrat"/>
          <w:b/>
          <w:bCs/>
          <w:noProof/>
          <w:kern w:val="32"/>
          <w:sz w:val="20"/>
          <w:szCs w:val="20"/>
        </w:rPr>
        <w:t>«$AUTOR$»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end"/>
      </w:r>
    </w:p>
    <w:p w14:paraId="7E565E4C" w14:textId="77777777" w:rsidR="00102002" w:rsidRDefault="00102002" w:rsidP="00941641">
      <w:pPr>
        <w:spacing w:after="0" w:line="360" w:lineRule="auto"/>
        <w:ind w:firstLine="1985"/>
        <w:jc w:val="both"/>
        <w:rPr>
          <w:rFonts w:ascii="Montserrat" w:hAnsi="Montserrat"/>
          <w:b/>
          <w:color w:val="000000" w:themeColor="text1"/>
          <w:sz w:val="20"/>
        </w:rPr>
      </w:pPr>
    </w:p>
    <w:p w14:paraId="526C7AD3" w14:textId="77777777" w:rsidR="00102002" w:rsidRDefault="00102002" w:rsidP="00941641">
      <w:pPr>
        <w:spacing w:after="0" w:line="360" w:lineRule="auto"/>
        <w:ind w:firstLine="1985"/>
        <w:jc w:val="both"/>
        <w:rPr>
          <w:rFonts w:ascii="Montserrat" w:hAnsi="Montserrat"/>
          <w:b/>
          <w:color w:val="000000" w:themeColor="text1"/>
          <w:sz w:val="20"/>
        </w:rPr>
      </w:pPr>
    </w:p>
    <w:p w14:paraId="198B9FB9" w14:textId="59506EA0" w:rsidR="003678A6" w:rsidRPr="00354CFD" w:rsidRDefault="00F0432E" w:rsidP="00941641">
      <w:pPr>
        <w:spacing w:after="0" w:line="360" w:lineRule="auto"/>
        <w:ind w:firstLine="1985"/>
        <w:jc w:val="both"/>
        <w:rPr>
          <w:rFonts w:ascii="Montserrat" w:eastAsia="HG Mincho Light J" w:hAnsi="Montserrat"/>
          <w:color w:val="000000"/>
          <w:sz w:val="20"/>
          <w:szCs w:val="20"/>
        </w:rPr>
      </w:pPr>
      <w:r>
        <w:rPr>
          <w:rFonts w:ascii="Montserrat" w:hAnsi="Montserrat"/>
          <w:b/>
          <w:color w:val="000000" w:themeColor="text1"/>
          <w:sz w:val="20"/>
        </w:rPr>
        <w:tab/>
      </w:r>
      <w:r w:rsidR="006B27C7">
        <w:rPr>
          <w:rFonts w:ascii="Montserrat" w:hAnsi="Montserrat"/>
          <w:b/>
          <w:color w:val="000000" w:themeColor="text1"/>
          <w:sz w:val="20"/>
        </w:rPr>
        <w:fldChar w:fldCharType="begin"/>
      </w:r>
      <w:r w:rsidR="006B27C7">
        <w:rPr>
          <w:rFonts w:ascii="Montserrat" w:hAnsi="Montserrat"/>
          <w:b/>
          <w:color w:val="000000" w:themeColor="text1"/>
          <w:sz w:val="20"/>
        </w:rPr>
        <w:instrText xml:space="preserve"> MERGEFIELD  $REU$  \* MERGEFORMAT </w:instrText>
      </w:r>
      <w:r w:rsidR="006B27C7">
        <w:rPr>
          <w:rFonts w:ascii="Montserrat" w:hAnsi="Montserrat"/>
          <w:b/>
          <w:color w:val="000000" w:themeColor="text1"/>
          <w:sz w:val="20"/>
        </w:rPr>
        <w:fldChar w:fldCharType="separate"/>
      </w:r>
      <w:r w:rsidR="006B27C7">
        <w:rPr>
          <w:rFonts w:ascii="Montserrat" w:hAnsi="Montserrat"/>
          <w:b/>
          <w:noProof/>
          <w:color w:val="000000" w:themeColor="text1"/>
          <w:sz w:val="20"/>
        </w:rPr>
        <w:t>«$REU$»</w:t>
      </w:r>
      <w:r w:rsidR="006B27C7">
        <w:rPr>
          <w:rFonts w:ascii="Montserrat" w:hAnsi="Montserrat"/>
          <w:b/>
          <w:color w:val="000000" w:themeColor="text1"/>
          <w:sz w:val="20"/>
        </w:rPr>
        <w:fldChar w:fldCharType="end"/>
      </w:r>
      <w:r>
        <w:rPr>
          <w:rFonts w:ascii="Montserrat" w:hAnsi="Montserrat"/>
          <w:b/>
          <w:color w:val="000000" w:themeColor="text1"/>
          <w:sz w:val="20"/>
        </w:rPr>
        <w:t>,</w:t>
      </w:r>
      <w:r w:rsidR="00092688">
        <w:rPr>
          <w:rFonts w:ascii="Montserrat" w:hAnsi="Montserrat"/>
          <w:color w:val="000000"/>
          <w:sz w:val="20"/>
          <w:szCs w:val="20"/>
        </w:rPr>
        <w:t xml:space="preserve">já </w:t>
      </w:r>
      <w:r w:rsidR="00F0360E" w:rsidRPr="00F0360E">
        <w:rPr>
          <w:rFonts w:ascii="Montserrat" w:hAnsi="Montserrat"/>
          <w:color w:val="000000"/>
          <w:sz w:val="20"/>
          <w:szCs w:val="20"/>
        </w:rPr>
        <w:t xml:space="preserve">devidamente </w:t>
      </w:r>
      <w:r w:rsidR="00092688">
        <w:rPr>
          <w:rFonts w:ascii="Montserrat" w:hAnsi="Montserrat"/>
          <w:color w:val="000000"/>
          <w:sz w:val="20"/>
          <w:szCs w:val="20"/>
        </w:rPr>
        <w:t xml:space="preserve">qualificada nos autos, </w:t>
      </w:r>
      <w:r w:rsidR="00FC6185" w:rsidRPr="00354CFD">
        <w:rPr>
          <w:rFonts w:ascii="Montserrat" w:hAnsi="Montserrat"/>
          <w:sz w:val="20"/>
          <w:szCs w:val="20"/>
        </w:rPr>
        <w:t xml:space="preserve">por seus advogados </w:t>
      </w:r>
      <w:r w:rsidR="00FC6185" w:rsidRPr="00092688">
        <w:rPr>
          <w:rFonts w:ascii="Montserrat" w:hAnsi="Montserrat"/>
          <w:i/>
          <w:sz w:val="20"/>
          <w:szCs w:val="20"/>
        </w:rPr>
        <w:t>in fine</w:t>
      </w:r>
      <w:r w:rsidR="00FC6185" w:rsidRPr="00354CFD">
        <w:rPr>
          <w:rFonts w:ascii="Montserrat" w:hAnsi="Montserrat"/>
          <w:sz w:val="20"/>
          <w:szCs w:val="20"/>
        </w:rPr>
        <w:t>, constituídos nos termos da procuração constante dos autos</w:t>
      </w:r>
      <w:r w:rsidR="003678A6" w:rsidRPr="00354CFD">
        <w:rPr>
          <w:rFonts w:ascii="Montserrat" w:eastAsia="Times New Roman" w:hAnsi="Montserrat"/>
          <w:sz w:val="20"/>
          <w:szCs w:val="20"/>
        </w:rPr>
        <w:t>, vem, tempestivamente</w:t>
      </w:r>
      <w:r w:rsidR="003678A6" w:rsidRPr="00354CFD">
        <w:rPr>
          <w:rFonts w:ascii="Montserrat" w:hAnsi="Montserrat" w:cs="Arial"/>
          <w:sz w:val="20"/>
          <w:szCs w:val="20"/>
        </w:rPr>
        <w:t xml:space="preserve">, nos autos da </w:t>
      </w:r>
      <w:r w:rsidR="00941641" w:rsidRPr="00941641">
        <w:rPr>
          <w:rFonts w:ascii="Montserrat" w:hAnsi="Montserrat" w:cs="Arial"/>
          <w:sz w:val="20"/>
          <w:szCs w:val="20"/>
        </w:rPr>
        <w:t>ação</w:t>
      </w:r>
      <w:r w:rsidR="003678A6" w:rsidRPr="00354CFD">
        <w:rPr>
          <w:rFonts w:ascii="Montserrat" w:hAnsi="Montserrat" w:cs="Arial"/>
          <w:sz w:val="20"/>
          <w:szCs w:val="20"/>
        </w:rPr>
        <w:t xml:space="preserve"> proposta</w:t>
      </w:r>
      <w:r w:rsidR="00DE1739">
        <w:rPr>
          <w:rFonts w:ascii="Montserrat" w:hAnsi="Montserrat" w:cs="Arial"/>
          <w:sz w:val="20"/>
          <w:szCs w:val="20"/>
        </w:rPr>
        <w:t xml:space="preserve"> por 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begin"/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instrText xml:space="preserve"> MERGEFIELD  $AUTOR$  \* MERGEFORMAT </w:instrTex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separate"/>
      </w:r>
      <w:r w:rsidR="006B27C7">
        <w:rPr>
          <w:rFonts w:ascii="Montserrat" w:eastAsia="Times New Roman" w:hAnsi="Montserrat"/>
          <w:b/>
          <w:bCs/>
          <w:noProof/>
          <w:kern w:val="32"/>
          <w:sz w:val="20"/>
          <w:szCs w:val="20"/>
        </w:rPr>
        <w:t>«$AUTOR$»</w:t>
      </w:r>
      <w:r w:rsidR="006B27C7">
        <w:rPr>
          <w:rFonts w:ascii="Montserrat" w:eastAsia="Times New Roman" w:hAnsi="Montserrat"/>
          <w:b/>
          <w:bCs/>
          <w:kern w:val="32"/>
          <w:sz w:val="20"/>
          <w:szCs w:val="20"/>
        </w:rPr>
        <w:fldChar w:fldCharType="end"/>
      </w:r>
      <w:r w:rsidR="001E0C3F">
        <w:rPr>
          <w:rFonts w:ascii="Montserrat" w:eastAsia="Times New Roman" w:hAnsi="Montserrat"/>
          <w:b/>
          <w:bCs/>
          <w:kern w:val="32"/>
          <w:sz w:val="20"/>
          <w:szCs w:val="20"/>
        </w:rPr>
        <w:t xml:space="preserve"> </w:t>
      </w:r>
      <w:r w:rsidR="003678A6" w:rsidRPr="00354CFD">
        <w:rPr>
          <w:rFonts w:ascii="Montserrat" w:hAnsi="Montserrat" w:cs="Arial"/>
          <w:sz w:val="20"/>
          <w:szCs w:val="20"/>
        </w:rPr>
        <w:t xml:space="preserve">em face desta </w:t>
      </w:r>
      <w:r w:rsidR="00092688">
        <w:rPr>
          <w:rFonts w:ascii="Montserrat" w:hAnsi="Montserrat" w:cs="Arial"/>
          <w:sz w:val="20"/>
          <w:szCs w:val="20"/>
        </w:rPr>
        <w:t>Oper</w:t>
      </w:r>
      <w:r w:rsidR="003678A6" w:rsidRPr="00354CFD">
        <w:rPr>
          <w:rFonts w:ascii="Montserrat" w:hAnsi="Montserrat" w:cs="Arial"/>
          <w:sz w:val="20"/>
          <w:szCs w:val="20"/>
        </w:rPr>
        <w:t>adora</w:t>
      </w:r>
      <w:r w:rsidR="003678A6" w:rsidRPr="00354CFD">
        <w:rPr>
          <w:rFonts w:ascii="Montserrat" w:eastAsia="HG Mincho Light J" w:hAnsi="Montserrat"/>
          <w:color w:val="000000"/>
          <w:sz w:val="20"/>
          <w:szCs w:val="20"/>
        </w:rPr>
        <w:t xml:space="preserve">, </w:t>
      </w:r>
      <w:r w:rsidR="00092688">
        <w:rPr>
          <w:rFonts w:ascii="Montserrat" w:eastAsia="HG Mincho Light J" w:hAnsi="Montserrat"/>
          <w:color w:val="000000"/>
          <w:sz w:val="20"/>
          <w:szCs w:val="20"/>
        </w:rPr>
        <w:t>em razão d</w:t>
      </w:r>
      <w:r w:rsidR="00FD6E98">
        <w:rPr>
          <w:rFonts w:ascii="Montserrat" w:eastAsia="HG Mincho Light J" w:hAnsi="Montserrat"/>
          <w:color w:val="000000"/>
          <w:sz w:val="20"/>
          <w:szCs w:val="20"/>
        </w:rPr>
        <w:t xml:space="preserve">a sentença </w:t>
      </w:r>
      <w:r w:rsidR="00562666">
        <w:rPr>
          <w:rFonts w:ascii="Montserrat" w:eastAsia="HG Mincho Light J" w:hAnsi="Montserrat"/>
          <w:color w:val="000000"/>
          <w:sz w:val="20"/>
          <w:szCs w:val="20"/>
        </w:rPr>
        <w:t xml:space="preserve">de fls., </w:t>
      </w:r>
      <w:r w:rsidR="00F0360E">
        <w:rPr>
          <w:rFonts w:ascii="Montserrat" w:eastAsia="HG Mincho Light J" w:hAnsi="Montserrat"/>
          <w:color w:val="000000"/>
          <w:sz w:val="20"/>
          <w:szCs w:val="20"/>
        </w:rPr>
        <w:t>proferida nos autos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 xml:space="preserve">, opor os presentes </w:t>
      </w:r>
      <w:r w:rsidR="00941641" w:rsidRPr="00941641">
        <w:rPr>
          <w:rFonts w:ascii="Montserrat" w:eastAsia="HG Mincho Light J" w:hAnsi="Montserrat"/>
          <w:b/>
          <w:color w:val="000000"/>
          <w:sz w:val="20"/>
          <w:szCs w:val="20"/>
        </w:rPr>
        <w:t>EMBARGOS DE DECLARAÇÃO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, pelos motivos de</w:t>
      </w:r>
      <w:r w:rsidR="00941641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fato e de direito a seguir expostos:</w:t>
      </w:r>
    </w:p>
    <w:p w14:paraId="1C7B30BC" w14:textId="799DCFFC" w:rsidR="00185BE5" w:rsidRDefault="00185BE5" w:rsidP="007F6AF5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sz w:val="20"/>
          <w:szCs w:val="20"/>
        </w:rPr>
      </w:pPr>
    </w:p>
    <w:p w14:paraId="3187C35F" w14:textId="28C7F4B9" w:rsidR="005C1D4C" w:rsidRPr="00562666" w:rsidRDefault="005C1D4C" w:rsidP="005C1D4C">
      <w:pPr>
        <w:pBdr>
          <w:bottom w:val="single" w:sz="4" w:space="1" w:color="auto"/>
        </w:pBdr>
        <w:spacing w:after="0" w:line="240" w:lineRule="auto"/>
        <w:jc w:val="both"/>
        <w:rPr>
          <w:rFonts w:ascii="Montserrat" w:hAnsi="Montserrat"/>
          <w:bCs/>
          <w:sz w:val="20"/>
          <w:szCs w:val="20"/>
        </w:rPr>
      </w:pPr>
      <w:r w:rsidRPr="00562666">
        <w:rPr>
          <w:rFonts w:ascii="Montserrat" w:hAnsi="Montserrat"/>
          <w:b/>
          <w:bCs/>
          <w:sz w:val="20"/>
          <w:szCs w:val="20"/>
        </w:rPr>
        <w:t xml:space="preserve">I| </w:t>
      </w:r>
      <w:r w:rsidRPr="00562666">
        <w:rPr>
          <w:rFonts w:ascii="Montserrat" w:hAnsi="Montserrat"/>
          <w:bCs/>
          <w:sz w:val="20"/>
          <w:szCs w:val="20"/>
        </w:rPr>
        <w:t>DA TEMPESTIVIDADE</w:t>
      </w:r>
    </w:p>
    <w:p w14:paraId="405EDF7D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bCs/>
          <w:sz w:val="20"/>
        </w:rPr>
      </w:pPr>
    </w:p>
    <w:p w14:paraId="12B09F4C" w14:textId="400885BD" w:rsidR="005C1D4C" w:rsidRPr="00BF623B" w:rsidRDefault="00BF623B" w:rsidP="005B685A">
      <w:pPr>
        <w:spacing w:after="0" w:line="360" w:lineRule="auto"/>
        <w:ind w:firstLine="1985"/>
        <w:jc w:val="both"/>
        <w:rPr>
          <w:rFonts w:ascii="Montserrat" w:hAnsi="Montserrat"/>
          <w:bCs/>
          <w:sz w:val="20"/>
          <w:szCs w:val="20"/>
        </w:rPr>
      </w:pPr>
      <w:r w:rsidRPr="00BF623B">
        <w:rPr>
          <w:rFonts w:ascii="Montserrat" w:hAnsi="Montserrat"/>
          <w:sz w:val="20"/>
          <w:szCs w:val="20"/>
        </w:rPr>
        <w:t xml:space="preserve">Saliente-se inicialmente que os presentes embargos são tempestivos, eis que o v. aresto embargado foi considerado publicado no DJe do dia </w:t>
      </w:r>
      <w:r w:rsidR="000B50E6">
        <w:rPr>
          <w:rFonts w:ascii="Montserrat" w:hAnsi="Montserrat"/>
          <w:sz w:val="20"/>
          <w:szCs w:val="20"/>
        </w:rPr>
        <w:t>31</w:t>
      </w:r>
      <w:r w:rsidR="00D60D66">
        <w:rPr>
          <w:rFonts w:ascii="Montserrat" w:hAnsi="Montserrat"/>
          <w:sz w:val="20"/>
          <w:szCs w:val="20"/>
        </w:rPr>
        <w:t>/08</w:t>
      </w:r>
      <w:r w:rsidR="00BA4CAE">
        <w:rPr>
          <w:rFonts w:ascii="Montserrat" w:hAnsi="Montserrat"/>
          <w:sz w:val="20"/>
          <w:szCs w:val="20"/>
        </w:rPr>
        <w:t>/2021</w:t>
      </w:r>
      <w:r w:rsidR="00562666">
        <w:rPr>
          <w:rFonts w:ascii="Montserrat" w:hAnsi="Montserrat"/>
          <w:sz w:val="20"/>
          <w:szCs w:val="20"/>
        </w:rPr>
        <w:t xml:space="preserve">. </w:t>
      </w:r>
      <w:r w:rsidRPr="00BF623B">
        <w:rPr>
          <w:rFonts w:ascii="Montserrat" w:hAnsi="Montserrat"/>
          <w:sz w:val="20"/>
          <w:szCs w:val="20"/>
        </w:rPr>
        <w:t xml:space="preserve"> Logo, o qüinqüídio legal, que se iniciou em </w:t>
      </w:r>
      <w:r w:rsidR="000B50E6">
        <w:rPr>
          <w:rFonts w:ascii="Montserrat" w:hAnsi="Montserrat"/>
          <w:sz w:val="20"/>
          <w:szCs w:val="20"/>
        </w:rPr>
        <w:t>01</w:t>
      </w:r>
      <w:r w:rsidR="00BA4CAE">
        <w:rPr>
          <w:rFonts w:ascii="Montserrat" w:hAnsi="Montserrat"/>
          <w:sz w:val="20"/>
          <w:szCs w:val="20"/>
        </w:rPr>
        <w:t>/0</w:t>
      </w:r>
      <w:r w:rsidR="000B50E6">
        <w:rPr>
          <w:rFonts w:ascii="Montserrat" w:hAnsi="Montserrat"/>
          <w:sz w:val="20"/>
          <w:szCs w:val="20"/>
        </w:rPr>
        <w:t>9</w:t>
      </w:r>
      <w:r w:rsidR="009C3A69">
        <w:rPr>
          <w:rFonts w:ascii="Montserrat" w:hAnsi="Montserrat"/>
          <w:sz w:val="20"/>
          <w:szCs w:val="20"/>
        </w:rPr>
        <w:t>/</w:t>
      </w:r>
      <w:r w:rsidR="00BA4CAE">
        <w:rPr>
          <w:rFonts w:ascii="Montserrat" w:hAnsi="Montserrat"/>
          <w:sz w:val="20"/>
          <w:szCs w:val="20"/>
        </w:rPr>
        <w:t>2021</w:t>
      </w:r>
      <w:r w:rsidRPr="00BF623B">
        <w:rPr>
          <w:rFonts w:ascii="Montserrat" w:hAnsi="Montserrat"/>
          <w:sz w:val="20"/>
          <w:szCs w:val="20"/>
        </w:rPr>
        <w:t xml:space="preserve">, certo é que o dies ad quem ocorrerá em </w:t>
      </w:r>
      <w:r w:rsidR="001E0C3F">
        <w:rPr>
          <w:rFonts w:ascii="Montserrat" w:hAnsi="Montserrat"/>
          <w:sz w:val="20"/>
          <w:szCs w:val="20"/>
        </w:rPr>
        <w:t>0</w:t>
      </w:r>
      <w:r w:rsidR="000B50E6">
        <w:rPr>
          <w:rFonts w:ascii="Montserrat" w:hAnsi="Montserrat"/>
          <w:sz w:val="20"/>
          <w:szCs w:val="20"/>
        </w:rPr>
        <w:t>8</w:t>
      </w:r>
      <w:r w:rsidR="001E0C3F">
        <w:rPr>
          <w:rFonts w:ascii="Montserrat" w:hAnsi="Montserrat"/>
          <w:sz w:val="20"/>
          <w:szCs w:val="20"/>
        </w:rPr>
        <w:t>/09</w:t>
      </w:r>
      <w:r w:rsidR="00BA4CAE">
        <w:rPr>
          <w:rFonts w:ascii="Montserrat" w:hAnsi="Montserrat"/>
          <w:sz w:val="20"/>
          <w:szCs w:val="20"/>
        </w:rPr>
        <w:t>/2021</w:t>
      </w:r>
      <w:r w:rsidRPr="00BF623B">
        <w:rPr>
          <w:rFonts w:ascii="Montserrat" w:hAnsi="Montserrat"/>
          <w:sz w:val="20"/>
          <w:szCs w:val="20"/>
        </w:rPr>
        <w:t>, pelo que protocolados nesta data, irrecusável a tempestividade dos presentes embargos.</w:t>
      </w:r>
    </w:p>
    <w:p w14:paraId="1CDBD4C5" w14:textId="77777777" w:rsidR="005C1D4C" w:rsidRPr="009D3409" w:rsidRDefault="005C1D4C" w:rsidP="005C1D4C">
      <w:pPr>
        <w:pStyle w:val="NormalWeb"/>
        <w:spacing w:before="0" w:beforeAutospacing="0" w:after="0" w:afterAutospacing="0" w:line="360" w:lineRule="auto"/>
        <w:ind w:firstLine="1985"/>
        <w:jc w:val="both"/>
        <w:rPr>
          <w:rFonts w:ascii="Montserrat" w:hAnsi="Montserrat"/>
          <w:color w:val="000000"/>
          <w:sz w:val="20"/>
          <w:szCs w:val="20"/>
        </w:rPr>
      </w:pPr>
    </w:p>
    <w:p w14:paraId="387E38D9" w14:textId="71D0CC4F" w:rsidR="005C1D4C" w:rsidRPr="00562666" w:rsidRDefault="005C1D4C" w:rsidP="005C1D4C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right="-1"/>
        <w:jc w:val="both"/>
        <w:rPr>
          <w:rFonts w:ascii="Montserrat" w:hAnsi="Montserrat"/>
          <w:bCs/>
          <w:sz w:val="20"/>
          <w:szCs w:val="20"/>
        </w:rPr>
      </w:pPr>
      <w:r w:rsidRPr="00562666">
        <w:rPr>
          <w:rFonts w:ascii="Montserrat" w:hAnsi="Montserrat"/>
          <w:b/>
          <w:sz w:val="20"/>
          <w:szCs w:val="20"/>
        </w:rPr>
        <w:t xml:space="preserve">II| </w:t>
      </w:r>
      <w:r w:rsidRPr="00562666">
        <w:rPr>
          <w:rFonts w:ascii="Montserrat" w:hAnsi="Montserrat"/>
          <w:bCs/>
          <w:sz w:val="20"/>
          <w:szCs w:val="20"/>
        </w:rPr>
        <w:t>DO CABIMENTO DOS EMBARGOS DE DECLARAÇÃO</w:t>
      </w:r>
    </w:p>
    <w:p w14:paraId="5D57A7E9" w14:textId="77777777" w:rsidR="005C1D4C" w:rsidRPr="009D3409" w:rsidRDefault="005C1D4C" w:rsidP="005C1D4C">
      <w:pPr>
        <w:pStyle w:val="NoSpacing"/>
        <w:spacing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6D16FA3" w14:textId="77777777" w:rsidR="005C1D4C" w:rsidRPr="009D3409" w:rsidRDefault="005C1D4C" w:rsidP="005C1D4C">
      <w:pPr>
        <w:spacing w:after="0" w:line="360" w:lineRule="auto"/>
        <w:ind w:right="-1" w:firstLine="1985"/>
        <w:jc w:val="both"/>
        <w:rPr>
          <w:rFonts w:ascii="Montserrat" w:eastAsia="HG Mincho Light J" w:hAnsi="Montserrat"/>
          <w:color w:val="000000"/>
          <w:sz w:val="20"/>
        </w:rPr>
      </w:pPr>
      <w:r w:rsidRPr="009D3409">
        <w:rPr>
          <w:rFonts w:ascii="Montserrat" w:eastAsia="HG Mincho Light J" w:hAnsi="Montserrat"/>
          <w:color w:val="000000"/>
          <w:sz w:val="20"/>
        </w:rPr>
        <w:t xml:space="preserve">Consoante preceitua o CPC, os Embargos de Declaração configuram espécie de recurso oponível a decisões judiciais quando houver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obscuridade</w:t>
      </w:r>
      <w:r w:rsidRPr="009D3409">
        <w:rPr>
          <w:rFonts w:ascii="Montserrat" w:eastAsia="HG Mincho Light J" w:hAnsi="Montserrat"/>
          <w:b/>
          <w:color w:val="000000"/>
          <w:sz w:val="20"/>
        </w:rPr>
        <w:t xml:space="preserve"> 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ou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contradição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ou quando for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omitido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ponto sobre o qual devia pronunciar-se o juiz de ofício ou a requerimento, bem como para corrigir erro material.</w:t>
      </w:r>
    </w:p>
    <w:p w14:paraId="2BB47976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 w:cs="Arial"/>
          <w:sz w:val="20"/>
          <w:szCs w:val="20"/>
        </w:rPr>
      </w:pPr>
    </w:p>
    <w:p w14:paraId="45A47504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  <w:r w:rsidRPr="009D3409">
        <w:rPr>
          <w:rFonts w:ascii="Montserrat" w:hAnsi="Montserrat" w:cs="Arial"/>
          <w:sz w:val="20"/>
        </w:rPr>
        <w:t xml:space="preserve">Os presentes embargos encontram fundamento, portanto, no </w:t>
      </w:r>
      <w:r w:rsidRPr="009D3409">
        <w:rPr>
          <w:rFonts w:ascii="Montserrat" w:hAnsi="Montserrat" w:cs="Arial"/>
          <w:b/>
          <w:sz w:val="20"/>
          <w:u w:val="single"/>
        </w:rPr>
        <w:t xml:space="preserve">art.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1.022</w:t>
      </w:r>
      <w:r w:rsidRPr="009D3409">
        <w:rPr>
          <w:rFonts w:ascii="Montserrat" w:hAnsi="Montserrat" w:cs="Arial"/>
          <w:b/>
          <w:sz w:val="20"/>
          <w:u w:val="single"/>
        </w:rPr>
        <w:t>, inciso II, do CPC/2015</w:t>
      </w:r>
      <w:r w:rsidRPr="009D3409">
        <w:rPr>
          <w:rFonts w:ascii="Montserrat" w:hAnsi="Montserrat" w:cs="Arial"/>
          <w:sz w:val="20"/>
        </w:rPr>
        <w:t>, abaixo transcrito:</w:t>
      </w:r>
    </w:p>
    <w:p w14:paraId="4FECE5AB" w14:textId="77777777" w:rsidR="005C1D4C" w:rsidRPr="009D3409" w:rsidRDefault="005C1D4C" w:rsidP="005C1D4C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lastRenderedPageBreak/>
        <w:t>Art. 1.022. Cabem embargos de declaração contra qualquer decisão judicial para:</w:t>
      </w:r>
    </w:p>
    <w:p w14:paraId="4E33C09D" w14:textId="77777777" w:rsidR="005C1D4C" w:rsidRPr="009D3409" w:rsidRDefault="005C1D4C" w:rsidP="005C1D4C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</w:p>
    <w:p w14:paraId="32712BAA" w14:textId="77777777" w:rsidR="005C1D4C" w:rsidRPr="009D3409" w:rsidRDefault="005C1D4C" w:rsidP="005C1D4C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 – esclarecer obscuridade ou eliminar contradição;</w:t>
      </w:r>
    </w:p>
    <w:p w14:paraId="3AA4F06D" w14:textId="77777777" w:rsidR="005C1D4C" w:rsidRPr="009D3409" w:rsidRDefault="005C1D4C" w:rsidP="005C1D4C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 xml:space="preserve">II -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suprir omissão de ponto ou questão sobre o qual devia se pronunciar o juiz de ofício ou a requerimento</w:t>
      </w:r>
      <w:r w:rsidRPr="009D3409">
        <w:rPr>
          <w:rFonts w:ascii="Montserrat" w:hAnsi="Montserrat" w:cs="Arial"/>
          <w:color w:val="000000"/>
          <w:sz w:val="18"/>
          <w:szCs w:val="18"/>
        </w:rPr>
        <w:t>;</w:t>
      </w:r>
    </w:p>
    <w:p w14:paraId="64A84D01" w14:textId="77777777" w:rsidR="005C1D4C" w:rsidRPr="009D3409" w:rsidRDefault="005C1D4C" w:rsidP="005C1D4C">
      <w:pPr>
        <w:spacing w:after="0" w:line="240" w:lineRule="auto"/>
        <w:ind w:left="283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III - corrigir erro material.</w:t>
      </w:r>
    </w:p>
    <w:p w14:paraId="19636AB6" w14:textId="4C4DEEF7" w:rsidR="005C1D4C" w:rsidRPr="009D3409" w:rsidRDefault="005C1D4C" w:rsidP="00C57A8E">
      <w:pPr>
        <w:pStyle w:val="artigo"/>
        <w:spacing w:before="0" w:beforeAutospacing="0" w:after="0" w:afterAutospacing="0"/>
        <w:ind w:left="2835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(</w:t>
      </w:r>
      <w:r w:rsidR="00C57A8E">
        <w:rPr>
          <w:rFonts w:ascii="Montserrat" w:hAnsi="Montserrat" w:cs="Arial"/>
          <w:color w:val="000000"/>
          <w:sz w:val="18"/>
          <w:szCs w:val="18"/>
        </w:rPr>
        <w:t>grifamos</w:t>
      </w:r>
      <w:r w:rsidRPr="009D3409">
        <w:rPr>
          <w:rFonts w:ascii="Montserrat" w:hAnsi="Montserrat" w:cs="Arial"/>
          <w:color w:val="000000"/>
          <w:sz w:val="18"/>
          <w:szCs w:val="18"/>
        </w:rPr>
        <w:t>)</w:t>
      </w:r>
    </w:p>
    <w:p w14:paraId="160186E9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14:paraId="53A1545D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/>
          <w:sz w:val="20"/>
        </w:rPr>
        <w:t xml:space="preserve">A jurisprudência pátria é pacífica no sentido de que, caso haja algumas das condutas descritas nos incisos do artigo supramencionado pelo órgão jurisdicional na apreciação de determinada questão já suscitada ou que é de ordem pública (passível de conhecimento </w:t>
      </w:r>
      <w:r w:rsidRPr="009D3409">
        <w:rPr>
          <w:rFonts w:ascii="Montserrat" w:hAnsi="Montserrat"/>
          <w:i/>
          <w:sz w:val="20"/>
        </w:rPr>
        <w:t>ex officio</w:t>
      </w:r>
      <w:r w:rsidRPr="009D3409">
        <w:rPr>
          <w:rFonts w:ascii="Montserrat" w:hAnsi="Montserrat"/>
          <w:sz w:val="20"/>
        </w:rPr>
        <w:t xml:space="preserve">), cabem Embargos de Declaração para corrigir o julgado e suprir tal vício (inciso II, do art. 1.022 do NCPC). </w:t>
      </w:r>
    </w:p>
    <w:p w14:paraId="6F2E44B5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14:paraId="1BC1CF80" w14:textId="4A42847A" w:rsidR="00D90832" w:rsidRPr="00F16121" w:rsidRDefault="005C1D4C" w:rsidP="009C6F21">
      <w:pPr>
        <w:pStyle w:val="TEXTO"/>
        <w:spacing w:line="360" w:lineRule="auto"/>
        <w:ind w:right="-1" w:firstLine="1985"/>
        <w:rPr>
          <w:rFonts w:ascii="Montserrat" w:hAnsi="Montserrat"/>
          <w:sz w:val="20"/>
          <w:u w:val="single"/>
        </w:rPr>
      </w:pPr>
      <w:r w:rsidRPr="009D3409">
        <w:rPr>
          <w:rFonts w:ascii="Montserrat" w:hAnsi="Montserrat"/>
          <w:sz w:val="20"/>
        </w:rPr>
        <w:t>Como restará demonstrado no presente recurso, a decisão embargada contém séria</w:t>
      </w:r>
      <w:r>
        <w:rPr>
          <w:rFonts w:ascii="Montserrat" w:hAnsi="Montserrat"/>
          <w:sz w:val="20"/>
        </w:rPr>
        <w:t>s</w:t>
      </w:r>
      <w:r w:rsidRPr="009D3409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omissões</w:t>
      </w:r>
      <w:r w:rsidRPr="009D3409">
        <w:rPr>
          <w:rFonts w:ascii="Montserrat" w:hAnsi="Montserrat"/>
          <w:sz w:val="20"/>
        </w:rPr>
        <w:t xml:space="preserve"> que necessita</w:t>
      </w:r>
      <w:r>
        <w:rPr>
          <w:rFonts w:ascii="Montserrat" w:hAnsi="Montserrat"/>
          <w:sz w:val="20"/>
        </w:rPr>
        <w:t>m</w:t>
      </w:r>
      <w:r w:rsidRPr="009D3409">
        <w:rPr>
          <w:rFonts w:ascii="Montserrat" w:hAnsi="Montserrat"/>
          <w:sz w:val="20"/>
        </w:rPr>
        <w:t xml:space="preserve"> ser suprida</w:t>
      </w:r>
      <w:r>
        <w:rPr>
          <w:rFonts w:ascii="Montserrat" w:hAnsi="Montserrat"/>
          <w:sz w:val="20"/>
        </w:rPr>
        <w:t>s</w:t>
      </w:r>
      <w:r w:rsidR="00E56521">
        <w:rPr>
          <w:rFonts w:ascii="Montserrat" w:hAnsi="Montserrat"/>
          <w:sz w:val="20"/>
        </w:rPr>
        <w:t>.</w:t>
      </w:r>
    </w:p>
    <w:p w14:paraId="65C4C941" w14:textId="77777777" w:rsidR="00C57A8E" w:rsidRPr="009D3409" w:rsidRDefault="00C57A8E" w:rsidP="005C1D4C">
      <w:pPr>
        <w:pStyle w:val="TEXTO"/>
        <w:spacing w:line="360" w:lineRule="auto"/>
        <w:ind w:right="-1" w:firstLine="1985"/>
        <w:rPr>
          <w:rFonts w:ascii="Montserrat" w:hAnsi="Montserrat"/>
          <w:sz w:val="20"/>
        </w:rPr>
      </w:pPr>
    </w:p>
    <w:p w14:paraId="5319892A" w14:textId="6BC27E7A" w:rsidR="00A250CC" w:rsidRPr="00562666" w:rsidRDefault="005C1D4C" w:rsidP="00A250CC">
      <w:pPr>
        <w:pBdr>
          <w:bottom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562666">
        <w:rPr>
          <w:rFonts w:ascii="Montserrat" w:eastAsia="Arial Unicode MS" w:hAnsi="Montserrat"/>
          <w:b/>
          <w:kern w:val="1"/>
          <w:sz w:val="20"/>
          <w:szCs w:val="20"/>
        </w:rPr>
        <w:t xml:space="preserve">III| DA </w:t>
      </w:r>
      <w:r w:rsidR="00A250CC" w:rsidRPr="00562666">
        <w:rPr>
          <w:rFonts w:ascii="Montserrat" w:eastAsia="Arial Unicode MS" w:hAnsi="Montserrat"/>
          <w:b/>
          <w:kern w:val="1"/>
          <w:sz w:val="20"/>
          <w:szCs w:val="20"/>
        </w:rPr>
        <w:t>OMISSÃO</w:t>
      </w:r>
      <w:r w:rsidRPr="00562666">
        <w:rPr>
          <w:rFonts w:ascii="Montserrat" w:eastAsia="Arial Unicode MS" w:hAnsi="Montserrat"/>
          <w:b/>
          <w:kern w:val="1"/>
          <w:sz w:val="20"/>
          <w:szCs w:val="20"/>
        </w:rPr>
        <w:t xml:space="preserve"> </w:t>
      </w:r>
      <w:r w:rsidR="00C57A8E" w:rsidRPr="00562666">
        <w:rPr>
          <w:rFonts w:ascii="Montserrat" w:eastAsia="Arial Unicode MS" w:hAnsi="Montserrat"/>
          <w:b/>
          <w:kern w:val="1"/>
          <w:sz w:val="20"/>
          <w:szCs w:val="20"/>
        </w:rPr>
        <w:t>–</w:t>
      </w:r>
      <w:r w:rsidR="00A40700" w:rsidRPr="00562666">
        <w:rPr>
          <w:rFonts w:ascii="Montserrat" w:eastAsia="Arial Unicode MS" w:hAnsi="Montserrat"/>
          <w:b/>
          <w:kern w:val="1"/>
          <w:sz w:val="20"/>
          <w:szCs w:val="20"/>
        </w:rPr>
        <w:t xml:space="preserve"> </w:t>
      </w:r>
      <w:r w:rsidR="00D23D87" w:rsidRPr="00562666">
        <w:rPr>
          <w:rFonts w:ascii="Montserrat" w:hAnsi="Montserrat"/>
          <w:b/>
          <w:sz w:val="20"/>
          <w:szCs w:val="20"/>
        </w:rPr>
        <w:t>CUSTEIO DO PROCEDIMENTO EM REDE CREDENCIADA</w:t>
      </w:r>
    </w:p>
    <w:p w14:paraId="36EBB08A" w14:textId="0AE06BB0" w:rsidR="00E643E7" w:rsidRDefault="00E643E7" w:rsidP="007F6AF5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sz w:val="20"/>
          <w:szCs w:val="20"/>
        </w:rPr>
      </w:pPr>
    </w:p>
    <w:p w14:paraId="065A79A1" w14:textId="504E59C3" w:rsidR="00C978EB" w:rsidRDefault="00A40700" w:rsidP="006A690A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David"/>
          <w:bCs/>
          <w:sz w:val="20"/>
          <w:szCs w:val="20"/>
        </w:rPr>
      </w:pPr>
      <w:r w:rsidRPr="00A40700">
        <w:rPr>
          <w:rFonts w:ascii="Montserrat" w:hAnsi="Montserrat"/>
          <w:sz w:val="20"/>
          <w:szCs w:val="20"/>
        </w:rPr>
        <w:t xml:space="preserve">Em apertada síntese, </w:t>
      </w:r>
      <w:r w:rsidR="00FD6E98">
        <w:rPr>
          <w:rFonts w:ascii="Montserrat" w:hAnsi="Montserrat"/>
          <w:sz w:val="20"/>
          <w:szCs w:val="20"/>
        </w:rPr>
        <w:t>j</w:t>
      </w:r>
      <w:r w:rsidR="006A690A">
        <w:rPr>
          <w:rFonts w:ascii="Montserrat" w:hAnsi="Montserrat"/>
          <w:sz w:val="20"/>
          <w:szCs w:val="20"/>
        </w:rPr>
        <w:t xml:space="preserve">ulgando o feito, </w:t>
      </w:r>
      <w:r w:rsidR="006A690A">
        <w:rPr>
          <w:rFonts w:ascii="Montserrat" w:hAnsi="Montserrat" w:cs="David"/>
          <w:bCs/>
          <w:sz w:val="20"/>
          <w:szCs w:val="20"/>
        </w:rPr>
        <w:t>V. Exa entendeu pela procedência dos pleitos autorais, proferindo sentença nos seguintes termos:</w:t>
      </w:r>
    </w:p>
    <w:p w14:paraId="62E124F9" w14:textId="77777777" w:rsidR="00226841" w:rsidRDefault="00226841" w:rsidP="001E0C3F">
      <w:pPr>
        <w:autoSpaceDE w:val="0"/>
        <w:autoSpaceDN w:val="0"/>
        <w:adjustRightInd w:val="0"/>
        <w:spacing w:after="0" w:line="240" w:lineRule="auto"/>
        <w:ind w:left="2835"/>
        <w:jc w:val="both"/>
        <w:rPr>
          <w:rFonts w:ascii="Montserrat" w:hAnsi="Montserrat" w:cs="David"/>
          <w:bCs/>
          <w:sz w:val="20"/>
          <w:szCs w:val="20"/>
        </w:rPr>
      </w:pPr>
    </w:p>
    <w:p w14:paraId="04840864" w14:textId="4B62EA35" w:rsidR="00F0432E" w:rsidRDefault="00F0432E" w:rsidP="00F0432E">
      <w:pPr>
        <w:spacing w:line="240" w:lineRule="auto"/>
        <w:ind w:left="2835"/>
        <w:jc w:val="both"/>
        <w:rPr>
          <w:rFonts w:ascii="Montserrat" w:eastAsia="Segoe UI" w:hAnsi="Montserrat" w:cs="Segoe UI"/>
          <w:i/>
          <w:iCs/>
          <w:color w:val="000000"/>
          <w:sz w:val="18"/>
          <w:szCs w:val="18"/>
        </w:rPr>
      </w:pPr>
      <w:r w:rsidRPr="00F0432E">
        <w:rPr>
          <w:rFonts w:ascii="Montserrat" w:eastAsia="Segoe UI" w:hAnsi="Montserrat" w:cs="Segoe UI"/>
          <w:i/>
          <w:iCs/>
          <w:color w:val="000000"/>
          <w:sz w:val="18"/>
          <w:szCs w:val="18"/>
        </w:rPr>
        <w:t>Ante o exposto, JULGO PROCEDENTE o pedido, o que faço para, confirmando a tutela provisória de urgência anteriormente deferida, impor à Ré, agora em caráter definitivo, o dever de autorizar e custear o tratamento referido na inicial, de acordo com a prescrição médica, sem limitação de sessões, sob pena de multa diária de R$ 1.000,00. Sucumbente, a Ré arcará com as custas, despesas processuais e honorários advocatícios, estes fixados em R$ 2.000,00, em observância ao art. 85, §8º, do CPC. Julgo extinto o feito, com base no art. 487, inciso I, do CPC. Dê-se ciência ao Ministério Público. Transitada em julgado, certifique-se. Nada requerido em 10 (dez) dias após este ato, arquivem-se. P.R.I.C.</w:t>
      </w:r>
    </w:p>
    <w:p w14:paraId="45F2B3DE" w14:textId="6C9E5309" w:rsidR="00A250CC" w:rsidRDefault="00A250CC" w:rsidP="00BA4CAE">
      <w:pPr>
        <w:spacing w:line="360" w:lineRule="auto"/>
        <w:ind w:firstLine="1985"/>
        <w:jc w:val="both"/>
        <w:rPr>
          <w:rFonts w:ascii="Montserrat" w:eastAsia="Segoe UI" w:hAnsi="Montserrat" w:cs="Segoe UI"/>
          <w:color w:val="000000"/>
          <w:sz w:val="20"/>
          <w:szCs w:val="20"/>
        </w:rPr>
      </w:pPr>
      <w:r w:rsidRPr="0044708C">
        <w:rPr>
          <w:rFonts w:ascii="Montserrat" w:eastAsia="Segoe UI" w:hAnsi="Montserrat" w:cs="Segoe UI"/>
          <w:color w:val="000000"/>
          <w:sz w:val="20"/>
          <w:szCs w:val="20"/>
        </w:rPr>
        <w:t xml:space="preserve">Nobre Julgador, verifica-se </w:t>
      </w:r>
      <w:r w:rsidR="00D23D87">
        <w:rPr>
          <w:rFonts w:ascii="Montserrat" w:eastAsia="Segoe UI" w:hAnsi="Montserrat" w:cs="Segoe UI"/>
          <w:color w:val="000000"/>
          <w:sz w:val="20"/>
          <w:szCs w:val="20"/>
        </w:rPr>
        <w:t>que a sentença foi omissa no tocante à disponibilização do procedimento em rede credenciada da Ré.</w:t>
      </w:r>
    </w:p>
    <w:p w14:paraId="384D90F1" w14:textId="77777777" w:rsidR="00D23D87" w:rsidRPr="00014DFB" w:rsidRDefault="00D23D87" w:rsidP="00BA4CAE">
      <w:pPr>
        <w:spacing w:after="240"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  <w:r w:rsidRPr="00014DFB">
        <w:rPr>
          <w:rFonts w:ascii="Montserrat" w:hAnsi="Montserrat" w:cs="Segoe UI"/>
          <w:sz w:val="20"/>
          <w:szCs w:val="20"/>
        </w:rPr>
        <w:t xml:space="preserve">Partindo da premissa de que os planos e seguros de assistência à saúde foram moldados legalmente para compreender todas as ações necessárias à manutenção e à recuperação da saúde do consumidor, na esteira do que prescreve o artigo 35-F da Lei 9.656/1998, apenas procedimentos médicos ou hospitalares excluídos de maneira clara e expressa, pela lei ou pelo contrato, podem ser recusados pelas operadoras do sistema suplementar. A propósito, reza o </w:t>
      </w:r>
      <w:r w:rsidRPr="00014DFB">
        <w:rPr>
          <w:rFonts w:ascii="Montserrat" w:hAnsi="Montserrat" w:cs="Segoe UI"/>
          <w:b/>
          <w:sz w:val="20"/>
          <w:szCs w:val="20"/>
        </w:rPr>
        <w:t>artigo 16, inciso VI, da Lei 9.656/1998</w:t>
      </w:r>
      <w:r w:rsidRPr="00014DFB">
        <w:rPr>
          <w:rFonts w:ascii="Montserrat" w:hAnsi="Montserrat" w:cs="Segoe UI"/>
          <w:sz w:val="20"/>
          <w:szCs w:val="20"/>
        </w:rPr>
        <w:t>:</w:t>
      </w:r>
    </w:p>
    <w:p w14:paraId="12BE4A77" w14:textId="77777777" w:rsidR="00D23D87" w:rsidRPr="000B50E6" w:rsidRDefault="00D23D87" w:rsidP="000B50E6">
      <w:pPr>
        <w:spacing w:line="240" w:lineRule="auto"/>
        <w:ind w:left="2268"/>
        <w:jc w:val="both"/>
        <w:rPr>
          <w:rFonts w:ascii="Montserrat" w:hAnsi="Montserrat" w:cs="Segoe UI"/>
          <w:sz w:val="18"/>
          <w:szCs w:val="18"/>
        </w:rPr>
      </w:pPr>
      <w:r w:rsidRPr="000B50E6">
        <w:rPr>
          <w:rFonts w:ascii="Montserrat" w:hAnsi="Montserrat" w:cs="Segoe UI"/>
          <w:sz w:val="18"/>
          <w:szCs w:val="18"/>
        </w:rPr>
        <w:lastRenderedPageBreak/>
        <w:t>Art. 16.</w:t>
      </w:r>
    </w:p>
    <w:p w14:paraId="293B73B3" w14:textId="77777777" w:rsidR="00D23D87" w:rsidRPr="000B50E6" w:rsidRDefault="00D23D87" w:rsidP="000B50E6">
      <w:pPr>
        <w:spacing w:line="240" w:lineRule="auto"/>
        <w:ind w:left="2268"/>
        <w:jc w:val="both"/>
        <w:rPr>
          <w:rFonts w:ascii="Montserrat" w:hAnsi="Montserrat" w:cs="Segoe UI"/>
          <w:sz w:val="18"/>
          <w:szCs w:val="18"/>
        </w:rPr>
      </w:pPr>
      <w:r w:rsidRPr="000B50E6">
        <w:rPr>
          <w:rFonts w:ascii="Montserrat" w:hAnsi="Montserrat" w:cs="Segoe UI"/>
          <w:sz w:val="18"/>
          <w:szCs w:val="18"/>
        </w:rPr>
        <w:t>(...)</w:t>
      </w:r>
    </w:p>
    <w:p w14:paraId="68D263E8" w14:textId="77777777" w:rsidR="00D23D87" w:rsidRPr="000B50E6" w:rsidRDefault="00D23D87" w:rsidP="000B50E6">
      <w:pPr>
        <w:spacing w:line="240" w:lineRule="auto"/>
        <w:ind w:left="2268"/>
        <w:jc w:val="both"/>
        <w:rPr>
          <w:rFonts w:ascii="Montserrat" w:hAnsi="Montserrat" w:cs="Segoe UI"/>
          <w:sz w:val="18"/>
          <w:szCs w:val="18"/>
        </w:rPr>
      </w:pPr>
      <w:r w:rsidRPr="000B50E6">
        <w:rPr>
          <w:rFonts w:ascii="Montserrat" w:hAnsi="Montserrat" w:cs="Segoe UI"/>
          <w:sz w:val="18"/>
          <w:szCs w:val="18"/>
        </w:rPr>
        <w:t xml:space="preserve">VI - </w:t>
      </w:r>
      <w:r w:rsidRPr="000B50E6">
        <w:rPr>
          <w:rFonts w:ascii="Montserrat" w:hAnsi="Montserrat" w:cs="Segoe UI"/>
          <w:b/>
          <w:sz w:val="18"/>
          <w:szCs w:val="18"/>
        </w:rPr>
        <w:t>dos contratos, regulamentos ou condições gerais dos produtos de que tratam o inciso I e o § 1º do art. 1º desta Lei devem constar dispositivos que indiquem com clareza os eventos cobertos e excluídos</w:t>
      </w:r>
      <w:r w:rsidRPr="000B50E6">
        <w:rPr>
          <w:rFonts w:ascii="Montserrat" w:hAnsi="Montserrat" w:cs="Segoe UI"/>
          <w:sz w:val="18"/>
          <w:szCs w:val="18"/>
        </w:rPr>
        <w:t xml:space="preserve">. </w:t>
      </w:r>
    </w:p>
    <w:p w14:paraId="6A4F98DD" w14:textId="77777777" w:rsidR="00D23D87" w:rsidRPr="00014DFB" w:rsidRDefault="00D23D87" w:rsidP="00D23D87">
      <w:pPr>
        <w:pStyle w:val="NoSpacing"/>
        <w:rPr>
          <w:sz w:val="20"/>
          <w:szCs w:val="20"/>
        </w:rPr>
      </w:pPr>
    </w:p>
    <w:p w14:paraId="0AA85179" w14:textId="7CD77AC6" w:rsidR="00D23D87" w:rsidRPr="00014DFB" w:rsidRDefault="00D23D87" w:rsidP="00BA4CAE">
      <w:pPr>
        <w:spacing w:before="240" w:after="240"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  <w:r w:rsidRPr="00014DFB">
        <w:rPr>
          <w:rFonts w:ascii="Montserrat" w:hAnsi="Montserrat" w:cs="Segoe UI"/>
          <w:sz w:val="20"/>
          <w:szCs w:val="20"/>
        </w:rPr>
        <w:t>Nesse sentido, o instrumento contratual pactuado entre as partes, restringe a limitação para internação em estabelecimentos hospitalares ou clínicas que mantenham relação comercial com esta operadora de saúde</w:t>
      </w:r>
      <w:r>
        <w:rPr>
          <w:rFonts w:ascii="Montserrat" w:hAnsi="Montserrat" w:cs="Segoe UI"/>
          <w:sz w:val="20"/>
          <w:szCs w:val="20"/>
        </w:rPr>
        <w:t>.</w:t>
      </w:r>
    </w:p>
    <w:p w14:paraId="158572BC" w14:textId="63D73BF4" w:rsidR="00D6405C" w:rsidRDefault="000266FA" w:rsidP="00EB652B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Segoe UI"/>
          <w:b/>
          <w:bCs/>
          <w:sz w:val="20"/>
          <w:szCs w:val="20"/>
          <w:u w:val="single"/>
        </w:rPr>
      </w:pPr>
      <w:r>
        <w:rPr>
          <w:rFonts w:ascii="Montserrat" w:hAnsi="Montserrat"/>
          <w:iCs/>
          <w:sz w:val="20"/>
          <w:szCs w:val="20"/>
        </w:rPr>
        <w:t xml:space="preserve">Desta feita, considerando o esposado, a Embargante pede e espera que seja sanada a omissão do julgado ora vergastado, </w:t>
      </w:r>
      <w:r w:rsidRPr="001D0415">
        <w:rPr>
          <w:rFonts w:ascii="Montserrat" w:hAnsi="Montserrat"/>
          <w:b/>
          <w:bCs/>
          <w:iCs/>
          <w:sz w:val="20"/>
          <w:szCs w:val="20"/>
        </w:rPr>
        <w:t xml:space="preserve">conforme apontado acima, para </w:t>
      </w:r>
      <w:r w:rsidRPr="00D23D87">
        <w:rPr>
          <w:rFonts w:ascii="Montserrat" w:hAnsi="Montserrat"/>
          <w:b/>
          <w:bCs/>
          <w:iCs/>
          <w:sz w:val="20"/>
          <w:szCs w:val="20"/>
        </w:rPr>
        <w:t xml:space="preserve">que </w:t>
      </w:r>
      <w:r w:rsidR="00A250CC" w:rsidRPr="00D23D87">
        <w:rPr>
          <w:rFonts w:ascii="Montserrat" w:hAnsi="Montserrat"/>
          <w:b/>
          <w:bCs/>
          <w:iCs/>
          <w:sz w:val="20"/>
          <w:szCs w:val="20"/>
        </w:rPr>
        <w:t xml:space="preserve">ESTA EMBARGANTE SEJA </w:t>
      </w:r>
      <w:r w:rsidR="00D23D87" w:rsidRPr="00D23D87">
        <w:rPr>
          <w:rFonts w:ascii="Montserrat" w:hAnsi="Montserrat"/>
          <w:b/>
          <w:bCs/>
          <w:iCs/>
          <w:sz w:val="20"/>
          <w:szCs w:val="20"/>
        </w:rPr>
        <w:t>COMPELIDA AO CUSTEIO DO PROCEDIMENTO</w:t>
      </w:r>
      <w:r w:rsidR="00562666" w:rsidRPr="00562666">
        <w:rPr>
          <w:rFonts w:ascii="Montserrat" w:hAnsi="Montserrat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62666">
        <w:rPr>
          <w:rFonts w:ascii="Montserrat" w:hAnsi="Montserrat"/>
          <w:b/>
          <w:bCs/>
          <w:color w:val="000000"/>
          <w:sz w:val="20"/>
          <w:szCs w:val="20"/>
          <w:shd w:val="clear" w:color="auto" w:fill="FFFFFF"/>
        </w:rPr>
        <w:t xml:space="preserve">DO </w:t>
      </w:r>
      <w:r w:rsidR="00562666" w:rsidRPr="00562666">
        <w:rPr>
          <w:rFonts w:ascii="Montserrat" w:hAnsi="Montserrat"/>
          <w:b/>
          <w:bCs/>
          <w:iCs/>
          <w:sz w:val="20"/>
          <w:szCs w:val="20"/>
        </w:rPr>
        <w:t>TRATAMENTO INDICADO PARA A AUTORA</w:t>
      </w:r>
      <w:r w:rsidR="00562666" w:rsidRPr="00D23D87">
        <w:rPr>
          <w:rFonts w:ascii="Montserrat" w:hAnsi="Montserrat"/>
          <w:b/>
          <w:bCs/>
          <w:iCs/>
          <w:sz w:val="20"/>
          <w:szCs w:val="20"/>
        </w:rPr>
        <w:t xml:space="preserve"> </w:t>
      </w:r>
      <w:r w:rsidR="00562666" w:rsidRPr="00BA4CAE">
        <w:rPr>
          <w:rFonts w:ascii="Montserrat" w:hAnsi="Montserrat"/>
          <w:b/>
          <w:bCs/>
          <w:iCs/>
          <w:color w:val="000000"/>
          <w:sz w:val="20"/>
          <w:szCs w:val="20"/>
          <w:u w:val="single"/>
          <w:shd w:val="clear" w:color="auto" w:fill="FFFFFF"/>
        </w:rPr>
        <w:t xml:space="preserve">EM </w:t>
      </w:r>
      <w:r w:rsidR="00D23D87" w:rsidRPr="00BA4CAE">
        <w:rPr>
          <w:rFonts w:ascii="Montserrat" w:hAnsi="Montserrat"/>
          <w:b/>
          <w:bCs/>
          <w:iCs/>
          <w:color w:val="000000"/>
          <w:sz w:val="20"/>
          <w:szCs w:val="20"/>
          <w:u w:val="single"/>
          <w:shd w:val="clear" w:color="auto" w:fill="FFFFFF"/>
        </w:rPr>
        <w:t>REDE CREDENCIADA DESTA EMBARGANTE.</w:t>
      </w:r>
      <w:r w:rsidR="00EB652B" w:rsidRPr="00BA4CAE">
        <w:rPr>
          <w:rFonts w:ascii="Montserrat" w:hAnsi="Montserrat" w:cs="Segoe UI"/>
          <w:b/>
          <w:bCs/>
          <w:sz w:val="20"/>
          <w:szCs w:val="20"/>
          <w:u w:val="single"/>
        </w:rPr>
        <w:t xml:space="preserve"> </w:t>
      </w:r>
    </w:p>
    <w:p w14:paraId="5C6A09E1" w14:textId="77777777" w:rsidR="00D60D66" w:rsidRDefault="00D60D66" w:rsidP="00EB652B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="Segoe UI"/>
          <w:b/>
          <w:bCs/>
          <w:sz w:val="20"/>
          <w:szCs w:val="20"/>
          <w:u w:val="single"/>
        </w:rPr>
      </w:pPr>
    </w:p>
    <w:p w14:paraId="0A29E73A" w14:textId="3BA5A259" w:rsidR="007F2E47" w:rsidRPr="00562666" w:rsidRDefault="001E0C3F" w:rsidP="005B34D4">
      <w:pPr>
        <w:pBdr>
          <w:bottom w:val="single" w:sz="6" w:space="1" w:color="auto"/>
        </w:pBdr>
        <w:tabs>
          <w:tab w:val="left" w:pos="851"/>
        </w:tabs>
        <w:spacing w:before="240" w:after="0" w:line="360" w:lineRule="auto"/>
        <w:rPr>
          <w:rFonts w:ascii="Montserrat" w:hAnsi="Montserrat" w:cs="Calibri"/>
          <w:sz w:val="20"/>
          <w:szCs w:val="20"/>
        </w:rPr>
      </w:pPr>
      <w:r>
        <w:rPr>
          <w:rFonts w:ascii="Montserrat" w:eastAsia="Arial Unicode MS" w:hAnsi="Montserrat"/>
          <w:b/>
          <w:kern w:val="1"/>
          <w:sz w:val="20"/>
          <w:szCs w:val="20"/>
        </w:rPr>
        <w:t>I</w:t>
      </w:r>
      <w:r w:rsidR="00444205" w:rsidRPr="00562666">
        <w:rPr>
          <w:rFonts w:ascii="Montserrat" w:hAnsi="Montserrat" w:cs="Calibri"/>
          <w:b/>
          <w:sz w:val="20"/>
          <w:szCs w:val="20"/>
        </w:rPr>
        <w:t>V</w:t>
      </w:r>
      <w:r w:rsidR="003652DD" w:rsidRPr="00562666">
        <w:rPr>
          <w:rFonts w:ascii="Montserrat" w:hAnsi="Montserrat" w:cs="Calibri"/>
          <w:b/>
          <w:sz w:val="20"/>
          <w:szCs w:val="20"/>
        </w:rPr>
        <w:t xml:space="preserve">| </w:t>
      </w:r>
      <w:r w:rsidR="003652DD" w:rsidRPr="00562666">
        <w:rPr>
          <w:rFonts w:ascii="Montserrat" w:hAnsi="Montserrat" w:cs="Calibri"/>
          <w:sz w:val="20"/>
          <w:szCs w:val="20"/>
        </w:rPr>
        <w:t>DOS REQUERIMENTOS</w:t>
      </w:r>
    </w:p>
    <w:p w14:paraId="04985B64" w14:textId="77777777" w:rsidR="00F47861" w:rsidRPr="00354CFD" w:rsidRDefault="00F47861" w:rsidP="0067623A">
      <w:pPr>
        <w:spacing w:after="0" w:line="360" w:lineRule="auto"/>
        <w:ind w:firstLine="1701"/>
        <w:jc w:val="both"/>
        <w:rPr>
          <w:rFonts w:ascii="Montserrat" w:eastAsia="HG Mincho Light J" w:hAnsi="Montserrat"/>
          <w:color w:val="000000"/>
          <w:sz w:val="20"/>
          <w:szCs w:val="20"/>
        </w:rPr>
      </w:pPr>
    </w:p>
    <w:p w14:paraId="091D906B" w14:textId="37332CA3" w:rsidR="00CA7080" w:rsidRPr="00B76BAA" w:rsidRDefault="00CA7080" w:rsidP="00CA7080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Por todo o exposto</w:t>
      </w:r>
      <w:r w:rsidRPr="00B76BAA">
        <w:rPr>
          <w:rFonts w:ascii="Montserrat" w:hAnsi="Montserrat"/>
          <w:sz w:val="20"/>
          <w:szCs w:val="20"/>
        </w:rPr>
        <w:t>, requer o recebimento dos presentes Embargos de Declaração, para:</w:t>
      </w:r>
    </w:p>
    <w:p w14:paraId="4E3A1AA8" w14:textId="77777777" w:rsidR="00CA7080" w:rsidRPr="00B76BAA" w:rsidRDefault="00CA7080" w:rsidP="00CA7080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90EB886" w14:textId="7CE0CF3D" w:rsidR="008F6C3B" w:rsidRPr="001E0C3F" w:rsidRDefault="00CA7080" w:rsidP="000B50E6">
      <w:pPr>
        <w:pStyle w:val="NormalWeb"/>
        <w:numPr>
          <w:ilvl w:val="0"/>
          <w:numId w:val="11"/>
        </w:numPr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/>
        <w:ind w:right="-285"/>
        <w:jc w:val="both"/>
        <w:rPr>
          <w:rFonts w:ascii="Montserrat" w:hAnsi="Montserrat"/>
          <w:sz w:val="20"/>
          <w:szCs w:val="20"/>
        </w:rPr>
      </w:pPr>
      <w:r w:rsidRPr="001E0C3F">
        <w:rPr>
          <w:rFonts w:ascii="Montserrat" w:hAnsi="Montserrat"/>
          <w:b/>
          <w:sz w:val="20"/>
          <w:szCs w:val="20"/>
          <w:u w:val="single"/>
        </w:rPr>
        <w:t>Suprir a omissão acima apontad</w:t>
      </w:r>
      <w:r w:rsidR="00023F71" w:rsidRPr="001E0C3F">
        <w:rPr>
          <w:rFonts w:ascii="Montserrat" w:hAnsi="Montserrat"/>
          <w:b/>
          <w:sz w:val="20"/>
          <w:szCs w:val="20"/>
          <w:u w:val="single"/>
        </w:rPr>
        <w:t>a,</w:t>
      </w:r>
      <w:r w:rsidRPr="001E0C3F">
        <w:rPr>
          <w:rFonts w:ascii="Montserrat" w:hAnsi="Montserrat"/>
          <w:u w:val="single"/>
        </w:rPr>
        <w:t xml:space="preserve"> </w:t>
      </w:r>
      <w:r w:rsidRPr="001E0C3F">
        <w:rPr>
          <w:rFonts w:ascii="Montserrat" w:hAnsi="Montserrat"/>
          <w:b/>
          <w:sz w:val="20"/>
          <w:szCs w:val="20"/>
          <w:u w:val="single"/>
        </w:rPr>
        <w:t>para que sejam os Embargos de Declaração CONHECIDOS e a eles seja dado PROVIMENTO</w:t>
      </w:r>
      <w:r w:rsidR="00023F71" w:rsidRPr="001E0C3F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0145BE" w:rsidRPr="001E0C3F">
        <w:rPr>
          <w:rFonts w:ascii="Montserrat" w:hAnsi="Montserrat"/>
          <w:b/>
          <w:sz w:val="20"/>
          <w:szCs w:val="20"/>
          <w:u w:val="single"/>
        </w:rPr>
        <w:t xml:space="preserve">para </w:t>
      </w:r>
      <w:r w:rsidR="000266FA" w:rsidRPr="001E0C3F">
        <w:rPr>
          <w:rFonts w:ascii="Montserrat" w:hAnsi="Montserrat"/>
          <w:b/>
          <w:sz w:val="20"/>
          <w:szCs w:val="20"/>
          <w:u w:val="single"/>
        </w:rPr>
        <w:t xml:space="preserve">determinado que </w:t>
      </w:r>
      <w:r w:rsidR="00EB652B" w:rsidRPr="001E0C3F">
        <w:rPr>
          <w:rFonts w:ascii="Montserrat" w:hAnsi="Montserrat"/>
          <w:b/>
          <w:sz w:val="20"/>
          <w:szCs w:val="20"/>
          <w:u w:val="single"/>
        </w:rPr>
        <w:t xml:space="preserve">esta embargante </w:t>
      </w:r>
      <w:r w:rsidR="00562666" w:rsidRPr="001E0C3F">
        <w:rPr>
          <w:rFonts w:ascii="Montserrat" w:hAnsi="Montserrat"/>
          <w:b/>
          <w:bCs/>
          <w:iCs/>
          <w:sz w:val="20"/>
          <w:szCs w:val="20"/>
          <w:u w:val="single"/>
        </w:rPr>
        <w:t>SEJA COMPELIDA AO CUSTEIO DO TRATAMENTO</w:t>
      </w:r>
      <w:r w:rsidR="00D23D87" w:rsidRPr="001E0C3F">
        <w:rPr>
          <w:rFonts w:ascii="Montserrat" w:hAnsi="Montserrat"/>
          <w:b/>
          <w:bCs/>
          <w:iCs/>
          <w:color w:val="000000"/>
          <w:sz w:val="20"/>
          <w:szCs w:val="20"/>
          <w:u w:val="single"/>
          <w:shd w:val="clear" w:color="auto" w:fill="FFFFFF"/>
        </w:rPr>
        <w:t xml:space="preserve"> EM REDE CREDENCIADA</w:t>
      </w:r>
      <w:r w:rsidR="001E0C3F">
        <w:rPr>
          <w:rFonts w:ascii="Montserrat" w:hAnsi="Montserrat"/>
          <w:b/>
          <w:bCs/>
          <w:iCs/>
          <w:color w:val="000000"/>
          <w:sz w:val="20"/>
          <w:szCs w:val="20"/>
          <w:u w:val="single"/>
          <w:shd w:val="clear" w:color="auto" w:fill="FFFFFF"/>
        </w:rPr>
        <w:t xml:space="preserve">. </w:t>
      </w:r>
    </w:p>
    <w:p w14:paraId="2FC8687B" w14:textId="77777777" w:rsidR="001E0C3F" w:rsidRPr="001E0C3F" w:rsidRDefault="001E0C3F" w:rsidP="001E0C3F">
      <w:pPr>
        <w:pStyle w:val="NormalWeb"/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left="720" w:right="-285"/>
        <w:jc w:val="both"/>
        <w:rPr>
          <w:rFonts w:ascii="Montserrat" w:hAnsi="Montserrat"/>
          <w:sz w:val="20"/>
          <w:szCs w:val="20"/>
        </w:rPr>
      </w:pPr>
    </w:p>
    <w:p w14:paraId="14C9A960" w14:textId="0C0B9B14" w:rsidR="009F55CB" w:rsidRDefault="009F55CB" w:rsidP="0067623A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  <w:r w:rsidRPr="00354CFD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 realizada EXCLUSIVAMENTE em nome dos patronos </w: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6B27C7">
        <w:rPr>
          <w:rFonts w:ascii="Montserrat" w:hAnsi="Montserrat"/>
          <w:b/>
          <w:sz w:val="20"/>
          <w:szCs w:val="20"/>
          <w:u w:val="single"/>
        </w:rPr>
        <w:instrText xml:space="preserve"> MERGEFIELD  $ADVOGADO$  \* MERGEFORMAT </w:instrTex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6B27C7">
        <w:rPr>
          <w:rFonts w:ascii="Montserrat" w:hAnsi="Montserrat"/>
          <w:b/>
          <w:noProof/>
          <w:sz w:val="20"/>
          <w:szCs w:val="20"/>
          <w:u w:val="single"/>
        </w:rPr>
        <w:t>«$ADVOGADO$»</w: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5B34D4" w:rsidRPr="005B34D4">
        <w:rPr>
          <w:rFonts w:ascii="Montserrat" w:hAnsi="Montserrat"/>
          <w:sz w:val="20"/>
          <w:szCs w:val="20"/>
          <w:u w:val="single"/>
        </w:rPr>
        <w:t xml:space="preserve">devidamente inscrito na </w: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6B27C7">
        <w:rPr>
          <w:rFonts w:ascii="Montserrat" w:hAnsi="Montserrat"/>
          <w:b/>
          <w:sz w:val="20"/>
          <w:szCs w:val="20"/>
          <w:u w:val="single"/>
        </w:rPr>
        <w:instrText xml:space="preserve"> MERGEFIELD  $OAB$  \* MERGEFORMAT </w:instrTex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6B27C7">
        <w:rPr>
          <w:rFonts w:ascii="Montserrat" w:hAnsi="Montserrat"/>
          <w:b/>
          <w:noProof/>
          <w:sz w:val="20"/>
          <w:szCs w:val="20"/>
          <w:u w:val="single"/>
        </w:rPr>
        <w:t>«$OAB$»</w:t>
      </w:r>
      <w:r w:rsidR="006B27C7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sz w:val="20"/>
          <w:szCs w:val="20"/>
          <w:u w:val="single"/>
        </w:rPr>
        <w:t>, sob pena de nulidade, conforme regra estampada no art. 272, §5º, do Código de Processo Civil.</w:t>
      </w:r>
      <w:r w:rsidRPr="00354CFD">
        <w:rPr>
          <w:rFonts w:ascii="Montserrat" w:hAnsi="Montserrat"/>
          <w:sz w:val="20"/>
          <w:szCs w:val="20"/>
          <w:u w:val="single"/>
        </w:rPr>
        <w:t>.</w:t>
      </w:r>
    </w:p>
    <w:p w14:paraId="1773804C" w14:textId="77777777" w:rsidR="00354CFD" w:rsidRPr="00354CFD" w:rsidRDefault="00354CFD" w:rsidP="0067623A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57A799CB" w14:textId="77777777" w:rsidR="00824168" w:rsidRDefault="00824168" w:rsidP="0067623A">
      <w:pPr>
        <w:spacing w:after="0" w:line="360" w:lineRule="auto"/>
        <w:jc w:val="center"/>
        <w:rPr>
          <w:rFonts w:ascii="Montserrat" w:eastAsia="Times New Roman" w:hAnsi="Montserrat"/>
          <w:sz w:val="20"/>
          <w:szCs w:val="20"/>
        </w:rPr>
      </w:pPr>
    </w:p>
    <w:p w14:paraId="450DB4D5" w14:textId="0AB4DDA4" w:rsidR="008F6C3B" w:rsidRPr="00354CFD" w:rsidRDefault="008F6C3B" w:rsidP="0067623A">
      <w:pPr>
        <w:spacing w:after="0" w:line="360" w:lineRule="auto"/>
        <w:jc w:val="center"/>
        <w:rPr>
          <w:rFonts w:ascii="Montserrat" w:eastAsia="Times New Roman" w:hAnsi="Montserrat"/>
          <w:sz w:val="20"/>
          <w:szCs w:val="20"/>
        </w:rPr>
      </w:pPr>
      <w:r w:rsidRPr="00354CFD">
        <w:rPr>
          <w:rFonts w:ascii="Montserrat" w:eastAsia="Times New Roman" w:hAnsi="Montserrat"/>
          <w:sz w:val="20"/>
          <w:szCs w:val="20"/>
        </w:rPr>
        <w:t>Nestes termos, pede deferimento.</w:t>
      </w:r>
    </w:p>
    <w:p w14:paraId="79F4BF86" w14:textId="148B9E7F" w:rsidR="00E91BC4" w:rsidRDefault="002115DF" w:rsidP="0067623A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$CIDADE$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«$CIDADE$»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781D6D" w:rsidRPr="00354CFD">
        <w:rPr>
          <w:rFonts w:ascii="Montserrat" w:eastAsia="Times New Roman" w:hAnsi="Montserrat"/>
          <w:sz w:val="20"/>
          <w:szCs w:val="20"/>
        </w:rPr>
        <w:t>/</w:t>
      </w: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$UF$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«$UF$»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781D6D" w:rsidRPr="00354CFD">
        <w:rPr>
          <w:rFonts w:ascii="Montserrat" w:eastAsia="Times New Roman" w:hAnsi="Montserrat"/>
          <w:sz w:val="20"/>
          <w:szCs w:val="20"/>
        </w:rPr>
        <w:t xml:space="preserve">, </w:t>
      </w: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$DATACRIACAO$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«$DATACRIACAO$»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8F6C3B" w:rsidRPr="00354CFD">
        <w:rPr>
          <w:rFonts w:ascii="Montserrat" w:eastAsia="Times New Roman" w:hAnsi="Montserrat"/>
          <w:sz w:val="20"/>
          <w:szCs w:val="20"/>
        </w:rPr>
        <w:t>.</w:t>
      </w:r>
    </w:p>
    <w:p w14:paraId="163E17F9" w14:textId="4C1ED3EA" w:rsidR="005B34D4" w:rsidRDefault="005B34D4" w:rsidP="0067623A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</w:p>
    <w:p w14:paraId="6CC1127E" w14:textId="784AE844" w:rsidR="005B34D4" w:rsidRPr="005B34D4" w:rsidRDefault="006B27C7" w:rsidP="005B34D4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$ADVOGADO$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«$ADVOGADO$»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p w14:paraId="45EF6070" w14:textId="5BE30235" w:rsidR="005B34D4" w:rsidRPr="005B34D4" w:rsidRDefault="006B27C7" w:rsidP="005B34D4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$OAB$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«$OAB$»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sectPr w:rsidR="005B34D4" w:rsidRPr="005B34D4" w:rsidSect="00367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CF07" w14:textId="77777777" w:rsidR="00974C70" w:rsidRDefault="00974C70" w:rsidP="004D721F">
      <w:pPr>
        <w:spacing w:after="0" w:line="240" w:lineRule="auto"/>
      </w:pPr>
      <w:r>
        <w:separator/>
      </w:r>
    </w:p>
  </w:endnote>
  <w:endnote w:type="continuationSeparator" w:id="0">
    <w:p w14:paraId="38534AA3" w14:textId="77777777" w:rsidR="00974C70" w:rsidRDefault="00974C70" w:rsidP="004D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82A0" w14:textId="77777777" w:rsidR="006B27C7" w:rsidRDefault="006B2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C2F" w14:textId="77777777" w:rsidR="00A76D1E" w:rsidRPr="006456EB" w:rsidRDefault="00A76D1E">
    <w:pPr>
      <w:pStyle w:val="Footer"/>
      <w:jc w:val="right"/>
      <w:rPr>
        <w:rFonts w:ascii="Verdana" w:hAnsi="Verdana"/>
        <w:b/>
        <w:sz w:val="18"/>
        <w:szCs w:val="18"/>
      </w:rPr>
    </w:pPr>
    <w:r w:rsidRPr="006456EB">
      <w:rPr>
        <w:rFonts w:ascii="Verdana" w:hAnsi="Verdana"/>
        <w:b/>
        <w:sz w:val="18"/>
        <w:szCs w:val="18"/>
      </w:rPr>
      <w:fldChar w:fldCharType="begin"/>
    </w:r>
    <w:r w:rsidRPr="006456EB">
      <w:rPr>
        <w:rFonts w:ascii="Verdana" w:hAnsi="Verdana"/>
        <w:b/>
        <w:sz w:val="18"/>
        <w:szCs w:val="18"/>
      </w:rPr>
      <w:instrText>PAGE   \* MERGEFORMAT</w:instrText>
    </w:r>
    <w:r w:rsidRPr="006456EB">
      <w:rPr>
        <w:rFonts w:ascii="Verdana" w:hAnsi="Verdana"/>
        <w:b/>
        <w:sz w:val="18"/>
        <w:szCs w:val="18"/>
      </w:rPr>
      <w:fldChar w:fldCharType="separate"/>
    </w:r>
    <w:r w:rsidR="00F0432E">
      <w:rPr>
        <w:rFonts w:ascii="Verdana" w:hAnsi="Verdana"/>
        <w:b/>
        <w:noProof/>
        <w:sz w:val="18"/>
        <w:szCs w:val="18"/>
      </w:rPr>
      <w:t>1</w:t>
    </w:r>
    <w:r w:rsidRPr="006456EB">
      <w:rPr>
        <w:rFonts w:ascii="Verdana" w:hAnsi="Verdana"/>
        <w:b/>
        <w:sz w:val="18"/>
        <w:szCs w:val="18"/>
      </w:rPr>
      <w:fldChar w:fldCharType="end"/>
    </w:r>
    <w:r>
      <w:rPr>
        <w:rFonts w:ascii="Verdana" w:hAnsi="Verdana"/>
        <w:b/>
        <w:sz w:val="18"/>
        <w:szCs w:val="18"/>
      </w:rPr>
      <w:t>|</w:t>
    </w:r>
  </w:p>
  <w:p w14:paraId="717B6C0A" w14:textId="16FFD32E" w:rsidR="00A76D1E" w:rsidRDefault="001D0415">
    <w:pPr>
      <w:pStyle w:val="Footer"/>
    </w:pPr>
    <w:r>
      <w:rPr>
        <w:noProof/>
        <w:lang w:eastAsia="pt-BR"/>
      </w:rPr>
      <w:drawing>
        <wp:inline distT="0" distB="0" distL="0" distR="0" wp14:anchorId="6F5541E2" wp14:editId="34CD6174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BA0A" w14:textId="77777777" w:rsidR="006B27C7" w:rsidRDefault="006B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DEBA" w14:textId="77777777" w:rsidR="00974C70" w:rsidRDefault="00974C70" w:rsidP="004D721F">
      <w:pPr>
        <w:spacing w:after="0" w:line="240" w:lineRule="auto"/>
      </w:pPr>
      <w:r>
        <w:separator/>
      </w:r>
    </w:p>
  </w:footnote>
  <w:footnote w:type="continuationSeparator" w:id="0">
    <w:p w14:paraId="13829A97" w14:textId="77777777" w:rsidR="00974C70" w:rsidRDefault="00974C70" w:rsidP="004D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9AD8" w14:textId="77777777" w:rsidR="006B27C7" w:rsidRDefault="006B2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1818" w14:textId="77777777" w:rsidR="00A76D1E" w:rsidRDefault="00A76D1E" w:rsidP="00B94913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304DC2DD" wp14:editId="32395EA5">
          <wp:extent cx="2819400" cy="628650"/>
          <wp:effectExtent l="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F72BE8" w14:textId="77777777" w:rsidR="00A76D1E" w:rsidRDefault="00A76D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9606" w14:textId="77777777" w:rsidR="006B27C7" w:rsidRDefault="006B2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E07"/>
    <w:multiLevelType w:val="hybridMultilevel"/>
    <w:tmpl w:val="F42E0CE4"/>
    <w:lvl w:ilvl="0" w:tplc="9D8EE94E">
      <w:numFmt w:val="bullet"/>
      <w:lvlText w:val=""/>
      <w:lvlJc w:val="left"/>
      <w:pPr>
        <w:ind w:left="2345" w:hanging="360"/>
      </w:pPr>
      <w:rPr>
        <w:rFonts w:ascii="Symbol" w:eastAsia="Calibri" w:hAnsi="Symbol" w:cs="David" w:hint="default"/>
      </w:rPr>
    </w:lvl>
    <w:lvl w:ilvl="1" w:tplc="0416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6632BF9"/>
    <w:multiLevelType w:val="hybridMultilevel"/>
    <w:tmpl w:val="F6D27370"/>
    <w:lvl w:ilvl="0" w:tplc="46189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4813"/>
    <w:multiLevelType w:val="hybridMultilevel"/>
    <w:tmpl w:val="ABDA7788"/>
    <w:lvl w:ilvl="0" w:tplc="EA48604C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70E45D5"/>
    <w:multiLevelType w:val="hybridMultilevel"/>
    <w:tmpl w:val="0FF80B06"/>
    <w:lvl w:ilvl="0" w:tplc="DD36E5B6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C5356FC"/>
    <w:multiLevelType w:val="multilevel"/>
    <w:tmpl w:val="9A1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2FC4"/>
    <w:multiLevelType w:val="hybridMultilevel"/>
    <w:tmpl w:val="E2A8049E"/>
    <w:lvl w:ilvl="0" w:tplc="82A4579E">
      <w:start w:val="1"/>
      <w:numFmt w:val="upperLetter"/>
      <w:lvlText w:val="%1)"/>
      <w:lvlJc w:val="left"/>
      <w:pPr>
        <w:ind w:left="3905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8" w15:restartNumberingAfterBreak="0">
    <w:nsid w:val="5D5F6221"/>
    <w:multiLevelType w:val="hybridMultilevel"/>
    <w:tmpl w:val="CD8C2D66"/>
    <w:lvl w:ilvl="0" w:tplc="87E60DE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6CBF3B49"/>
    <w:multiLevelType w:val="hybridMultilevel"/>
    <w:tmpl w:val="E1146466"/>
    <w:lvl w:ilvl="0" w:tplc="469C5A12">
      <w:start w:val="1"/>
      <w:numFmt w:val="lowerLetter"/>
      <w:lvlText w:val="%1)"/>
      <w:lvlJc w:val="left"/>
      <w:pPr>
        <w:tabs>
          <w:tab w:val="num" w:pos="3210"/>
        </w:tabs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1F"/>
    <w:rsid w:val="000009C1"/>
    <w:rsid w:val="00000BE1"/>
    <w:rsid w:val="0000375C"/>
    <w:rsid w:val="00004249"/>
    <w:rsid w:val="000136DB"/>
    <w:rsid w:val="000145BE"/>
    <w:rsid w:val="00023F71"/>
    <w:rsid w:val="000266FA"/>
    <w:rsid w:val="00030BD1"/>
    <w:rsid w:val="00033B37"/>
    <w:rsid w:val="00043F98"/>
    <w:rsid w:val="00062BA3"/>
    <w:rsid w:val="000677C0"/>
    <w:rsid w:val="00082797"/>
    <w:rsid w:val="00092688"/>
    <w:rsid w:val="000A611A"/>
    <w:rsid w:val="000B2F80"/>
    <w:rsid w:val="000B50E6"/>
    <w:rsid w:val="000B613E"/>
    <w:rsid w:val="000B7195"/>
    <w:rsid w:val="000C340A"/>
    <w:rsid w:val="000D6D57"/>
    <w:rsid w:val="000E6C52"/>
    <w:rsid w:val="000E6D2E"/>
    <w:rsid w:val="001000BC"/>
    <w:rsid w:val="001018CC"/>
    <w:rsid w:val="00102002"/>
    <w:rsid w:val="0014492E"/>
    <w:rsid w:val="001500E8"/>
    <w:rsid w:val="001679C0"/>
    <w:rsid w:val="0018515C"/>
    <w:rsid w:val="00185BE5"/>
    <w:rsid w:val="0019239F"/>
    <w:rsid w:val="0019780E"/>
    <w:rsid w:val="001A6B90"/>
    <w:rsid w:val="001C08E0"/>
    <w:rsid w:val="001C21EE"/>
    <w:rsid w:val="001D0415"/>
    <w:rsid w:val="001D110D"/>
    <w:rsid w:val="001D2DC4"/>
    <w:rsid w:val="001D59BA"/>
    <w:rsid w:val="001E0C3F"/>
    <w:rsid w:val="001E716D"/>
    <w:rsid w:val="001E7F7E"/>
    <w:rsid w:val="002115DF"/>
    <w:rsid w:val="002232CF"/>
    <w:rsid w:val="00226841"/>
    <w:rsid w:val="0023178B"/>
    <w:rsid w:val="002376FA"/>
    <w:rsid w:val="00242ECE"/>
    <w:rsid w:val="002524BF"/>
    <w:rsid w:val="002656A9"/>
    <w:rsid w:val="00265798"/>
    <w:rsid w:val="0027106F"/>
    <w:rsid w:val="00272BBF"/>
    <w:rsid w:val="00275CE4"/>
    <w:rsid w:val="00284109"/>
    <w:rsid w:val="00286DA0"/>
    <w:rsid w:val="00296E6A"/>
    <w:rsid w:val="0029740B"/>
    <w:rsid w:val="002A5155"/>
    <w:rsid w:val="002B7C55"/>
    <w:rsid w:val="002C7A4B"/>
    <w:rsid w:val="002E4132"/>
    <w:rsid w:val="002E7DC8"/>
    <w:rsid w:val="002F08D8"/>
    <w:rsid w:val="002F2ABE"/>
    <w:rsid w:val="00300D61"/>
    <w:rsid w:val="00303712"/>
    <w:rsid w:val="003065A2"/>
    <w:rsid w:val="003140CC"/>
    <w:rsid w:val="00315923"/>
    <w:rsid w:val="00331294"/>
    <w:rsid w:val="00337C51"/>
    <w:rsid w:val="00353041"/>
    <w:rsid w:val="00354CFD"/>
    <w:rsid w:val="00360EDE"/>
    <w:rsid w:val="003652DD"/>
    <w:rsid w:val="003678A6"/>
    <w:rsid w:val="00377508"/>
    <w:rsid w:val="0038266C"/>
    <w:rsid w:val="00390F99"/>
    <w:rsid w:val="003A635B"/>
    <w:rsid w:val="003B4C6E"/>
    <w:rsid w:val="003B748D"/>
    <w:rsid w:val="003C41A8"/>
    <w:rsid w:val="003C7F01"/>
    <w:rsid w:val="003D0166"/>
    <w:rsid w:val="003D09B5"/>
    <w:rsid w:val="003D1986"/>
    <w:rsid w:val="003D4923"/>
    <w:rsid w:val="003D6C1E"/>
    <w:rsid w:val="003E11A1"/>
    <w:rsid w:val="003E3986"/>
    <w:rsid w:val="003F00EF"/>
    <w:rsid w:val="003F7306"/>
    <w:rsid w:val="00400C21"/>
    <w:rsid w:val="00410CC6"/>
    <w:rsid w:val="00411FE9"/>
    <w:rsid w:val="00415E22"/>
    <w:rsid w:val="004175CD"/>
    <w:rsid w:val="00421EBE"/>
    <w:rsid w:val="00430075"/>
    <w:rsid w:val="00441100"/>
    <w:rsid w:val="00442B97"/>
    <w:rsid w:val="00444205"/>
    <w:rsid w:val="0046568C"/>
    <w:rsid w:val="00470467"/>
    <w:rsid w:val="00471FB1"/>
    <w:rsid w:val="0048378E"/>
    <w:rsid w:val="00486AC8"/>
    <w:rsid w:val="00487C8E"/>
    <w:rsid w:val="004B308D"/>
    <w:rsid w:val="004B7C7F"/>
    <w:rsid w:val="004C2CC2"/>
    <w:rsid w:val="004C6806"/>
    <w:rsid w:val="004D4E3B"/>
    <w:rsid w:val="004D721F"/>
    <w:rsid w:val="004E2CCA"/>
    <w:rsid w:val="004E7115"/>
    <w:rsid w:val="004F1445"/>
    <w:rsid w:val="004F79B8"/>
    <w:rsid w:val="00504AF4"/>
    <w:rsid w:val="0051185D"/>
    <w:rsid w:val="00515C0E"/>
    <w:rsid w:val="00545509"/>
    <w:rsid w:val="00550FD1"/>
    <w:rsid w:val="00553FCF"/>
    <w:rsid w:val="005543E9"/>
    <w:rsid w:val="00562666"/>
    <w:rsid w:val="0057069E"/>
    <w:rsid w:val="005725D9"/>
    <w:rsid w:val="00584BB2"/>
    <w:rsid w:val="00587267"/>
    <w:rsid w:val="005B05CF"/>
    <w:rsid w:val="005B070B"/>
    <w:rsid w:val="005B34D4"/>
    <w:rsid w:val="005B685A"/>
    <w:rsid w:val="005C1D4C"/>
    <w:rsid w:val="005C5674"/>
    <w:rsid w:val="005D406D"/>
    <w:rsid w:val="005E2340"/>
    <w:rsid w:val="005F2175"/>
    <w:rsid w:val="005F6CB1"/>
    <w:rsid w:val="00600328"/>
    <w:rsid w:val="006039D3"/>
    <w:rsid w:val="006067C9"/>
    <w:rsid w:val="00607660"/>
    <w:rsid w:val="00610928"/>
    <w:rsid w:val="00611629"/>
    <w:rsid w:val="00634557"/>
    <w:rsid w:val="006360C0"/>
    <w:rsid w:val="006456EB"/>
    <w:rsid w:val="00645748"/>
    <w:rsid w:val="006623CE"/>
    <w:rsid w:val="00665AB7"/>
    <w:rsid w:val="00674DDE"/>
    <w:rsid w:val="0067623A"/>
    <w:rsid w:val="00690E95"/>
    <w:rsid w:val="00695EF9"/>
    <w:rsid w:val="00697391"/>
    <w:rsid w:val="00697AD8"/>
    <w:rsid w:val="006A3908"/>
    <w:rsid w:val="006A690A"/>
    <w:rsid w:val="006A7BDD"/>
    <w:rsid w:val="006B17B4"/>
    <w:rsid w:val="006B27C7"/>
    <w:rsid w:val="006B566E"/>
    <w:rsid w:val="006B70D2"/>
    <w:rsid w:val="006C375E"/>
    <w:rsid w:val="006C66B7"/>
    <w:rsid w:val="006D0783"/>
    <w:rsid w:val="006D44D9"/>
    <w:rsid w:val="006D534A"/>
    <w:rsid w:val="006F0E29"/>
    <w:rsid w:val="006F4350"/>
    <w:rsid w:val="006F4D39"/>
    <w:rsid w:val="007021D8"/>
    <w:rsid w:val="00704711"/>
    <w:rsid w:val="0071249F"/>
    <w:rsid w:val="00714C39"/>
    <w:rsid w:val="00714E95"/>
    <w:rsid w:val="00725C6D"/>
    <w:rsid w:val="0073118B"/>
    <w:rsid w:val="0074081D"/>
    <w:rsid w:val="00740D2C"/>
    <w:rsid w:val="00745DB2"/>
    <w:rsid w:val="007541EC"/>
    <w:rsid w:val="0076228F"/>
    <w:rsid w:val="007651A6"/>
    <w:rsid w:val="007755B0"/>
    <w:rsid w:val="00781D6D"/>
    <w:rsid w:val="00782208"/>
    <w:rsid w:val="00795735"/>
    <w:rsid w:val="0079623F"/>
    <w:rsid w:val="00797C11"/>
    <w:rsid w:val="007B0E00"/>
    <w:rsid w:val="007B6B83"/>
    <w:rsid w:val="007C7AD3"/>
    <w:rsid w:val="007E3B28"/>
    <w:rsid w:val="007E50FD"/>
    <w:rsid w:val="007E550F"/>
    <w:rsid w:val="007F097C"/>
    <w:rsid w:val="007F214A"/>
    <w:rsid w:val="007F218D"/>
    <w:rsid w:val="007F2E47"/>
    <w:rsid w:val="007F62CB"/>
    <w:rsid w:val="007F6AF5"/>
    <w:rsid w:val="00813DCB"/>
    <w:rsid w:val="00823F9B"/>
    <w:rsid w:val="00824168"/>
    <w:rsid w:val="00834F2E"/>
    <w:rsid w:val="00836F9B"/>
    <w:rsid w:val="00854FA5"/>
    <w:rsid w:val="00856291"/>
    <w:rsid w:val="00862A37"/>
    <w:rsid w:val="008671CA"/>
    <w:rsid w:val="00873CBC"/>
    <w:rsid w:val="008852B6"/>
    <w:rsid w:val="008A68D4"/>
    <w:rsid w:val="008B1C9F"/>
    <w:rsid w:val="008B5AC6"/>
    <w:rsid w:val="008B799A"/>
    <w:rsid w:val="008C0EC6"/>
    <w:rsid w:val="008C6E9B"/>
    <w:rsid w:val="008E25F8"/>
    <w:rsid w:val="008E7609"/>
    <w:rsid w:val="008F2194"/>
    <w:rsid w:val="008F262E"/>
    <w:rsid w:val="008F2BFC"/>
    <w:rsid w:val="008F627E"/>
    <w:rsid w:val="008F6C3B"/>
    <w:rsid w:val="008F6CFB"/>
    <w:rsid w:val="00902636"/>
    <w:rsid w:val="0090407A"/>
    <w:rsid w:val="0090620B"/>
    <w:rsid w:val="00915C35"/>
    <w:rsid w:val="00917D9F"/>
    <w:rsid w:val="00924032"/>
    <w:rsid w:val="00941641"/>
    <w:rsid w:val="00944818"/>
    <w:rsid w:val="00944E7F"/>
    <w:rsid w:val="0095367D"/>
    <w:rsid w:val="009555F0"/>
    <w:rsid w:val="00961EAA"/>
    <w:rsid w:val="009656F1"/>
    <w:rsid w:val="009668D1"/>
    <w:rsid w:val="00967786"/>
    <w:rsid w:val="00974C70"/>
    <w:rsid w:val="00975B76"/>
    <w:rsid w:val="00990236"/>
    <w:rsid w:val="009938A2"/>
    <w:rsid w:val="009B3CDE"/>
    <w:rsid w:val="009B4E7C"/>
    <w:rsid w:val="009C2C78"/>
    <w:rsid w:val="009C3A69"/>
    <w:rsid w:val="009C3FC6"/>
    <w:rsid w:val="009C4F57"/>
    <w:rsid w:val="009C6CAA"/>
    <w:rsid w:val="009C6F21"/>
    <w:rsid w:val="009C7DFF"/>
    <w:rsid w:val="009D4AB8"/>
    <w:rsid w:val="009D5C49"/>
    <w:rsid w:val="009E13E2"/>
    <w:rsid w:val="009F2492"/>
    <w:rsid w:val="009F497C"/>
    <w:rsid w:val="009F55CB"/>
    <w:rsid w:val="00A01EAD"/>
    <w:rsid w:val="00A03E52"/>
    <w:rsid w:val="00A1258C"/>
    <w:rsid w:val="00A1418A"/>
    <w:rsid w:val="00A2082B"/>
    <w:rsid w:val="00A242F9"/>
    <w:rsid w:val="00A250CC"/>
    <w:rsid w:val="00A25BAD"/>
    <w:rsid w:val="00A26AA7"/>
    <w:rsid w:val="00A30F37"/>
    <w:rsid w:val="00A40700"/>
    <w:rsid w:val="00A60F35"/>
    <w:rsid w:val="00A6503D"/>
    <w:rsid w:val="00A7253E"/>
    <w:rsid w:val="00A752ED"/>
    <w:rsid w:val="00A76D1E"/>
    <w:rsid w:val="00A7753C"/>
    <w:rsid w:val="00A77ABF"/>
    <w:rsid w:val="00A81364"/>
    <w:rsid w:val="00A81DBF"/>
    <w:rsid w:val="00A90632"/>
    <w:rsid w:val="00A91CB4"/>
    <w:rsid w:val="00A93766"/>
    <w:rsid w:val="00A96729"/>
    <w:rsid w:val="00AA5137"/>
    <w:rsid w:val="00AA6472"/>
    <w:rsid w:val="00AB15E3"/>
    <w:rsid w:val="00AB2D0A"/>
    <w:rsid w:val="00AC5391"/>
    <w:rsid w:val="00AC5ECD"/>
    <w:rsid w:val="00AD2B13"/>
    <w:rsid w:val="00AD347F"/>
    <w:rsid w:val="00AD605A"/>
    <w:rsid w:val="00AD6CBB"/>
    <w:rsid w:val="00AF042A"/>
    <w:rsid w:val="00B045C5"/>
    <w:rsid w:val="00B13119"/>
    <w:rsid w:val="00B22F7E"/>
    <w:rsid w:val="00B27C9F"/>
    <w:rsid w:val="00B30F32"/>
    <w:rsid w:val="00B43690"/>
    <w:rsid w:val="00B43E03"/>
    <w:rsid w:val="00B51FF3"/>
    <w:rsid w:val="00B55AB2"/>
    <w:rsid w:val="00B65E8B"/>
    <w:rsid w:val="00B700E3"/>
    <w:rsid w:val="00B746BE"/>
    <w:rsid w:val="00B74A2F"/>
    <w:rsid w:val="00B8212C"/>
    <w:rsid w:val="00B86695"/>
    <w:rsid w:val="00B93189"/>
    <w:rsid w:val="00B94076"/>
    <w:rsid w:val="00B94913"/>
    <w:rsid w:val="00BA4CAE"/>
    <w:rsid w:val="00BA6D35"/>
    <w:rsid w:val="00BB5678"/>
    <w:rsid w:val="00BE45E3"/>
    <w:rsid w:val="00BE5E44"/>
    <w:rsid w:val="00BE698D"/>
    <w:rsid w:val="00BF1A8C"/>
    <w:rsid w:val="00BF623B"/>
    <w:rsid w:val="00BF652E"/>
    <w:rsid w:val="00C01D20"/>
    <w:rsid w:val="00C0332D"/>
    <w:rsid w:val="00C0628C"/>
    <w:rsid w:val="00C11E4A"/>
    <w:rsid w:val="00C11EB2"/>
    <w:rsid w:val="00C1387D"/>
    <w:rsid w:val="00C15E05"/>
    <w:rsid w:val="00C237C6"/>
    <w:rsid w:val="00C3469A"/>
    <w:rsid w:val="00C347FF"/>
    <w:rsid w:val="00C42C7A"/>
    <w:rsid w:val="00C451E6"/>
    <w:rsid w:val="00C524F6"/>
    <w:rsid w:val="00C57A8E"/>
    <w:rsid w:val="00C65CA9"/>
    <w:rsid w:val="00C75DAB"/>
    <w:rsid w:val="00C833C2"/>
    <w:rsid w:val="00C85A98"/>
    <w:rsid w:val="00C9006E"/>
    <w:rsid w:val="00C90533"/>
    <w:rsid w:val="00C978EB"/>
    <w:rsid w:val="00C97D39"/>
    <w:rsid w:val="00CA112A"/>
    <w:rsid w:val="00CA4408"/>
    <w:rsid w:val="00CA7080"/>
    <w:rsid w:val="00CB2391"/>
    <w:rsid w:val="00CC42B8"/>
    <w:rsid w:val="00CC5DCF"/>
    <w:rsid w:val="00CD108A"/>
    <w:rsid w:val="00CD784E"/>
    <w:rsid w:val="00CE08EC"/>
    <w:rsid w:val="00CE347B"/>
    <w:rsid w:val="00CF4DE3"/>
    <w:rsid w:val="00D04D22"/>
    <w:rsid w:val="00D071AC"/>
    <w:rsid w:val="00D10B09"/>
    <w:rsid w:val="00D1457C"/>
    <w:rsid w:val="00D212CB"/>
    <w:rsid w:val="00D23D87"/>
    <w:rsid w:val="00D26B78"/>
    <w:rsid w:val="00D44657"/>
    <w:rsid w:val="00D5185E"/>
    <w:rsid w:val="00D55B42"/>
    <w:rsid w:val="00D60B25"/>
    <w:rsid w:val="00D60D66"/>
    <w:rsid w:val="00D6405C"/>
    <w:rsid w:val="00D86706"/>
    <w:rsid w:val="00D90832"/>
    <w:rsid w:val="00D914B6"/>
    <w:rsid w:val="00D924E1"/>
    <w:rsid w:val="00D944D7"/>
    <w:rsid w:val="00DA4059"/>
    <w:rsid w:val="00DC3D8E"/>
    <w:rsid w:val="00DC3EFB"/>
    <w:rsid w:val="00DC501C"/>
    <w:rsid w:val="00DC7A60"/>
    <w:rsid w:val="00DD370A"/>
    <w:rsid w:val="00DD6DFF"/>
    <w:rsid w:val="00DE0C39"/>
    <w:rsid w:val="00DE1739"/>
    <w:rsid w:val="00DE1B27"/>
    <w:rsid w:val="00E02C53"/>
    <w:rsid w:val="00E03263"/>
    <w:rsid w:val="00E0345D"/>
    <w:rsid w:val="00E13FD8"/>
    <w:rsid w:val="00E35548"/>
    <w:rsid w:val="00E46E29"/>
    <w:rsid w:val="00E54679"/>
    <w:rsid w:val="00E553FF"/>
    <w:rsid w:val="00E56521"/>
    <w:rsid w:val="00E57755"/>
    <w:rsid w:val="00E578EF"/>
    <w:rsid w:val="00E643E7"/>
    <w:rsid w:val="00E64757"/>
    <w:rsid w:val="00E651B3"/>
    <w:rsid w:val="00E65E45"/>
    <w:rsid w:val="00E66EE0"/>
    <w:rsid w:val="00E764DA"/>
    <w:rsid w:val="00E77050"/>
    <w:rsid w:val="00E8745D"/>
    <w:rsid w:val="00E90094"/>
    <w:rsid w:val="00E90915"/>
    <w:rsid w:val="00E90F42"/>
    <w:rsid w:val="00E91935"/>
    <w:rsid w:val="00E91BC4"/>
    <w:rsid w:val="00E94A2F"/>
    <w:rsid w:val="00EB652B"/>
    <w:rsid w:val="00EC7BF3"/>
    <w:rsid w:val="00ED1D6E"/>
    <w:rsid w:val="00ED3716"/>
    <w:rsid w:val="00EE6E45"/>
    <w:rsid w:val="00EF0E41"/>
    <w:rsid w:val="00EF1F03"/>
    <w:rsid w:val="00EF3F84"/>
    <w:rsid w:val="00F0360E"/>
    <w:rsid w:val="00F0432E"/>
    <w:rsid w:val="00F15641"/>
    <w:rsid w:val="00F16121"/>
    <w:rsid w:val="00F35DA1"/>
    <w:rsid w:val="00F46341"/>
    <w:rsid w:val="00F47861"/>
    <w:rsid w:val="00F5488E"/>
    <w:rsid w:val="00F62ABF"/>
    <w:rsid w:val="00F638B8"/>
    <w:rsid w:val="00F66E07"/>
    <w:rsid w:val="00F72B39"/>
    <w:rsid w:val="00F73BFD"/>
    <w:rsid w:val="00F777F7"/>
    <w:rsid w:val="00F83EFD"/>
    <w:rsid w:val="00F94D7E"/>
    <w:rsid w:val="00F9519D"/>
    <w:rsid w:val="00FB3168"/>
    <w:rsid w:val="00FB7FA6"/>
    <w:rsid w:val="00FC0166"/>
    <w:rsid w:val="00FC6185"/>
    <w:rsid w:val="00FD155E"/>
    <w:rsid w:val="00FD6E98"/>
    <w:rsid w:val="00FF1DF4"/>
    <w:rsid w:val="00FF4ACE"/>
    <w:rsid w:val="00FF781F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9EE2"/>
  <w15:docId w15:val="{528424EA-3097-474B-8144-4BA92C19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465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D446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"/>
    <w:basedOn w:val="Normal"/>
    <w:link w:val="Head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4D721F"/>
  </w:style>
  <w:style w:type="paragraph" w:styleId="Footer">
    <w:name w:val="footer"/>
    <w:basedOn w:val="Normal"/>
    <w:link w:val="Foot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1F"/>
  </w:style>
  <w:style w:type="paragraph" w:styleId="BalloonText">
    <w:name w:val="Balloon Text"/>
    <w:basedOn w:val="Normal"/>
    <w:link w:val="BalloonTextChar"/>
    <w:uiPriority w:val="99"/>
    <w:semiHidden/>
    <w:unhideWhenUsed/>
    <w:rsid w:val="004D721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721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721F"/>
  </w:style>
  <w:style w:type="character" w:customStyle="1" w:styleId="Heading2Char">
    <w:name w:val="Heading 2 Char"/>
    <w:link w:val="Heading2"/>
    <w:rsid w:val="00D446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D44657"/>
    <w:rPr>
      <w:rFonts w:ascii="Arial" w:eastAsia="Times New Roman" w:hAnsi="Arial" w:cs="Arial"/>
      <w:b/>
      <w:bCs/>
      <w:sz w:val="26"/>
      <w:szCs w:val="26"/>
    </w:rPr>
  </w:style>
  <w:style w:type="paragraph" w:customStyle="1" w:styleId="western">
    <w:name w:val="western"/>
    <w:basedOn w:val="Normal"/>
    <w:rsid w:val="00D44657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D4465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D44657"/>
    <w:pPr>
      <w:spacing w:after="0" w:line="240" w:lineRule="auto"/>
      <w:jc w:val="both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BodyTextChar">
    <w:name w:val="Body Text Char"/>
    <w:link w:val="BodyText"/>
    <w:rsid w:val="00D44657"/>
    <w:rPr>
      <w:rFonts w:ascii="Times New Roman" w:eastAsia="Times New Roman" w:hAnsi="Times New Roman"/>
      <w:b/>
      <w:sz w:val="28"/>
    </w:rPr>
  </w:style>
  <w:style w:type="paragraph" w:customStyle="1" w:styleId="cabealho">
    <w:name w:val="cabeçalho"/>
    <w:basedOn w:val="Normal"/>
    <w:rsid w:val="00D44657"/>
    <w:pPr>
      <w:spacing w:after="3000" w:line="36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550F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link w:val="HTMLPreformatted"/>
    <w:uiPriority w:val="99"/>
    <w:rsid w:val="007F2E47"/>
    <w:rPr>
      <w:rFonts w:ascii="Courier New" w:hAnsi="Courier New" w:cs="Courier New"/>
    </w:rPr>
  </w:style>
  <w:style w:type="character" w:customStyle="1" w:styleId="highlightbrs">
    <w:name w:val="highlightbrs"/>
    <w:rsid w:val="007F2E47"/>
  </w:style>
  <w:style w:type="paragraph" w:styleId="ListParagraph">
    <w:name w:val="List Paragraph"/>
    <w:basedOn w:val="Normal"/>
    <w:uiPriority w:val="1"/>
    <w:qFormat/>
    <w:rsid w:val="008F2194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B7C7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7C7F"/>
    <w:rPr>
      <w:sz w:val="16"/>
      <w:szCs w:val="16"/>
      <w:lang w:eastAsia="en-US"/>
    </w:rPr>
  </w:style>
  <w:style w:type="character" w:customStyle="1" w:styleId="apple-converted-space">
    <w:name w:val="apple-converted-space"/>
    <w:rsid w:val="00004249"/>
  </w:style>
  <w:style w:type="character" w:customStyle="1" w:styleId="movimentacao-texto">
    <w:name w:val="movimentacao-texto"/>
    <w:rsid w:val="00004249"/>
  </w:style>
  <w:style w:type="character" w:customStyle="1" w:styleId="movimentacao-texto-curto">
    <w:name w:val="movimentacao-texto-curto"/>
    <w:rsid w:val="00004249"/>
  </w:style>
  <w:style w:type="character" w:styleId="Hyperlink">
    <w:name w:val="Hyperlink"/>
    <w:uiPriority w:val="99"/>
    <w:unhideWhenUsed/>
    <w:rsid w:val="00411FE9"/>
    <w:rPr>
      <w:color w:val="0000FF"/>
      <w:u w:val="single"/>
    </w:rPr>
  </w:style>
  <w:style w:type="paragraph" w:styleId="FootnoteText">
    <w:name w:val="footnote text"/>
    <w:aliases w:val="Nota de rodapé,ft,fn,ALTS FOOTNOTE,Char"/>
    <w:basedOn w:val="Normal"/>
    <w:link w:val="FootnoteTextChar"/>
    <w:rsid w:val="00B55AB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aliases w:val="Nota de rodapé Char,ft Char,fn Char,ALTS FOOTNOTE Char,Char Char"/>
    <w:link w:val="FootnoteText"/>
    <w:rsid w:val="00B55AB2"/>
    <w:rPr>
      <w:rFonts w:ascii="Times New Roman" w:eastAsia="Times New Roman" w:hAnsi="Times New Roman"/>
    </w:rPr>
  </w:style>
  <w:style w:type="character" w:styleId="FootnoteReference">
    <w:name w:val="footnote reference"/>
    <w:aliases w:val="sobrescrito"/>
    <w:uiPriority w:val="99"/>
    <w:rsid w:val="00B55AB2"/>
    <w:rPr>
      <w:vertAlign w:val="superscript"/>
    </w:rPr>
  </w:style>
  <w:style w:type="paragraph" w:customStyle="1" w:styleId="artigo">
    <w:name w:val="artigo"/>
    <w:basedOn w:val="Normal"/>
    <w:rsid w:val="00AC5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link w:val="Heading1"/>
    <w:uiPriority w:val="9"/>
    <w:rsid w:val="00CC42B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A2">
    <w:name w:val="A2"/>
    <w:uiPriority w:val="99"/>
    <w:rsid w:val="00902636"/>
    <w:rPr>
      <w:color w:val="000000"/>
    </w:rPr>
  </w:style>
  <w:style w:type="paragraph" w:customStyle="1" w:styleId="Pa3">
    <w:name w:val="Pa3"/>
    <w:basedOn w:val="Normal"/>
    <w:next w:val="Normal"/>
    <w:uiPriority w:val="99"/>
    <w:rsid w:val="00902636"/>
    <w:pPr>
      <w:autoSpaceDE w:val="0"/>
      <w:autoSpaceDN w:val="0"/>
      <w:adjustRightInd w:val="0"/>
      <w:spacing w:after="0" w:line="281" w:lineRule="atLeast"/>
    </w:pPr>
    <w:rPr>
      <w:rFonts w:ascii="Arial" w:eastAsiaTheme="minorHAnsi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B3168"/>
    <w:rPr>
      <w:b/>
      <w:bCs/>
    </w:rPr>
  </w:style>
  <w:style w:type="character" w:styleId="Emphasis">
    <w:name w:val="Emphasis"/>
    <w:basedOn w:val="DefaultParagraphFont"/>
    <w:uiPriority w:val="20"/>
    <w:qFormat/>
    <w:rsid w:val="00FB3168"/>
    <w:rPr>
      <w:i/>
      <w:iCs/>
    </w:rPr>
  </w:style>
  <w:style w:type="paragraph" w:customStyle="1" w:styleId="Normal0">
    <w:name w:val="Normal~"/>
    <w:basedOn w:val="Normal"/>
    <w:rsid w:val="00D212CB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ovimentacao-texto1">
    <w:name w:val="movimentacao-texto1"/>
    <w:rsid w:val="00D212CB"/>
    <w:rPr>
      <w:vanish/>
      <w:webHidden w:val="0"/>
      <w:specVanish w:val="0"/>
    </w:rPr>
  </w:style>
  <w:style w:type="paragraph" w:styleId="NoSpacing">
    <w:name w:val="No Spacing"/>
    <w:qFormat/>
    <w:rsid w:val="005C1D4C"/>
    <w:rPr>
      <w:sz w:val="22"/>
      <w:szCs w:val="22"/>
      <w:lang w:eastAsia="en-US"/>
    </w:rPr>
  </w:style>
  <w:style w:type="paragraph" w:customStyle="1" w:styleId="TEXTO">
    <w:name w:val="TEXTO"/>
    <w:basedOn w:val="Normal"/>
    <w:rsid w:val="005C1D4C"/>
    <w:pPr>
      <w:spacing w:after="0" w:line="240" w:lineRule="auto"/>
      <w:jc w:val="both"/>
    </w:pPr>
    <w:rPr>
      <w:rFonts w:ascii="CG Times" w:eastAsia="Times New Roman" w:hAnsi="CG Times"/>
      <w:sz w:val="24"/>
      <w:szCs w:val="20"/>
      <w:lang w:eastAsia="pt-BR"/>
    </w:rPr>
  </w:style>
  <w:style w:type="character" w:customStyle="1" w:styleId="consulta021">
    <w:name w:val="consulta_021"/>
    <w:rsid w:val="00CA7080"/>
    <w:rPr>
      <w:rFonts w:ascii="Tahoma" w:hAnsi="Tahoma" w:cs="Tahoma" w:hint="default"/>
      <w:b/>
      <w:bCs/>
      <w:strike w:val="0"/>
      <w:dstrike w:val="0"/>
      <w:color w:val="000099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000B-8510-49FE-9179-2A485E43375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895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xali</dc:creator>
  <cp:lastModifiedBy>Diego Pessoa Daniel de Sousa</cp:lastModifiedBy>
  <cp:revision>4</cp:revision>
  <cp:lastPrinted>2021-09-03T14:13:00Z</cp:lastPrinted>
  <dcterms:created xsi:type="dcterms:W3CDTF">2021-09-03T14:16:00Z</dcterms:created>
  <dcterms:modified xsi:type="dcterms:W3CDTF">2022-05-15T12:23:00Z</dcterms:modified>
</cp:coreProperties>
</file>