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6F74" w14:textId="36648350" w:rsidR="0092636C" w:rsidRPr="0092636C" w:rsidRDefault="0092636C" w:rsidP="0092636C">
      <w:pPr>
        <w:spacing w:after="0" w:line="360" w:lineRule="auto"/>
        <w:jc w:val="both"/>
        <w:rPr>
          <w:rFonts w:ascii="Montserrat" w:eastAsiaTheme="minorHAnsi" w:hAnsi="Montserrat" w:cstheme="minorBidi"/>
          <w:b/>
          <w:sz w:val="20"/>
          <w:szCs w:val="20"/>
        </w:rPr>
      </w:pPr>
      <w:r w:rsidRPr="0092636C">
        <w:rPr>
          <w:rFonts w:ascii="Montserrat" w:eastAsiaTheme="minorHAnsi" w:hAnsi="Montserrat" w:cstheme="minorBidi"/>
          <w:b/>
          <w:sz w:val="20"/>
          <w:szCs w:val="20"/>
        </w:rPr>
        <w:t xml:space="preserve">EXCELENTÍSSIMO (A) SENHOR (A) DOUTOR (A) JUIZ (A) DE DIREITO DA </w:t>
      </w:r>
      <w:r w:rsidR="00A90159">
        <w:rPr>
          <w:rFonts w:ascii="Montserrat" w:eastAsiaTheme="minorHAnsi" w:hAnsi="Montserrat" w:cstheme="minorBidi"/>
          <w:b/>
          <w:sz w:val="20"/>
          <w:szCs w:val="20"/>
        </w:rPr>
        <w:fldChar w:fldCharType="begin"/>
      </w:r>
      <w:r w:rsidR="00A90159">
        <w:rPr>
          <w:rFonts w:ascii="Montserrat" w:eastAsiaTheme="minorHAnsi" w:hAnsi="Montserrat" w:cstheme="minorBidi"/>
          <w:b/>
          <w:sz w:val="20"/>
          <w:szCs w:val="20"/>
        </w:rPr>
        <w:instrText xml:space="preserve"> MERGEFIELD  $VARA$  \* MERGEFORMAT </w:instrText>
      </w:r>
      <w:r w:rsidR="00A90159">
        <w:rPr>
          <w:rFonts w:ascii="Montserrat" w:eastAsiaTheme="minorHAnsi" w:hAnsi="Montserrat" w:cstheme="minorBidi"/>
          <w:b/>
          <w:sz w:val="20"/>
          <w:szCs w:val="20"/>
        </w:rPr>
        <w:fldChar w:fldCharType="separate"/>
      </w:r>
      <w:r w:rsidR="00A90159">
        <w:rPr>
          <w:rFonts w:ascii="Montserrat" w:eastAsiaTheme="minorHAnsi" w:hAnsi="Montserrat" w:cstheme="minorBidi"/>
          <w:b/>
          <w:noProof/>
          <w:sz w:val="20"/>
          <w:szCs w:val="20"/>
        </w:rPr>
        <w:t>«$VARA$»</w:t>
      </w:r>
      <w:r w:rsidR="00A90159">
        <w:rPr>
          <w:rFonts w:ascii="Montserrat" w:eastAsiaTheme="minorHAnsi" w:hAnsi="Montserrat" w:cstheme="minorBidi"/>
          <w:b/>
          <w:sz w:val="20"/>
          <w:szCs w:val="20"/>
        </w:rPr>
        <w:fldChar w:fldCharType="end"/>
      </w:r>
      <w:r w:rsidRPr="0092636C">
        <w:rPr>
          <w:rFonts w:ascii="Montserrat" w:eastAsiaTheme="minorHAnsi" w:hAnsi="Montserrat" w:cstheme="minorBidi"/>
          <w:b/>
          <w:sz w:val="20"/>
          <w:szCs w:val="20"/>
        </w:rPr>
        <w:t xml:space="preserve"> </w:t>
      </w:r>
      <w:r w:rsidR="00A90159">
        <w:rPr>
          <w:rFonts w:ascii="Montserrat" w:eastAsiaTheme="minorHAnsi" w:hAnsi="Montserrat" w:cstheme="minorBidi"/>
          <w:b/>
          <w:sz w:val="20"/>
          <w:szCs w:val="20"/>
        </w:rPr>
        <w:fldChar w:fldCharType="begin"/>
      </w:r>
      <w:r w:rsidR="00A90159">
        <w:rPr>
          <w:rFonts w:ascii="Montserrat" w:eastAsiaTheme="minorHAnsi" w:hAnsi="Montserrat" w:cstheme="minorBidi"/>
          <w:b/>
          <w:sz w:val="20"/>
          <w:szCs w:val="20"/>
        </w:rPr>
        <w:instrText xml:space="preserve"> MERGEFIELD  $FORO$  \* MERGEFORMAT </w:instrText>
      </w:r>
      <w:r w:rsidR="00A90159">
        <w:rPr>
          <w:rFonts w:ascii="Montserrat" w:eastAsiaTheme="minorHAnsi" w:hAnsi="Montserrat" w:cstheme="minorBidi"/>
          <w:b/>
          <w:sz w:val="20"/>
          <w:szCs w:val="20"/>
        </w:rPr>
        <w:fldChar w:fldCharType="separate"/>
      </w:r>
      <w:r w:rsidR="00A90159">
        <w:rPr>
          <w:rFonts w:ascii="Montserrat" w:eastAsiaTheme="minorHAnsi" w:hAnsi="Montserrat" w:cstheme="minorBidi"/>
          <w:b/>
          <w:noProof/>
          <w:sz w:val="20"/>
          <w:szCs w:val="20"/>
        </w:rPr>
        <w:t>«$FORO$»</w:t>
      </w:r>
      <w:r w:rsidR="00A90159">
        <w:rPr>
          <w:rFonts w:ascii="Montserrat" w:eastAsiaTheme="minorHAnsi" w:hAnsi="Montserrat" w:cstheme="minorBidi"/>
          <w:b/>
          <w:sz w:val="20"/>
          <w:szCs w:val="20"/>
        </w:rPr>
        <w:fldChar w:fldCharType="end"/>
      </w:r>
      <w:r w:rsidRPr="0092636C">
        <w:rPr>
          <w:rFonts w:ascii="Montserrat" w:eastAsiaTheme="minorHAnsi" w:hAnsi="Montserrat" w:cstheme="minorBidi"/>
          <w:b/>
          <w:sz w:val="20"/>
          <w:szCs w:val="20"/>
        </w:rPr>
        <w:t xml:space="preserve"> - FORO REGIONAL II - </w:t>
      </w:r>
      <w:r w:rsidR="00A90159">
        <w:rPr>
          <w:rFonts w:ascii="Montserrat" w:eastAsiaTheme="minorHAnsi" w:hAnsi="Montserrat" w:cstheme="minorBidi"/>
          <w:b/>
          <w:sz w:val="20"/>
          <w:szCs w:val="20"/>
        </w:rPr>
        <w:fldChar w:fldCharType="begin"/>
      </w:r>
      <w:r w:rsidR="00A90159">
        <w:rPr>
          <w:rFonts w:ascii="Montserrat" w:eastAsiaTheme="minorHAnsi" w:hAnsi="Montserrat" w:cstheme="minorBidi"/>
          <w:b/>
          <w:sz w:val="20"/>
          <w:szCs w:val="20"/>
        </w:rPr>
        <w:instrText xml:space="preserve"> MERGEFIELD  $CIDADE$  \* MERGEFORMAT </w:instrText>
      </w:r>
      <w:r w:rsidR="00A90159">
        <w:rPr>
          <w:rFonts w:ascii="Montserrat" w:eastAsiaTheme="minorHAnsi" w:hAnsi="Montserrat" w:cstheme="minorBidi"/>
          <w:b/>
          <w:sz w:val="20"/>
          <w:szCs w:val="20"/>
        </w:rPr>
        <w:fldChar w:fldCharType="separate"/>
      </w:r>
      <w:r w:rsidR="00A90159">
        <w:rPr>
          <w:rFonts w:ascii="Montserrat" w:eastAsiaTheme="minorHAnsi" w:hAnsi="Montserrat" w:cstheme="minorBidi"/>
          <w:b/>
          <w:noProof/>
          <w:sz w:val="20"/>
          <w:szCs w:val="20"/>
        </w:rPr>
        <w:t>«$CIDADE$»</w:t>
      </w:r>
      <w:r w:rsidR="00A90159">
        <w:rPr>
          <w:rFonts w:ascii="Montserrat" w:eastAsiaTheme="minorHAnsi" w:hAnsi="Montserrat" w:cstheme="minorBidi"/>
          <w:b/>
          <w:sz w:val="20"/>
          <w:szCs w:val="20"/>
        </w:rPr>
        <w:fldChar w:fldCharType="end"/>
      </w:r>
      <w:r w:rsidRPr="0092636C">
        <w:rPr>
          <w:rFonts w:ascii="Montserrat" w:eastAsiaTheme="minorHAnsi" w:hAnsi="Montserrat" w:cstheme="minorBidi"/>
          <w:b/>
          <w:sz w:val="20"/>
          <w:szCs w:val="20"/>
        </w:rPr>
        <w:t xml:space="preserve"> - ESTADO DE </w:t>
      </w:r>
      <w:r w:rsidR="00A90159">
        <w:rPr>
          <w:rFonts w:ascii="Montserrat" w:eastAsiaTheme="minorHAnsi" w:hAnsi="Montserrat" w:cstheme="minorBidi"/>
          <w:b/>
          <w:sz w:val="20"/>
          <w:szCs w:val="20"/>
        </w:rPr>
        <w:fldChar w:fldCharType="begin"/>
      </w:r>
      <w:r w:rsidR="00A90159">
        <w:rPr>
          <w:rFonts w:ascii="Montserrat" w:eastAsiaTheme="minorHAnsi" w:hAnsi="Montserrat" w:cstheme="minorBidi"/>
          <w:b/>
          <w:sz w:val="20"/>
          <w:szCs w:val="20"/>
        </w:rPr>
        <w:instrText xml:space="preserve"> MERGEFIELD  $ESTADO$  \* MERGEFORMAT </w:instrText>
      </w:r>
      <w:r w:rsidR="00A90159">
        <w:rPr>
          <w:rFonts w:ascii="Montserrat" w:eastAsiaTheme="minorHAnsi" w:hAnsi="Montserrat" w:cstheme="minorBidi"/>
          <w:b/>
          <w:sz w:val="20"/>
          <w:szCs w:val="20"/>
        </w:rPr>
        <w:fldChar w:fldCharType="separate"/>
      </w:r>
      <w:r w:rsidR="00A90159">
        <w:rPr>
          <w:rFonts w:ascii="Montserrat" w:eastAsiaTheme="minorHAnsi" w:hAnsi="Montserrat" w:cstheme="minorBidi"/>
          <w:b/>
          <w:noProof/>
          <w:sz w:val="20"/>
          <w:szCs w:val="20"/>
        </w:rPr>
        <w:t>«$ESTADO$»</w:t>
      </w:r>
      <w:r w:rsidR="00A90159">
        <w:rPr>
          <w:rFonts w:ascii="Montserrat" w:eastAsiaTheme="minorHAnsi" w:hAnsi="Montserrat" w:cstheme="minorBidi"/>
          <w:b/>
          <w:sz w:val="20"/>
          <w:szCs w:val="20"/>
        </w:rPr>
        <w:fldChar w:fldCharType="end"/>
      </w:r>
    </w:p>
    <w:p w14:paraId="787A749A" w14:textId="77777777" w:rsidR="0092636C" w:rsidRPr="0092636C" w:rsidRDefault="0092636C" w:rsidP="0092636C">
      <w:pPr>
        <w:spacing w:after="0" w:line="360" w:lineRule="auto"/>
        <w:jc w:val="both"/>
        <w:rPr>
          <w:rFonts w:ascii="Montserrat" w:eastAsiaTheme="minorHAnsi" w:hAnsi="Montserrat" w:cstheme="minorBidi"/>
          <w:b/>
          <w:sz w:val="20"/>
          <w:szCs w:val="20"/>
        </w:rPr>
      </w:pPr>
    </w:p>
    <w:p w14:paraId="0CD83262" w14:textId="77777777" w:rsidR="0092636C" w:rsidRPr="0092636C" w:rsidRDefault="0092636C" w:rsidP="0092636C">
      <w:pPr>
        <w:spacing w:after="0" w:line="360" w:lineRule="auto"/>
        <w:jc w:val="both"/>
        <w:rPr>
          <w:rFonts w:ascii="Montserrat" w:eastAsiaTheme="minorHAnsi" w:hAnsi="Montserrat" w:cstheme="minorBidi"/>
          <w:b/>
          <w:sz w:val="20"/>
          <w:szCs w:val="20"/>
        </w:rPr>
      </w:pPr>
    </w:p>
    <w:p w14:paraId="5D11935F" w14:textId="77777777" w:rsidR="0092636C" w:rsidRPr="0092636C" w:rsidRDefault="0092636C" w:rsidP="0092636C">
      <w:pPr>
        <w:spacing w:after="0" w:line="360" w:lineRule="auto"/>
        <w:jc w:val="both"/>
        <w:rPr>
          <w:rFonts w:ascii="Montserrat" w:eastAsiaTheme="minorHAnsi" w:hAnsi="Montserrat" w:cstheme="minorBidi"/>
          <w:b/>
          <w:sz w:val="20"/>
          <w:szCs w:val="20"/>
        </w:rPr>
      </w:pPr>
    </w:p>
    <w:p w14:paraId="064F7F14" w14:textId="77777777" w:rsidR="0092636C" w:rsidRPr="0092636C" w:rsidRDefault="0092636C" w:rsidP="0092636C">
      <w:pPr>
        <w:spacing w:after="0" w:line="360" w:lineRule="auto"/>
        <w:jc w:val="both"/>
        <w:rPr>
          <w:rFonts w:ascii="Montserrat" w:eastAsiaTheme="minorHAnsi" w:hAnsi="Montserrat" w:cstheme="minorBidi"/>
          <w:b/>
          <w:sz w:val="20"/>
          <w:szCs w:val="20"/>
        </w:rPr>
      </w:pPr>
    </w:p>
    <w:p w14:paraId="32CAD465" w14:textId="77777777" w:rsidR="0092636C" w:rsidRPr="0092636C" w:rsidRDefault="0092636C" w:rsidP="0092636C">
      <w:pPr>
        <w:spacing w:after="0" w:line="360" w:lineRule="auto"/>
        <w:jc w:val="both"/>
        <w:rPr>
          <w:rFonts w:ascii="Montserrat" w:eastAsiaTheme="minorHAnsi" w:hAnsi="Montserrat" w:cstheme="minorBidi"/>
          <w:b/>
          <w:sz w:val="20"/>
          <w:szCs w:val="20"/>
        </w:rPr>
      </w:pPr>
    </w:p>
    <w:p w14:paraId="2A42EE06" w14:textId="77777777" w:rsidR="0092636C" w:rsidRPr="0092636C" w:rsidRDefault="0092636C" w:rsidP="0092636C">
      <w:pPr>
        <w:spacing w:after="0" w:line="360" w:lineRule="auto"/>
        <w:jc w:val="both"/>
        <w:rPr>
          <w:rFonts w:ascii="Montserrat" w:eastAsiaTheme="minorHAnsi" w:hAnsi="Montserrat" w:cstheme="minorBidi"/>
          <w:b/>
          <w:sz w:val="20"/>
          <w:szCs w:val="20"/>
        </w:rPr>
      </w:pPr>
    </w:p>
    <w:p w14:paraId="64B23305" w14:textId="149E8AFA" w:rsidR="0092636C" w:rsidRPr="0092636C" w:rsidRDefault="0092636C" w:rsidP="0092636C">
      <w:pPr>
        <w:keepNext/>
        <w:keepLines/>
        <w:pBdr>
          <w:left w:val="single" w:sz="4" w:space="1" w:color="auto"/>
        </w:pBdr>
        <w:spacing w:before="40" w:after="0" w:line="360" w:lineRule="auto"/>
        <w:outlineLvl w:val="3"/>
        <w:rPr>
          <w:rFonts w:ascii="Montserrat" w:eastAsiaTheme="majorEastAsia" w:hAnsi="Montserrat" w:cs="Arial"/>
          <w:b/>
          <w:iCs/>
          <w:sz w:val="20"/>
          <w:szCs w:val="20"/>
          <w:lang w:eastAsia="pt-BR"/>
        </w:rPr>
      </w:pPr>
      <w:r w:rsidRPr="0092636C">
        <w:rPr>
          <w:rFonts w:ascii="Montserrat" w:hAnsi="Montserrat" w:cstheme="majorBidi"/>
          <w:b/>
          <w:iCs/>
          <w:color w:val="000000" w:themeColor="text1"/>
          <w:sz w:val="20"/>
          <w:szCs w:val="20"/>
          <w:lang w:eastAsia="pt-BR"/>
        </w:rPr>
        <w:t xml:space="preserve">PROCESSO Nº: </w:t>
      </w:r>
      <w:r w:rsidR="00A90159">
        <w:rPr>
          <w:rFonts w:ascii="Montserrat" w:eastAsiaTheme="majorEastAsia" w:hAnsi="Montserrat" w:cs="Arial"/>
          <w:b/>
          <w:iCs/>
          <w:sz w:val="20"/>
          <w:szCs w:val="20"/>
          <w:lang w:eastAsia="pt-BR"/>
        </w:rPr>
        <w:fldChar w:fldCharType="begin"/>
      </w:r>
      <w:r w:rsidR="00A90159">
        <w:rPr>
          <w:rFonts w:ascii="Montserrat" w:eastAsiaTheme="majorEastAsia" w:hAnsi="Montserrat" w:cs="Arial"/>
          <w:b/>
          <w:iCs/>
          <w:sz w:val="20"/>
          <w:szCs w:val="20"/>
          <w:lang w:eastAsia="pt-BR"/>
        </w:rPr>
        <w:instrText xml:space="preserve"> MERGEFIELD  $NUMEROPROCESSO$  \* MERGEFORMAT </w:instrText>
      </w:r>
      <w:r w:rsidR="00A90159">
        <w:rPr>
          <w:rFonts w:ascii="Montserrat" w:eastAsiaTheme="majorEastAsia" w:hAnsi="Montserrat" w:cs="Arial"/>
          <w:b/>
          <w:iCs/>
          <w:sz w:val="20"/>
          <w:szCs w:val="20"/>
          <w:lang w:eastAsia="pt-BR"/>
        </w:rPr>
        <w:fldChar w:fldCharType="separate"/>
      </w:r>
      <w:r w:rsidR="00A90159">
        <w:rPr>
          <w:rFonts w:ascii="Montserrat" w:eastAsiaTheme="majorEastAsia" w:hAnsi="Montserrat" w:cs="Arial"/>
          <w:b/>
          <w:iCs/>
          <w:noProof/>
          <w:sz w:val="20"/>
          <w:szCs w:val="20"/>
          <w:lang w:eastAsia="pt-BR"/>
        </w:rPr>
        <w:t>«$NUMEROPROCESSO$»</w:t>
      </w:r>
      <w:r w:rsidR="00A90159">
        <w:rPr>
          <w:rFonts w:ascii="Montserrat" w:eastAsiaTheme="majorEastAsia" w:hAnsi="Montserrat" w:cs="Arial"/>
          <w:b/>
          <w:iCs/>
          <w:sz w:val="20"/>
          <w:szCs w:val="20"/>
          <w:lang w:eastAsia="pt-BR"/>
        </w:rPr>
        <w:fldChar w:fldCharType="end"/>
      </w:r>
    </w:p>
    <w:p w14:paraId="235C34AA" w14:textId="20F18307" w:rsidR="0092636C" w:rsidRPr="0092636C" w:rsidRDefault="0092636C" w:rsidP="0092636C">
      <w:pPr>
        <w:keepNext/>
        <w:keepLines/>
        <w:pBdr>
          <w:left w:val="single" w:sz="4" w:space="1" w:color="auto"/>
        </w:pBdr>
        <w:spacing w:after="0" w:line="360" w:lineRule="auto"/>
        <w:outlineLvl w:val="3"/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lang w:eastAsia="pt-BR"/>
        </w:rPr>
      </w:pPr>
      <w:r w:rsidRPr="0092636C"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lang w:eastAsia="pt-BR"/>
        </w:rPr>
        <w:t xml:space="preserve">AUTOR: </w:t>
      </w:r>
      <w:r w:rsidR="00A90159"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lang w:eastAsia="pt-BR"/>
        </w:rPr>
        <w:fldChar w:fldCharType="begin"/>
      </w:r>
      <w:r w:rsidR="00A90159"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lang w:eastAsia="pt-BR"/>
        </w:rPr>
        <w:instrText xml:space="preserve"> MERGEFIELD  $AUTOR$  \* MERGEFORMAT </w:instrText>
      </w:r>
      <w:r w:rsidR="00A90159"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lang w:eastAsia="pt-BR"/>
        </w:rPr>
        <w:fldChar w:fldCharType="separate"/>
      </w:r>
      <w:r w:rsidR="00A90159">
        <w:rPr>
          <w:rFonts w:ascii="Montserrat" w:eastAsiaTheme="majorEastAsia" w:hAnsi="Montserrat" w:cstheme="majorBidi"/>
          <w:b/>
          <w:iCs/>
          <w:noProof/>
          <w:color w:val="000000" w:themeColor="text1"/>
          <w:sz w:val="20"/>
          <w:szCs w:val="20"/>
          <w:lang w:eastAsia="pt-BR"/>
        </w:rPr>
        <w:t>«$AUTOR$»</w:t>
      </w:r>
      <w:r w:rsidR="00A90159">
        <w:rPr>
          <w:rFonts w:ascii="Montserrat" w:eastAsiaTheme="majorEastAsia" w:hAnsi="Montserrat" w:cstheme="majorBidi"/>
          <w:b/>
          <w:iCs/>
          <w:color w:val="000000" w:themeColor="text1"/>
          <w:sz w:val="20"/>
          <w:szCs w:val="20"/>
          <w:lang w:eastAsia="pt-BR"/>
        </w:rPr>
        <w:fldChar w:fldCharType="end"/>
      </w:r>
    </w:p>
    <w:p w14:paraId="235D1C2D" w14:textId="3C9F3930" w:rsidR="0092636C" w:rsidRPr="0092636C" w:rsidRDefault="0092636C" w:rsidP="0092636C">
      <w:pPr>
        <w:keepNext/>
        <w:keepLines/>
        <w:pBdr>
          <w:left w:val="single" w:sz="4" w:space="1" w:color="auto"/>
        </w:pBdr>
        <w:spacing w:after="0" w:line="360" w:lineRule="auto"/>
        <w:outlineLvl w:val="3"/>
        <w:rPr>
          <w:rFonts w:ascii="Montserrat" w:eastAsiaTheme="majorEastAsia" w:hAnsi="Montserrat" w:cstheme="majorBidi"/>
          <w:b/>
          <w:iCs/>
          <w:sz w:val="20"/>
          <w:szCs w:val="20"/>
          <w:lang w:eastAsia="pt-BR"/>
        </w:rPr>
      </w:pPr>
      <w:r w:rsidRPr="0092636C">
        <w:rPr>
          <w:rFonts w:ascii="Montserrat" w:eastAsiaTheme="majorEastAsia" w:hAnsi="Montserrat" w:cstheme="majorBidi"/>
          <w:b/>
          <w:iCs/>
          <w:sz w:val="20"/>
          <w:szCs w:val="20"/>
          <w:lang w:eastAsia="pt-BR"/>
        </w:rPr>
        <w:t xml:space="preserve">RÉU: </w:t>
      </w:r>
      <w:r w:rsidR="00A90159">
        <w:rPr>
          <w:rFonts w:ascii="Montserrat" w:eastAsiaTheme="majorEastAsia" w:hAnsi="Montserrat" w:cs="Segoe Print"/>
          <w:b/>
          <w:iCs/>
          <w:sz w:val="20"/>
          <w:szCs w:val="20"/>
          <w:lang w:val="pt" w:eastAsia="pt-BR"/>
        </w:rPr>
        <w:fldChar w:fldCharType="begin"/>
      </w:r>
      <w:r w:rsidR="00A90159">
        <w:rPr>
          <w:rFonts w:ascii="Montserrat" w:eastAsiaTheme="majorEastAsia" w:hAnsi="Montserrat" w:cs="Segoe Print"/>
          <w:b/>
          <w:iCs/>
          <w:sz w:val="20"/>
          <w:szCs w:val="20"/>
          <w:lang w:val="pt" w:eastAsia="pt-BR"/>
        </w:rPr>
        <w:instrText xml:space="preserve"> MERGEFIELD  $REU$  \* MERGEFORMAT </w:instrText>
      </w:r>
      <w:r w:rsidR="00A90159">
        <w:rPr>
          <w:rFonts w:ascii="Montserrat" w:eastAsiaTheme="majorEastAsia" w:hAnsi="Montserrat" w:cs="Segoe Print"/>
          <w:b/>
          <w:iCs/>
          <w:sz w:val="20"/>
          <w:szCs w:val="20"/>
          <w:lang w:val="pt" w:eastAsia="pt-BR"/>
        </w:rPr>
        <w:fldChar w:fldCharType="separate"/>
      </w:r>
      <w:r w:rsidR="00A90159">
        <w:rPr>
          <w:rFonts w:ascii="Montserrat" w:eastAsiaTheme="majorEastAsia" w:hAnsi="Montserrat" w:cs="Segoe Print"/>
          <w:b/>
          <w:iCs/>
          <w:noProof/>
          <w:sz w:val="20"/>
          <w:szCs w:val="20"/>
          <w:lang w:val="pt" w:eastAsia="pt-BR"/>
        </w:rPr>
        <w:t>«$REU$»</w:t>
      </w:r>
      <w:r w:rsidR="00A90159">
        <w:rPr>
          <w:rFonts w:ascii="Montserrat" w:eastAsiaTheme="majorEastAsia" w:hAnsi="Montserrat" w:cs="Segoe Print"/>
          <w:b/>
          <w:iCs/>
          <w:sz w:val="20"/>
          <w:szCs w:val="20"/>
          <w:lang w:val="pt" w:eastAsia="pt-BR"/>
        </w:rPr>
        <w:fldChar w:fldCharType="end"/>
      </w:r>
    </w:p>
    <w:p w14:paraId="5ED741DA" w14:textId="77777777" w:rsidR="002E2DF7" w:rsidRDefault="002E2DF7" w:rsidP="00941641">
      <w:pPr>
        <w:spacing w:after="0" w:line="360" w:lineRule="auto"/>
        <w:ind w:firstLine="1985"/>
        <w:jc w:val="both"/>
        <w:rPr>
          <w:rFonts w:ascii="Montserrat" w:hAnsi="Montserrat" w:cs="Arial"/>
          <w:b/>
          <w:sz w:val="20"/>
          <w:szCs w:val="20"/>
        </w:rPr>
      </w:pPr>
    </w:p>
    <w:p w14:paraId="03063871" w14:textId="77777777" w:rsidR="002E2DF7" w:rsidRDefault="002E2DF7" w:rsidP="00941641">
      <w:pPr>
        <w:spacing w:after="0" w:line="360" w:lineRule="auto"/>
        <w:ind w:firstLine="1985"/>
        <w:jc w:val="both"/>
        <w:rPr>
          <w:rFonts w:ascii="Montserrat" w:hAnsi="Montserrat" w:cs="Arial"/>
          <w:b/>
          <w:sz w:val="20"/>
          <w:szCs w:val="20"/>
        </w:rPr>
      </w:pPr>
    </w:p>
    <w:p w14:paraId="198B9FB9" w14:textId="7AD9C29A" w:rsidR="003678A6" w:rsidRPr="00354CFD" w:rsidRDefault="00A90159" w:rsidP="00941641">
      <w:pPr>
        <w:spacing w:after="0" w:line="360" w:lineRule="auto"/>
        <w:ind w:firstLine="1985"/>
        <w:jc w:val="both"/>
        <w:rPr>
          <w:rFonts w:ascii="Montserrat" w:eastAsia="HG Mincho Light J" w:hAnsi="Montserrat"/>
          <w:color w:val="000000"/>
          <w:sz w:val="20"/>
          <w:szCs w:val="20"/>
        </w:rPr>
      </w:pPr>
      <w:r>
        <w:rPr>
          <w:rFonts w:ascii="Montserrat" w:hAnsi="Montserrat" w:cs="Arial"/>
          <w:b/>
          <w:sz w:val="20"/>
          <w:szCs w:val="20"/>
        </w:rPr>
        <w:fldChar w:fldCharType="begin"/>
      </w:r>
      <w:r>
        <w:rPr>
          <w:rFonts w:ascii="Montserrat" w:hAnsi="Montserrat" w:cs="Arial"/>
          <w:b/>
          <w:sz w:val="20"/>
          <w:szCs w:val="20"/>
        </w:rPr>
        <w:instrText xml:space="preserve"> MERGEFIELD  $REU$  \* MERGEFORMAT </w:instrText>
      </w:r>
      <w:r>
        <w:rPr>
          <w:rFonts w:ascii="Montserrat" w:hAnsi="Montserrat" w:cs="Arial"/>
          <w:b/>
          <w:sz w:val="20"/>
          <w:szCs w:val="20"/>
        </w:rPr>
        <w:fldChar w:fldCharType="separate"/>
      </w:r>
      <w:r>
        <w:rPr>
          <w:rFonts w:ascii="Montserrat" w:hAnsi="Montserrat" w:cs="Arial"/>
          <w:b/>
          <w:noProof/>
          <w:sz w:val="20"/>
          <w:szCs w:val="20"/>
        </w:rPr>
        <w:t>«$REU$»</w:t>
      </w:r>
      <w:r>
        <w:rPr>
          <w:rFonts w:ascii="Montserrat" w:hAnsi="Montserrat" w:cs="Arial"/>
          <w:b/>
          <w:sz w:val="20"/>
          <w:szCs w:val="20"/>
        </w:rPr>
        <w:fldChar w:fldCharType="end"/>
      </w:r>
      <w:r w:rsidR="000D1B2C">
        <w:rPr>
          <w:rFonts w:ascii="Montserrat" w:hAnsi="Montserrat" w:cs="Arial"/>
          <w:b/>
          <w:sz w:val="20"/>
          <w:szCs w:val="20"/>
        </w:rPr>
        <w:t xml:space="preserve">, </w:t>
      </w:r>
      <w:r w:rsidR="00092688">
        <w:rPr>
          <w:rFonts w:ascii="Montserrat" w:hAnsi="Montserrat"/>
          <w:color w:val="000000"/>
          <w:sz w:val="20"/>
          <w:szCs w:val="20"/>
        </w:rPr>
        <w:t xml:space="preserve">já </w:t>
      </w:r>
      <w:r w:rsidR="00F0360E" w:rsidRPr="00F0360E">
        <w:rPr>
          <w:rFonts w:ascii="Montserrat" w:hAnsi="Montserrat"/>
          <w:color w:val="000000"/>
          <w:sz w:val="20"/>
          <w:szCs w:val="20"/>
        </w:rPr>
        <w:t xml:space="preserve">devidamente </w:t>
      </w:r>
      <w:r w:rsidR="00092688">
        <w:rPr>
          <w:rFonts w:ascii="Montserrat" w:hAnsi="Montserrat"/>
          <w:color w:val="000000"/>
          <w:sz w:val="20"/>
          <w:szCs w:val="20"/>
        </w:rPr>
        <w:t xml:space="preserve">qualificada nos autos, </w:t>
      </w:r>
      <w:r w:rsidR="00FC6185" w:rsidRPr="00354CFD">
        <w:rPr>
          <w:rFonts w:ascii="Montserrat" w:hAnsi="Montserrat"/>
          <w:sz w:val="20"/>
          <w:szCs w:val="20"/>
        </w:rPr>
        <w:t xml:space="preserve">por seus advogados </w:t>
      </w:r>
      <w:r w:rsidR="00FC6185" w:rsidRPr="00092688">
        <w:rPr>
          <w:rFonts w:ascii="Montserrat" w:hAnsi="Montserrat"/>
          <w:i/>
          <w:sz w:val="20"/>
          <w:szCs w:val="20"/>
        </w:rPr>
        <w:t>in fine</w:t>
      </w:r>
      <w:r w:rsidR="00FC6185" w:rsidRPr="00354CFD">
        <w:rPr>
          <w:rFonts w:ascii="Montserrat" w:hAnsi="Montserrat"/>
          <w:sz w:val="20"/>
          <w:szCs w:val="20"/>
        </w:rPr>
        <w:t>, constituídos nos termos da procuração constante dos autos</w:t>
      </w:r>
      <w:r w:rsidR="003678A6" w:rsidRPr="00354CFD">
        <w:rPr>
          <w:rFonts w:ascii="Montserrat" w:eastAsia="Times New Roman" w:hAnsi="Montserrat"/>
          <w:sz w:val="20"/>
          <w:szCs w:val="20"/>
        </w:rPr>
        <w:t>, vem, tempestivamente</w:t>
      </w:r>
      <w:r w:rsidR="003678A6" w:rsidRPr="00354CFD">
        <w:rPr>
          <w:rFonts w:ascii="Montserrat" w:hAnsi="Montserrat" w:cs="Arial"/>
          <w:sz w:val="20"/>
          <w:szCs w:val="20"/>
        </w:rPr>
        <w:t xml:space="preserve">, nos autos da </w:t>
      </w:r>
      <w:r w:rsidR="00941641" w:rsidRPr="00941641">
        <w:rPr>
          <w:rFonts w:ascii="Montserrat" w:hAnsi="Montserrat" w:cs="Arial"/>
          <w:sz w:val="20"/>
          <w:szCs w:val="20"/>
        </w:rPr>
        <w:t>ação</w:t>
      </w:r>
      <w:r w:rsidR="003678A6" w:rsidRPr="00354CFD">
        <w:rPr>
          <w:rFonts w:ascii="Montserrat" w:hAnsi="Montserrat" w:cs="Arial"/>
          <w:sz w:val="20"/>
          <w:szCs w:val="20"/>
        </w:rPr>
        <w:t xml:space="preserve"> proposta</w:t>
      </w:r>
      <w:r w:rsidR="002600BD" w:rsidRPr="00354CFD">
        <w:rPr>
          <w:rFonts w:ascii="Montserrat" w:hAnsi="Montserrat" w:cs="Arial"/>
          <w:sz w:val="20"/>
          <w:szCs w:val="20"/>
        </w:rPr>
        <w:t xml:space="preserve"> </w:t>
      </w:r>
      <w:r>
        <w:rPr>
          <w:rFonts w:ascii="Montserrat" w:hAnsi="Montserrat"/>
          <w:b/>
          <w:sz w:val="20"/>
          <w:szCs w:val="20"/>
        </w:rPr>
        <w:fldChar w:fldCharType="begin"/>
      </w:r>
      <w:r>
        <w:rPr>
          <w:rFonts w:ascii="Montserrat" w:hAnsi="Montserrat"/>
          <w:b/>
          <w:sz w:val="20"/>
          <w:szCs w:val="20"/>
        </w:rPr>
        <w:instrText xml:space="preserve"> MERGEFIELD  $AUTOR$  \* MERGEFORMAT </w:instrText>
      </w:r>
      <w:r>
        <w:rPr>
          <w:rFonts w:ascii="Montserrat" w:hAnsi="Montserrat"/>
          <w:b/>
          <w:sz w:val="20"/>
          <w:szCs w:val="20"/>
        </w:rPr>
        <w:fldChar w:fldCharType="separate"/>
      </w:r>
      <w:r>
        <w:rPr>
          <w:rFonts w:ascii="Montserrat" w:hAnsi="Montserrat"/>
          <w:b/>
          <w:noProof/>
          <w:sz w:val="20"/>
          <w:szCs w:val="20"/>
        </w:rPr>
        <w:t>«$AUTOR$»</w:t>
      </w:r>
      <w:r>
        <w:rPr>
          <w:rFonts w:ascii="Montserrat" w:hAnsi="Montserrat"/>
          <w:b/>
          <w:sz w:val="20"/>
          <w:szCs w:val="20"/>
        </w:rPr>
        <w:fldChar w:fldCharType="end"/>
      </w:r>
      <w:r w:rsidR="0092636C" w:rsidRPr="0092636C">
        <w:rPr>
          <w:rFonts w:ascii="Montserrat" w:hAnsi="Montserrat"/>
          <w:b/>
          <w:sz w:val="20"/>
          <w:szCs w:val="20"/>
        </w:rPr>
        <w:t xml:space="preserve"> </w:t>
      </w:r>
      <w:r w:rsidR="003678A6" w:rsidRPr="00354CFD">
        <w:rPr>
          <w:rFonts w:ascii="Montserrat" w:hAnsi="Montserrat" w:cs="Arial"/>
          <w:sz w:val="20"/>
          <w:szCs w:val="20"/>
        </w:rPr>
        <w:t xml:space="preserve">em face desta </w:t>
      </w:r>
      <w:r w:rsidR="00092688">
        <w:rPr>
          <w:rFonts w:ascii="Montserrat" w:hAnsi="Montserrat" w:cs="Arial"/>
          <w:sz w:val="20"/>
          <w:szCs w:val="20"/>
        </w:rPr>
        <w:t>Oper</w:t>
      </w:r>
      <w:r w:rsidR="003678A6" w:rsidRPr="00354CFD">
        <w:rPr>
          <w:rFonts w:ascii="Montserrat" w:hAnsi="Montserrat" w:cs="Arial"/>
          <w:sz w:val="20"/>
          <w:szCs w:val="20"/>
        </w:rPr>
        <w:t>adora</w:t>
      </w:r>
      <w:r w:rsidR="003678A6" w:rsidRPr="00354CFD">
        <w:rPr>
          <w:rFonts w:ascii="Montserrat" w:eastAsia="HG Mincho Light J" w:hAnsi="Montserrat"/>
          <w:color w:val="000000"/>
          <w:sz w:val="20"/>
          <w:szCs w:val="20"/>
        </w:rPr>
        <w:t xml:space="preserve">, </w:t>
      </w:r>
      <w:r w:rsidR="00092688">
        <w:rPr>
          <w:rFonts w:ascii="Montserrat" w:eastAsia="HG Mincho Light J" w:hAnsi="Montserrat"/>
          <w:color w:val="000000"/>
          <w:sz w:val="20"/>
          <w:szCs w:val="20"/>
        </w:rPr>
        <w:t xml:space="preserve">em razão </w:t>
      </w:r>
      <w:r w:rsidR="00CB2429">
        <w:rPr>
          <w:rFonts w:ascii="Montserrat" w:eastAsia="HG Mincho Light J" w:hAnsi="Montserrat"/>
          <w:color w:val="000000"/>
          <w:sz w:val="20"/>
          <w:szCs w:val="20"/>
        </w:rPr>
        <w:t>da sentença</w:t>
      </w:r>
      <w:r w:rsidR="00C84591">
        <w:rPr>
          <w:rFonts w:ascii="Montserrat" w:eastAsia="HG Mincho Light J" w:hAnsi="Montserrat"/>
          <w:color w:val="000000"/>
          <w:sz w:val="20"/>
          <w:szCs w:val="20"/>
        </w:rPr>
        <w:t xml:space="preserve"> </w:t>
      </w:r>
      <w:r w:rsidR="0080450E">
        <w:rPr>
          <w:rFonts w:ascii="Montserrat" w:eastAsia="HG Mincho Light J" w:hAnsi="Montserrat"/>
          <w:color w:val="000000"/>
          <w:sz w:val="20"/>
          <w:szCs w:val="20"/>
        </w:rPr>
        <w:t>de fls.</w:t>
      </w:r>
      <w:r w:rsidR="00C84591">
        <w:rPr>
          <w:rFonts w:ascii="Montserrat" w:eastAsia="HG Mincho Light J" w:hAnsi="Montserrat"/>
          <w:color w:val="000000"/>
          <w:sz w:val="20"/>
          <w:szCs w:val="20"/>
        </w:rPr>
        <w:t>,</w:t>
      </w:r>
      <w:r w:rsidR="00092688">
        <w:rPr>
          <w:rFonts w:ascii="Montserrat" w:eastAsia="HG Mincho Light J" w:hAnsi="Montserrat"/>
          <w:color w:val="000000"/>
          <w:sz w:val="20"/>
          <w:szCs w:val="20"/>
        </w:rPr>
        <w:t xml:space="preserve"> </w:t>
      </w:r>
      <w:r w:rsidR="00F0360E">
        <w:rPr>
          <w:rFonts w:ascii="Montserrat" w:eastAsia="HG Mincho Light J" w:hAnsi="Montserrat"/>
          <w:color w:val="000000"/>
          <w:sz w:val="20"/>
          <w:szCs w:val="20"/>
        </w:rPr>
        <w:t>proferida nos autos</w:t>
      </w:r>
      <w:r w:rsidR="00941641" w:rsidRPr="00941641">
        <w:rPr>
          <w:rFonts w:ascii="Montserrat" w:eastAsia="HG Mincho Light J" w:hAnsi="Montserrat"/>
          <w:color w:val="000000"/>
          <w:sz w:val="20"/>
          <w:szCs w:val="20"/>
        </w:rPr>
        <w:t xml:space="preserve">, opor os presentes </w:t>
      </w:r>
      <w:r w:rsidR="00941641" w:rsidRPr="00941641">
        <w:rPr>
          <w:rFonts w:ascii="Montserrat" w:eastAsia="HG Mincho Light J" w:hAnsi="Montserrat"/>
          <w:b/>
          <w:color w:val="000000"/>
          <w:sz w:val="20"/>
          <w:szCs w:val="20"/>
        </w:rPr>
        <w:t>EMBARGOS DE DECLARAÇÃO</w:t>
      </w:r>
      <w:r w:rsidR="00941641" w:rsidRPr="00941641">
        <w:rPr>
          <w:rFonts w:ascii="Montserrat" w:eastAsia="HG Mincho Light J" w:hAnsi="Montserrat"/>
          <w:color w:val="000000"/>
          <w:sz w:val="20"/>
          <w:szCs w:val="20"/>
        </w:rPr>
        <w:t>, pelos motivos de</w:t>
      </w:r>
      <w:r w:rsidR="00941641">
        <w:rPr>
          <w:rFonts w:ascii="Montserrat" w:eastAsia="HG Mincho Light J" w:hAnsi="Montserrat"/>
          <w:color w:val="000000"/>
          <w:sz w:val="20"/>
          <w:szCs w:val="20"/>
        </w:rPr>
        <w:t xml:space="preserve"> </w:t>
      </w:r>
      <w:r w:rsidR="00941641" w:rsidRPr="00941641">
        <w:rPr>
          <w:rFonts w:ascii="Montserrat" w:eastAsia="HG Mincho Light J" w:hAnsi="Montserrat"/>
          <w:color w:val="000000"/>
          <w:sz w:val="20"/>
          <w:szCs w:val="20"/>
        </w:rPr>
        <w:t>fato e de direito a seguir expostos:</w:t>
      </w:r>
    </w:p>
    <w:p w14:paraId="1CDBD4C5" w14:textId="77777777" w:rsidR="005C1D4C" w:rsidRDefault="005C1D4C" w:rsidP="00A054C4">
      <w:pPr>
        <w:pStyle w:val="NormalWeb"/>
        <w:spacing w:before="0" w:beforeAutospacing="0" w:after="0" w:afterAutospacing="0" w:line="360" w:lineRule="auto"/>
        <w:jc w:val="both"/>
        <w:rPr>
          <w:rFonts w:ascii="Montserrat" w:hAnsi="Montserrat"/>
          <w:color w:val="000000"/>
          <w:sz w:val="20"/>
          <w:szCs w:val="20"/>
        </w:rPr>
      </w:pPr>
    </w:p>
    <w:p w14:paraId="59CB9C8B" w14:textId="6CFD11E7" w:rsidR="00B17ECB" w:rsidRPr="00B17ECB" w:rsidRDefault="00B17ECB" w:rsidP="00B17ECB">
      <w:pPr>
        <w:pBdr>
          <w:bottom w:val="single" w:sz="4" w:space="1" w:color="auto"/>
        </w:pBdr>
        <w:spacing w:line="360" w:lineRule="auto"/>
        <w:jc w:val="both"/>
        <w:rPr>
          <w:rFonts w:ascii="Montserrat" w:eastAsia="Tahoma" w:hAnsi="Montserrat"/>
          <w:b/>
          <w:color w:val="000000"/>
          <w:sz w:val="20"/>
          <w:szCs w:val="20"/>
        </w:rPr>
      </w:pPr>
      <w:r w:rsidRPr="00F25F3F">
        <w:rPr>
          <w:rFonts w:ascii="Montserrat" w:hAnsi="Montserrat" w:cs="Arial"/>
          <w:b/>
          <w:sz w:val="20"/>
          <w:szCs w:val="20"/>
        </w:rPr>
        <w:t xml:space="preserve">I| </w:t>
      </w:r>
      <w:r w:rsidRPr="00F25F3F">
        <w:rPr>
          <w:rFonts w:ascii="Montserrat" w:hAnsi="Montserrat" w:cs="Arial"/>
          <w:sz w:val="20"/>
          <w:szCs w:val="20"/>
        </w:rPr>
        <w:t xml:space="preserve">PRELIMINARMENTE – </w:t>
      </w:r>
      <w:r>
        <w:rPr>
          <w:rFonts w:ascii="Montserrat" w:eastAsia="Tahoma" w:hAnsi="Montserrat"/>
          <w:color w:val="000000"/>
          <w:sz w:val="20"/>
          <w:szCs w:val="20"/>
        </w:rPr>
        <w:t>DA TEMPESTIVIDADE</w:t>
      </w:r>
    </w:p>
    <w:p w14:paraId="2C788F52" w14:textId="43A4C7F9" w:rsidR="00B17ECB" w:rsidRPr="00F25F3F" w:rsidRDefault="00B17ECB" w:rsidP="00B17ECB">
      <w:pPr>
        <w:spacing w:line="360" w:lineRule="auto"/>
        <w:ind w:firstLine="1985"/>
        <w:jc w:val="both"/>
        <w:rPr>
          <w:rFonts w:ascii="Montserrat" w:eastAsia="Tahoma" w:hAnsi="Montserrat"/>
          <w:sz w:val="20"/>
          <w:szCs w:val="20"/>
        </w:rPr>
      </w:pPr>
      <w:r w:rsidRPr="00F25F3F">
        <w:rPr>
          <w:rFonts w:ascii="Montserrat" w:eastAsia="Tahoma" w:hAnsi="Montserrat"/>
          <w:sz w:val="20"/>
          <w:szCs w:val="20"/>
        </w:rPr>
        <w:t>Inicialmente, deve-se demonstrar a tempestividade do ato, que está atrelada à observância do art. 231, inciso II c/c art. 219, parágrafo único, do CPC, prescreve que a contagem dos prazos processuais computar-se-á somente os dias úteis.</w:t>
      </w:r>
    </w:p>
    <w:p w14:paraId="053C523E" w14:textId="72BD5C05" w:rsidR="00B17ECB" w:rsidRPr="00B17ECB" w:rsidRDefault="00B17ECB" w:rsidP="00B17ECB">
      <w:pPr>
        <w:spacing w:line="360" w:lineRule="auto"/>
        <w:ind w:firstLine="1985"/>
        <w:jc w:val="both"/>
        <w:rPr>
          <w:rFonts w:ascii="Montserrat" w:hAnsi="Montserrat"/>
          <w:sz w:val="20"/>
          <w:szCs w:val="20"/>
        </w:rPr>
      </w:pPr>
      <w:r w:rsidRPr="00F25F3F">
        <w:rPr>
          <w:rFonts w:ascii="Montserrat" w:eastAsia="Tahoma" w:hAnsi="Montserrat"/>
          <w:sz w:val="20"/>
          <w:szCs w:val="20"/>
        </w:rPr>
        <w:t xml:space="preserve">Nesse passo, considerando </w:t>
      </w:r>
      <w:r>
        <w:rPr>
          <w:rFonts w:ascii="Montserrat" w:eastAsia="Tahoma" w:hAnsi="Montserrat"/>
          <w:sz w:val="20"/>
          <w:szCs w:val="20"/>
        </w:rPr>
        <w:t xml:space="preserve">a </w:t>
      </w:r>
      <w:r w:rsidR="0092636C">
        <w:rPr>
          <w:rFonts w:ascii="Montserrat" w:eastAsia="Tahoma" w:hAnsi="Montserrat"/>
          <w:sz w:val="20"/>
          <w:szCs w:val="20"/>
        </w:rPr>
        <w:t>publicação da sentença no dia 20</w:t>
      </w:r>
      <w:r w:rsidR="005C2BCD">
        <w:rPr>
          <w:rFonts w:ascii="Montserrat" w:eastAsia="Tahoma" w:hAnsi="Montserrat"/>
          <w:sz w:val="20"/>
          <w:szCs w:val="20"/>
        </w:rPr>
        <w:t>/10</w:t>
      </w:r>
      <w:r>
        <w:rPr>
          <w:rFonts w:ascii="Montserrat" w:eastAsia="Tahoma" w:hAnsi="Montserrat"/>
          <w:sz w:val="20"/>
          <w:szCs w:val="20"/>
        </w:rPr>
        <w:t>/2021</w:t>
      </w:r>
      <w:r w:rsidRPr="001E3293">
        <w:rPr>
          <w:rFonts w:ascii="Montserrat" w:eastAsia="Tahoma" w:hAnsi="Montserrat"/>
          <w:sz w:val="20"/>
          <w:szCs w:val="20"/>
        </w:rPr>
        <w:t xml:space="preserve">, iniciado o prazo de </w:t>
      </w:r>
      <w:r>
        <w:rPr>
          <w:rFonts w:ascii="Montserrat" w:eastAsia="Tahoma" w:hAnsi="Montserrat"/>
          <w:sz w:val="20"/>
          <w:szCs w:val="20"/>
        </w:rPr>
        <w:t>5</w:t>
      </w:r>
      <w:r w:rsidRPr="001E3293">
        <w:rPr>
          <w:rFonts w:ascii="Montserrat" w:eastAsia="Tahoma" w:hAnsi="Montserrat"/>
          <w:sz w:val="20"/>
          <w:szCs w:val="20"/>
        </w:rPr>
        <w:t xml:space="preserve"> (</w:t>
      </w:r>
      <w:r>
        <w:rPr>
          <w:rFonts w:ascii="Montserrat" w:eastAsia="Tahoma" w:hAnsi="Montserrat"/>
          <w:sz w:val="20"/>
          <w:szCs w:val="20"/>
        </w:rPr>
        <w:t>cinco</w:t>
      </w:r>
      <w:r w:rsidRPr="001E3293">
        <w:rPr>
          <w:rFonts w:ascii="Montserrat" w:eastAsia="Tahoma" w:hAnsi="Montserrat"/>
          <w:sz w:val="20"/>
          <w:szCs w:val="20"/>
        </w:rPr>
        <w:t>) dias úteis a pa</w:t>
      </w:r>
      <w:r>
        <w:rPr>
          <w:rFonts w:ascii="Montserrat" w:eastAsia="Tahoma" w:hAnsi="Montserrat"/>
          <w:sz w:val="20"/>
          <w:szCs w:val="20"/>
        </w:rPr>
        <w:t>rtir do dia útil sub</w:t>
      </w:r>
      <w:r w:rsidR="0092636C">
        <w:rPr>
          <w:rFonts w:ascii="Montserrat" w:eastAsia="Tahoma" w:hAnsi="Montserrat"/>
          <w:sz w:val="20"/>
          <w:szCs w:val="20"/>
        </w:rPr>
        <w:t>sequente, 21</w:t>
      </w:r>
      <w:r w:rsidR="005C2BCD">
        <w:rPr>
          <w:rFonts w:ascii="Montserrat" w:eastAsia="Tahoma" w:hAnsi="Montserrat"/>
          <w:sz w:val="20"/>
          <w:szCs w:val="20"/>
        </w:rPr>
        <w:t>/10</w:t>
      </w:r>
      <w:r>
        <w:rPr>
          <w:rFonts w:ascii="Montserrat" w:eastAsia="Tahoma" w:hAnsi="Montserrat"/>
          <w:sz w:val="20"/>
          <w:szCs w:val="20"/>
        </w:rPr>
        <w:t>/2021</w:t>
      </w:r>
      <w:r w:rsidRPr="001E3293">
        <w:rPr>
          <w:rFonts w:ascii="Montserrat" w:eastAsia="Tahoma" w:hAnsi="Montserrat"/>
          <w:sz w:val="20"/>
          <w:szCs w:val="20"/>
        </w:rPr>
        <w:t xml:space="preserve"> encontra</w:t>
      </w:r>
      <w:r w:rsidR="0092636C">
        <w:rPr>
          <w:rFonts w:ascii="Montserrat" w:eastAsia="Tahoma" w:hAnsi="Montserrat"/>
          <w:sz w:val="20"/>
          <w:szCs w:val="20"/>
        </w:rPr>
        <w:t>do seu termo final em 27</w:t>
      </w:r>
      <w:r w:rsidR="005C2BCD">
        <w:rPr>
          <w:rFonts w:ascii="Montserrat" w:eastAsia="Tahoma" w:hAnsi="Montserrat"/>
          <w:sz w:val="20"/>
          <w:szCs w:val="20"/>
        </w:rPr>
        <w:t>/10</w:t>
      </w:r>
      <w:r>
        <w:rPr>
          <w:rFonts w:ascii="Montserrat" w:eastAsia="Tahoma" w:hAnsi="Montserrat"/>
          <w:sz w:val="20"/>
          <w:szCs w:val="20"/>
        </w:rPr>
        <w:t xml:space="preserve">/2021. </w:t>
      </w:r>
      <w:r w:rsidRPr="00E47060">
        <w:rPr>
          <w:rFonts w:ascii="Montserrat" w:eastAsia="Tahoma" w:hAnsi="Montserrat"/>
          <w:sz w:val="20"/>
          <w:szCs w:val="20"/>
        </w:rPr>
        <w:t>Assim, patente a tempestividade do presente recurso.</w:t>
      </w:r>
      <w:r>
        <w:rPr>
          <w:rFonts w:ascii="Montserrat" w:eastAsia="Tahoma" w:hAnsi="Montserrat"/>
          <w:sz w:val="20"/>
          <w:szCs w:val="20"/>
        </w:rPr>
        <w:t xml:space="preserve"> </w:t>
      </w:r>
    </w:p>
    <w:p w14:paraId="762BD0D6" w14:textId="77777777" w:rsidR="00B17ECB" w:rsidRPr="009D3409" w:rsidRDefault="00B17ECB" w:rsidP="00A054C4">
      <w:pPr>
        <w:pStyle w:val="NormalWeb"/>
        <w:spacing w:before="0" w:beforeAutospacing="0" w:after="0" w:afterAutospacing="0" w:line="360" w:lineRule="auto"/>
        <w:jc w:val="both"/>
        <w:rPr>
          <w:rFonts w:ascii="Montserrat" w:hAnsi="Montserrat"/>
          <w:color w:val="000000"/>
          <w:sz w:val="20"/>
          <w:szCs w:val="20"/>
        </w:rPr>
      </w:pPr>
    </w:p>
    <w:p w14:paraId="387E38D9" w14:textId="71D0CC4F" w:rsidR="005C1D4C" w:rsidRPr="0080450E" w:rsidRDefault="005C1D4C" w:rsidP="005C1D4C">
      <w:pPr>
        <w:pStyle w:val="NormalWeb"/>
        <w:pBdr>
          <w:bottom w:val="single" w:sz="4" w:space="1" w:color="auto"/>
        </w:pBdr>
        <w:spacing w:before="0" w:beforeAutospacing="0" w:after="0" w:afterAutospacing="0" w:line="360" w:lineRule="auto"/>
        <w:ind w:right="-1"/>
        <w:jc w:val="both"/>
        <w:rPr>
          <w:rFonts w:ascii="Montserrat" w:hAnsi="Montserrat"/>
          <w:bCs/>
          <w:sz w:val="20"/>
          <w:szCs w:val="20"/>
        </w:rPr>
      </w:pPr>
      <w:r w:rsidRPr="0080450E">
        <w:rPr>
          <w:rFonts w:ascii="Montserrat" w:hAnsi="Montserrat"/>
          <w:b/>
          <w:sz w:val="20"/>
          <w:szCs w:val="20"/>
        </w:rPr>
        <w:t xml:space="preserve">II| </w:t>
      </w:r>
      <w:r w:rsidRPr="0080450E">
        <w:rPr>
          <w:rFonts w:ascii="Montserrat" w:hAnsi="Montserrat"/>
          <w:bCs/>
          <w:sz w:val="20"/>
          <w:szCs w:val="20"/>
        </w:rPr>
        <w:t>DO CABIMENTO DOS EMBARGOS DE DECLARAÇÃO</w:t>
      </w:r>
    </w:p>
    <w:p w14:paraId="5D57A7E9" w14:textId="77777777" w:rsidR="005C1D4C" w:rsidRPr="009D3409" w:rsidRDefault="005C1D4C" w:rsidP="005C1D4C">
      <w:pPr>
        <w:pStyle w:val="NoSpacing"/>
        <w:spacing w:line="360" w:lineRule="auto"/>
        <w:ind w:right="-1" w:firstLine="1985"/>
        <w:jc w:val="both"/>
        <w:rPr>
          <w:rFonts w:ascii="Montserrat" w:hAnsi="Montserrat"/>
          <w:sz w:val="20"/>
          <w:szCs w:val="20"/>
        </w:rPr>
      </w:pPr>
    </w:p>
    <w:p w14:paraId="06D16FA3" w14:textId="77777777" w:rsidR="005C1D4C" w:rsidRPr="009D3409" w:rsidRDefault="005C1D4C" w:rsidP="005C1D4C">
      <w:pPr>
        <w:spacing w:after="0" w:line="360" w:lineRule="auto"/>
        <w:ind w:right="-1" w:firstLine="1985"/>
        <w:jc w:val="both"/>
        <w:rPr>
          <w:rFonts w:ascii="Montserrat" w:eastAsia="HG Mincho Light J" w:hAnsi="Montserrat"/>
          <w:color w:val="000000"/>
          <w:sz w:val="20"/>
        </w:rPr>
      </w:pPr>
      <w:r w:rsidRPr="009D3409">
        <w:rPr>
          <w:rFonts w:ascii="Montserrat" w:eastAsia="HG Mincho Light J" w:hAnsi="Montserrat"/>
          <w:color w:val="000000"/>
          <w:sz w:val="20"/>
        </w:rPr>
        <w:t xml:space="preserve">Consoante preceitua o CPC, os Embargos de Declaração configuram espécie de recurso oponível a decisões judiciais quando houver </w:t>
      </w:r>
      <w:r w:rsidRPr="009D3409">
        <w:rPr>
          <w:rFonts w:ascii="Montserrat" w:eastAsia="HG Mincho Light J" w:hAnsi="Montserrat"/>
          <w:b/>
          <w:color w:val="000000"/>
          <w:sz w:val="20"/>
          <w:u w:val="single"/>
        </w:rPr>
        <w:t>obscuridade</w:t>
      </w:r>
      <w:r w:rsidRPr="009D3409">
        <w:rPr>
          <w:rFonts w:ascii="Montserrat" w:eastAsia="HG Mincho Light J" w:hAnsi="Montserrat"/>
          <w:b/>
          <w:color w:val="000000"/>
          <w:sz w:val="20"/>
        </w:rPr>
        <w:t xml:space="preserve"> </w:t>
      </w:r>
      <w:r w:rsidRPr="009D3409">
        <w:rPr>
          <w:rFonts w:ascii="Montserrat" w:eastAsia="HG Mincho Light J" w:hAnsi="Montserrat"/>
          <w:color w:val="000000"/>
          <w:sz w:val="20"/>
        </w:rPr>
        <w:t xml:space="preserve">ou </w:t>
      </w:r>
      <w:r w:rsidRPr="009D3409">
        <w:rPr>
          <w:rFonts w:ascii="Montserrat" w:eastAsia="HG Mincho Light J" w:hAnsi="Montserrat"/>
          <w:b/>
          <w:color w:val="000000"/>
          <w:sz w:val="20"/>
          <w:u w:val="single"/>
        </w:rPr>
        <w:t>contradição</w:t>
      </w:r>
      <w:r w:rsidRPr="009D3409">
        <w:rPr>
          <w:rFonts w:ascii="Montserrat" w:eastAsia="HG Mincho Light J" w:hAnsi="Montserrat"/>
          <w:color w:val="000000"/>
          <w:sz w:val="20"/>
        </w:rPr>
        <w:t xml:space="preserve"> ou quando for </w:t>
      </w:r>
      <w:r w:rsidRPr="009D3409">
        <w:rPr>
          <w:rFonts w:ascii="Montserrat" w:eastAsia="HG Mincho Light J" w:hAnsi="Montserrat"/>
          <w:b/>
          <w:color w:val="000000"/>
          <w:sz w:val="20"/>
          <w:u w:val="single"/>
        </w:rPr>
        <w:t>omitido</w:t>
      </w:r>
      <w:r w:rsidRPr="009D3409">
        <w:rPr>
          <w:rFonts w:ascii="Montserrat" w:eastAsia="HG Mincho Light J" w:hAnsi="Montserrat"/>
          <w:color w:val="000000"/>
          <w:sz w:val="20"/>
        </w:rPr>
        <w:t xml:space="preserve"> ponto sobre o qual devia pronunciar-se o juiz de ofício ou a requerimento, bem como para corrigir erro material.</w:t>
      </w:r>
    </w:p>
    <w:p w14:paraId="2BB47976" w14:textId="77777777" w:rsidR="005C1D4C" w:rsidRPr="009D3409" w:rsidRDefault="005C1D4C" w:rsidP="005C1D4C">
      <w:pPr>
        <w:spacing w:after="0" w:line="360" w:lineRule="auto"/>
        <w:ind w:firstLine="1985"/>
        <w:jc w:val="both"/>
        <w:rPr>
          <w:rFonts w:ascii="Montserrat" w:hAnsi="Montserrat" w:cs="Arial"/>
          <w:sz w:val="20"/>
          <w:szCs w:val="20"/>
        </w:rPr>
      </w:pPr>
    </w:p>
    <w:p w14:paraId="45A47504" w14:textId="77777777" w:rsidR="005C1D4C" w:rsidRDefault="005C1D4C" w:rsidP="005C1D4C">
      <w:pPr>
        <w:spacing w:after="0" w:line="360" w:lineRule="auto"/>
        <w:ind w:firstLine="1985"/>
        <w:jc w:val="both"/>
        <w:rPr>
          <w:rFonts w:ascii="Montserrat" w:hAnsi="Montserrat" w:cs="Arial"/>
          <w:sz w:val="20"/>
        </w:rPr>
      </w:pPr>
      <w:r w:rsidRPr="009D3409">
        <w:rPr>
          <w:rFonts w:ascii="Montserrat" w:hAnsi="Montserrat" w:cs="Arial"/>
          <w:sz w:val="20"/>
        </w:rPr>
        <w:lastRenderedPageBreak/>
        <w:t xml:space="preserve">Os presentes embargos encontram fundamento, portanto, no </w:t>
      </w:r>
      <w:r w:rsidRPr="009D3409">
        <w:rPr>
          <w:rFonts w:ascii="Montserrat" w:hAnsi="Montserrat" w:cs="Arial"/>
          <w:b/>
          <w:sz w:val="20"/>
          <w:u w:val="single"/>
        </w:rPr>
        <w:t xml:space="preserve">art. </w:t>
      </w:r>
      <w:r w:rsidRPr="009D3409">
        <w:rPr>
          <w:rFonts w:ascii="Montserrat" w:hAnsi="Montserrat" w:cs="Arial"/>
          <w:b/>
          <w:color w:val="000000"/>
          <w:sz w:val="18"/>
          <w:szCs w:val="18"/>
          <w:u w:val="single"/>
        </w:rPr>
        <w:t>1.022</w:t>
      </w:r>
      <w:r w:rsidRPr="009D3409">
        <w:rPr>
          <w:rFonts w:ascii="Montserrat" w:hAnsi="Montserrat" w:cs="Arial"/>
          <w:b/>
          <w:sz w:val="20"/>
          <w:u w:val="single"/>
        </w:rPr>
        <w:t>, inciso II, do CPC/2015</w:t>
      </w:r>
      <w:r w:rsidRPr="009D3409">
        <w:rPr>
          <w:rFonts w:ascii="Montserrat" w:hAnsi="Montserrat" w:cs="Arial"/>
          <w:sz w:val="20"/>
        </w:rPr>
        <w:t>, abaixo transcrito:</w:t>
      </w:r>
    </w:p>
    <w:p w14:paraId="46499097" w14:textId="77777777" w:rsidR="005C2BCD" w:rsidRPr="009D3409" w:rsidRDefault="005C2BCD" w:rsidP="005C1D4C">
      <w:pPr>
        <w:spacing w:after="0" w:line="360" w:lineRule="auto"/>
        <w:ind w:firstLine="1985"/>
        <w:jc w:val="both"/>
        <w:rPr>
          <w:rFonts w:ascii="Montserrat" w:hAnsi="Montserrat" w:cs="Arial"/>
          <w:sz w:val="20"/>
        </w:rPr>
      </w:pPr>
    </w:p>
    <w:p w14:paraId="4FECE5AB" w14:textId="77777777" w:rsidR="005C1D4C" w:rsidRPr="009D3409" w:rsidRDefault="005C1D4C" w:rsidP="005C2BCD">
      <w:pPr>
        <w:pStyle w:val="artigo"/>
        <w:spacing w:before="0" w:beforeAutospacing="0" w:after="0" w:afterAutospacing="0"/>
        <w:ind w:left="2835"/>
        <w:jc w:val="both"/>
        <w:rPr>
          <w:rFonts w:ascii="Montserrat" w:hAnsi="Montserrat" w:cs="Arial"/>
          <w:color w:val="000000"/>
          <w:sz w:val="18"/>
          <w:szCs w:val="18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>Art. 1.022. Cabem embargos de declaração contra qualquer decisão judicial para:</w:t>
      </w:r>
    </w:p>
    <w:p w14:paraId="4E33C09D" w14:textId="77777777" w:rsidR="005C1D4C" w:rsidRPr="009D3409" w:rsidRDefault="005C1D4C" w:rsidP="005C2BCD">
      <w:pPr>
        <w:pStyle w:val="artigo"/>
        <w:spacing w:before="0" w:beforeAutospacing="0" w:after="0" w:afterAutospacing="0"/>
        <w:ind w:left="2835"/>
        <w:jc w:val="both"/>
        <w:rPr>
          <w:rFonts w:ascii="Montserrat" w:hAnsi="Montserrat" w:cs="Arial"/>
          <w:color w:val="000000"/>
          <w:sz w:val="18"/>
          <w:szCs w:val="18"/>
        </w:rPr>
      </w:pPr>
    </w:p>
    <w:p w14:paraId="32712BAA" w14:textId="77777777" w:rsidR="005C1D4C" w:rsidRPr="009D3409" w:rsidRDefault="005C1D4C" w:rsidP="005C2BCD">
      <w:pPr>
        <w:pStyle w:val="artigo"/>
        <w:spacing w:before="0" w:beforeAutospacing="0" w:after="0" w:afterAutospacing="0"/>
        <w:ind w:left="2835"/>
        <w:jc w:val="both"/>
        <w:rPr>
          <w:rFonts w:ascii="Montserrat" w:hAnsi="Montserrat" w:cs="Arial"/>
          <w:color w:val="000000"/>
          <w:sz w:val="18"/>
          <w:szCs w:val="18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>I – esclarecer obscuridade ou eliminar contradição;</w:t>
      </w:r>
    </w:p>
    <w:p w14:paraId="3AA4F06D" w14:textId="77777777" w:rsidR="005C1D4C" w:rsidRPr="009D3409" w:rsidRDefault="005C1D4C" w:rsidP="005C2BCD">
      <w:pPr>
        <w:pStyle w:val="artigo"/>
        <w:spacing w:before="0" w:beforeAutospacing="0" w:after="0" w:afterAutospacing="0"/>
        <w:ind w:left="2835"/>
        <w:jc w:val="both"/>
        <w:rPr>
          <w:rFonts w:ascii="Montserrat" w:hAnsi="Montserrat" w:cs="Arial"/>
          <w:color w:val="000000"/>
          <w:sz w:val="18"/>
          <w:szCs w:val="18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 xml:space="preserve">II - </w:t>
      </w:r>
      <w:r w:rsidRPr="009D3409">
        <w:rPr>
          <w:rFonts w:ascii="Montserrat" w:hAnsi="Montserrat" w:cs="Arial"/>
          <w:b/>
          <w:color w:val="000000"/>
          <w:sz w:val="18"/>
          <w:szCs w:val="18"/>
          <w:u w:val="single"/>
        </w:rPr>
        <w:t>suprir omissão de ponto ou questão sobre o qual devia se pronunciar o juiz de ofício ou a requerimento</w:t>
      </w:r>
      <w:r w:rsidRPr="009D3409">
        <w:rPr>
          <w:rFonts w:ascii="Montserrat" w:hAnsi="Montserrat" w:cs="Arial"/>
          <w:color w:val="000000"/>
          <w:sz w:val="18"/>
          <w:szCs w:val="18"/>
        </w:rPr>
        <w:t>;</w:t>
      </w:r>
    </w:p>
    <w:p w14:paraId="64A84D01" w14:textId="77777777" w:rsidR="005C1D4C" w:rsidRPr="009D3409" w:rsidRDefault="005C1D4C" w:rsidP="005C2BCD">
      <w:pPr>
        <w:spacing w:after="0" w:line="240" w:lineRule="auto"/>
        <w:ind w:left="2835"/>
        <w:jc w:val="both"/>
        <w:rPr>
          <w:rFonts w:ascii="Montserrat" w:hAnsi="Montserrat"/>
          <w:sz w:val="20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>III - corrigir erro material.</w:t>
      </w:r>
    </w:p>
    <w:p w14:paraId="19636AB6" w14:textId="4C4DEEF7" w:rsidR="005C1D4C" w:rsidRPr="009D3409" w:rsidRDefault="005C1D4C" w:rsidP="005C2BCD">
      <w:pPr>
        <w:pStyle w:val="artigo"/>
        <w:spacing w:before="0" w:beforeAutospacing="0" w:after="0" w:afterAutospacing="0"/>
        <w:ind w:left="2835"/>
        <w:rPr>
          <w:rFonts w:ascii="Montserrat" w:hAnsi="Montserrat" w:cs="Arial"/>
          <w:color w:val="000000"/>
          <w:sz w:val="18"/>
          <w:szCs w:val="18"/>
        </w:rPr>
      </w:pPr>
      <w:r w:rsidRPr="009D3409">
        <w:rPr>
          <w:rFonts w:ascii="Montserrat" w:hAnsi="Montserrat" w:cs="Arial"/>
          <w:color w:val="000000"/>
          <w:sz w:val="18"/>
          <w:szCs w:val="18"/>
        </w:rPr>
        <w:t>(</w:t>
      </w:r>
      <w:r w:rsidR="00C57A8E">
        <w:rPr>
          <w:rFonts w:ascii="Montserrat" w:hAnsi="Montserrat" w:cs="Arial"/>
          <w:color w:val="000000"/>
          <w:sz w:val="18"/>
          <w:szCs w:val="18"/>
        </w:rPr>
        <w:t>grifamos</w:t>
      </w:r>
      <w:r w:rsidRPr="009D3409">
        <w:rPr>
          <w:rFonts w:ascii="Montserrat" w:hAnsi="Montserrat" w:cs="Arial"/>
          <w:color w:val="000000"/>
          <w:sz w:val="18"/>
          <w:szCs w:val="18"/>
        </w:rPr>
        <w:t>)</w:t>
      </w:r>
    </w:p>
    <w:p w14:paraId="160186E9" w14:textId="77777777" w:rsidR="005C1D4C" w:rsidRPr="009D3409" w:rsidRDefault="005C1D4C" w:rsidP="005C2BCD">
      <w:pPr>
        <w:spacing w:after="0" w:line="240" w:lineRule="auto"/>
        <w:ind w:firstLine="1985"/>
        <w:jc w:val="both"/>
        <w:rPr>
          <w:rFonts w:ascii="Montserrat" w:hAnsi="Montserrat"/>
          <w:sz w:val="20"/>
        </w:rPr>
      </w:pPr>
    </w:p>
    <w:p w14:paraId="53A1545D" w14:textId="77777777" w:rsidR="005C1D4C" w:rsidRPr="009D3409" w:rsidRDefault="005C1D4C" w:rsidP="005C1D4C">
      <w:pPr>
        <w:spacing w:after="0" w:line="360" w:lineRule="auto"/>
        <w:ind w:firstLine="1985"/>
        <w:jc w:val="both"/>
        <w:rPr>
          <w:rFonts w:ascii="Montserrat" w:hAnsi="Montserrat"/>
          <w:sz w:val="20"/>
        </w:rPr>
      </w:pPr>
      <w:r w:rsidRPr="009D3409">
        <w:rPr>
          <w:rFonts w:ascii="Montserrat" w:hAnsi="Montserrat"/>
          <w:sz w:val="20"/>
        </w:rPr>
        <w:t xml:space="preserve">A jurisprudência pátria é pacífica no sentido de que, caso haja algumas das condutas descritas nos incisos do artigo supramencionado pelo órgão jurisdicional na apreciação de determinada questão já suscitada ou que é de ordem pública (passível de conhecimento </w:t>
      </w:r>
      <w:r w:rsidRPr="009D3409">
        <w:rPr>
          <w:rFonts w:ascii="Montserrat" w:hAnsi="Montserrat"/>
          <w:i/>
          <w:sz w:val="20"/>
        </w:rPr>
        <w:t>ex officio</w:t>
      </w:r>
      <w:r w:rsidRPr="009D3409">
        <w:rPr>
          <w:rFonts w:ascii="Montserrat" w:hAnsi="Montserrat"/>
          <w:sz w:val="20"/>
        </w:rPr>
        <w:t xml:space="preserve">), cabem Embargos de Declaração para corrigir o julgado e suprir tal vício (inciso II, do art. 1.022 do NCPC). </w:t>
      </w:r>
    </w:p>
    <w:p w14:paraId="6F2E44B5" w14:textId="77777777" w:rsidR="005C1D4C" w:rsidRPr="009D3409" w:rsidRDefault="005C1D4C" w:rsidP="005C1D4C">
      <w:pPr>
        <w:spacing w:after="0" w:line="360" w:lineRule="auto"/>
        <w:ind w:firstLine="1985"/>
        <w:jc w:val="both"/>
        <w:rPr>
          <w:rFonts w:ascii="Montserrat" w:hAnsi="Montserrat"/>
          <w:sz w:val="20"/>
        </w:rPr>
      </w:pPr>
    </w:p>
    <w:p w14:paraId="1BC1CF80" w14:textId="4A42847A" w:rsidR="00D90832" w:rsidRPr="00F16121" w:rsidRDefault="005C1D4C" w:rsidP="009C6F21">
      <w:pPr>
        <w:pStyle w:val="TEXTO"/>
        <w:spacing w:line="360" w:lineRule="auto"/>
        <w:ind w:right="-1" w:firstLine="1985"/>
        <w:rPr>
          <w:rFonts w:ascii="Montserrat" w:hAnsi="Montserrat"/>
          <w:sz w:val="20"/>
          <w:u w:val="single"/>
        </w:rPr>
      </w:pPr>
      <w:r w:rsidRPr="009D3409">
        <w:rPr>
          <w:rFonts w:ascii="Montserrat" w:hAnsi="Montserrat"/>
          <w:sz w:val="20"/>
        </w:rPr>
        <w:t>Como restará demonstrado no presente recurso, a decisão embargada contém séria</w:t>
      </w:r>
      <w:r>
        <w:rPr>
          <w:rFonts w:ascii="Montserrat" w:hAnsi="Montserrat"/>
          <w:sz w:val="20"/>
        </w:rPr>
        <w:t>s</w:t>
      </w:r>
      <w:r w:rsidRPr="009D3409">
        <w:rPr>
          <w:rFonts w:ascii="Montserrat" w:hAnsi="Montserrat"/>
          <w:sz w:val="20"/>
        </w:rPr>
        <w:t xml:space="preserve"> </w:t>
      </w:r>
      <w:r>
        <w:rPr>
          <w:rFonts w:ascii="Montserrat" w:hAnsi="Montserrat"/>
          <w:sz w:val="20"/>
        </w:rPr>
        <w:t>omissões</w:t>
      </w:r>
      <w:r w:rsidRPr="009D3409">
        <w:rPr>
          <w:rFonts w:ascii="Montserrat" w:hAnsi="Montserrat"/>
          <w:sz w:val="20"/>
        </w:rPr>
        <w:t xml:space="preserve"> que necessita</w:t>
      </w:r>
      <w:r>
        <w:rPr>
          <w:rFonts w:ascii="Montserrat" w:hAnsi="Montserrat"/>
          <w:sz w:val="20"/>
        </w:rPr>
        <w:t>m</w:t>
      </w:r>
      <w:r w:rsidRPr="009D3409">
        <w:rPr>
          <w:rFonts w:ascii="Montserrat" w:hAnsi="Montserrat"/>
          <w:sz w:val="20"/>
        </w:rPr>
        <w:t xml:space="preserve"> ser suprida</w:t>
      </w:r>
      <w:r>
        <w:rPr>
          <w:rFonts w:ascii="Montserrat" w:hAnsi="Montserrat"/>
          <w:sz w:val="20"/>
        </w:rPr>
        <w:t>s</w:t>
      </w:r>
      <w:r w:rsidR="00E56521">
        <w:rPr>
          <w:rFonts w:ascii="Montserrat" w:hAnsi="Montserrat"/>
          <w:sz w:val="20"/>
        </w:rPr>
        <w:t>.</w:t>
      </w:r>
    </w:p>
    <w:p w14:paraId="7706881F" w14:textId="598BE277" w:rsidR="00D90832" w:rsidRDefault="009C6F21" w:rsidP="00A40700">
      <w:pPr>
        <w:pStyle w:val="TEXTO"/>
        <w:spacing w:before="240" w:line="360" w:lineRule="auto"/>
        <w:ind w:right="-1" w:firstLine="1985"/>
        <w:rPr>
          <w:rFonts w:ascii="Montserrat" w:hAnsi="Montserrat"/>
          <w:b/>
          <w:bCs/>
          <w:sz w:val="20"/>
        </w:rPr>
      </w:pPr>
      <w:r>
        <w:rPr>
          <w:rFonts w:ascii="Montserrat" w:hAnsi="Montserrat"/>
          <w:b/>
          <w:bCs/>
          <w:sz w:val="20"/>
        </w:rPr>
        <w:t xml:space="preserve">Data vênia, </w:t>
      </w:r>
      <w:r w:rsidR="003E1DEF">
        <w:rPr>
          <w:rFonts w:ascii="Montserrat" w:hAnsi="Montserrat"/>
          <w:b/>
          <w:bCs/>
          <w:sz w:val="20"/>
        </w:rPr>
        <w:t>a sentença</w:t>
      </w:r>
      <w:r w:rsidR="00C84591">
        <w:rPr>
          <w:rFonts w:ascii="Montserrat" w:hAnsi="Montserrat"/>
          <w:b/>
          <w:bCs/>
          <w:sz w:val="20"/>
        </w:rPr>
        <w:t xml:space="preserve"> </w:t>
      </w:r>
      <w:r w:rsidR="00A40700">
        <w:rPr>
          <w:rFonts w:ascii="Montserrat" w:hAnsi="Montserrat"/>
          <w:b/>
          <w:bCs/>
          <w:sz w:val="20"/>
        </w:rPr>
        <w:t>e</w:t>
      </w:r>
      <w:r w:rsidR="00E56521">
        <w:rPr>
          <w:rFonts w:ascii="Montserrat" w:hAnsi="Montserrat"/>
          <w:b/>
          <w:bCs/>
          <w:sz w:val="20"/>
        </w:rPr>
        <w:t>mbargad</w:t>
      </w:r>
      <w:r w:rsidR="003E1DEF">
        <w:rPr>
          <w:rFonts w:ascii="Montserrat" w:hAnsi="Montserrat"/>
          <w:b/>
          <w:bCs/>
          <w:sz w:val="20"/>
        </w:rPr>
        <w:t>a</w:t>
      </w:r>
      <w:r w:rsidR="00E56521">
        <w:rPr>
          <w:rFonts w:ascii="Montserrat" w:hAnsi="Montserrat"/>
          <w:b/>
          <w:bCs/>
          <w:sz w:val="20"/>
        </w:rPr>
        <w:t xml:space="preserve"> </w:t>
      </w:r>
      <w:r w:rsidR="00A40700">
        <w:rPr>
          <w:rFonts w:ascii="Montserrat" w:hAnsi="Montserrat"/>
          <w:b/>
          <w:bCs/>
          <w:sz w:val="20"/>
        </w:rPr>
        <w:t xml:space="preserve">fixou </w:t>
      </w:r>
      <w:r w:rsidR="0092636C">
        <w:rPr>
          <w:rFonts w:ascii="Montserrat" w:hAnsi="Montserrat"/>
          <w:b/>
          <w:bCs/>
          <w:sz w:val="20"/>
        </w:rPr>
        <w:t xml:space="preserve">o reembolso, sem especificar de que maneira o reembolso será realizado. </w:t>
      </w:r>
    </w:p>
    <w:p w14:paraId="65C4C941" w14:textId="77777777" w:rsidR="00C57A8E" w:rsidRPr="009D3409" w:rsidRDefault="00C57A8E" w:rsidP="005C1D4C">
      <w:pPr>
        <w:pStyle w:val="TEXTO"/>
        <w:spacing w:line="360" w:lineRule="auto"/>
        <w:ind w:right="-1" w:firstLine="1985"/>
        <w:rPr>
          <w:rFonts w:ascii="Montserrat" w:hAnsi="Montserrat"/>
          <w:sz w:val="20"/>
        </w:rPr>
      </w:pPr>
    </w:p>
    <w:p w14:paraId="77FDDE73" w14:textId="4C2FB354" w:rsidR="00E643E7" w:rsidRPr="0080450E" w:rsidRDefault="005C1D4C" w:rsidP="009E13E2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Calibri"/>
          <w:sz w:val="20"/>
          <w:szCs w:val="20"/>
        </w:rPr>
      </w:pPr>
      <w:r w:rsidRPr="0080450E">
        <w:rPr>
          <w:rFonts w:ascii="Montserrat" w:eastAsia="Arial Unicode MS" w:hAnsi="Montserrat"/>
          <w:b/>
          <w:kern w:val="1"/>
          <w:sz w:val="20"/>
          <w:szCs w:val="20"/>
        </w:rPr>
        <w:t xml:space="preserve">III| DA OMISÃO </w:t>
      </w:r>
      <w:r w:rsidR="00C57A8E" w:rsidRPr="0080450E">
        <w:rPr>
          <w:rFonts w:ascii="Montserrat" w:eastAsia="Arial Unicode MS" w:hAnsi="Montserrat"/>
          <w:b/>
          <w:kern w:val="1"/>
          <w:sz w:val="20"/>
          <w:szCs w:val="20"/>
        </w:rPr>
        <w:t>–</w:t>
      </w:r>
      <w:r w:rsidR="00A40700" w:rsidRPr="0080450E">
        <w:rPr>
          <w:rFonts w:ascii="Montserrat" w:eastAsia="Arial Unicode MS" w:hAnsi="Montserrat"/>
          <w:b/>
          <w:kern w:val="1"/>
          <w:sz w:val="20"/>
          <w:szCs w:val="20"/>
        </w:rPr>
        <w:t xml:space="preserve"> </w:t>
      </w:r>
      <w:r w:rsidR="00B17ECB">
        <w:rPr>
          <w:rFonts w:ascii="Montserrat" w:eastAsia="Arial Unicode MS" w:hAnsi="Montserrat"/>
          <w:b/>
          <w:kern w:val="1"/>
          <w:sz w:val="20"/>
          <w:szCs w:val="20"/>
        </w:rPr>
        <w:t xml:space="preserve">REEMBOLSO NOS LIMITES DO CONTRATO </w:t>
      </w:r>
    </w:p>
    <w:p w14:paraId="36EBB08A" w14:textId="0AE06BB0" w:rsidR="00E643E7" w:rsidRDefault="00E643E7" w:rsidP="007F6AF5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David"/>
          <w:sz w:val="20"/>
          <w:szCs w:val="20"/>
        </w:rPr>
      </w:pPr>
    </w:p>
    <w:p w14:paraId="3F2D6D3B" w14:textId="4367514F" w:rsidR="005C2BCD" w:rsidRDefault="0092636C" w:rsidP="005C2BCD">
      <w:pPr>
        <w:autoSpaceDE w:val="0"/>
        <w:autoSpaceDN w:val="0"/>
        <w:adjustRightInd w:val="0"/>
        <w:spacing w:after="0" w:line="360" w:lineRule="auto"/>
        <w:ind w:firstLine="1985"/>
        <w:contextualSpacing/>
        <w:jc w:val="both"/>
        <w:rPr>
          <w:rFonts w:ascii="Montserrat" w:hAnsi="Montserrat"/>
          <w:sz w:val="20"/>
          <w:szCs w:val="20"/>
        </w:rPr>
      </w:pPr>
      <w:r w:rsidRPr="0092636C">
        <w:rPr>
          <w:rFonts w:ascii="Montserrat" w:hAnsi="Montserrat"/>
          <w:sz w:val="20"/>
          <w:szCs w:val="20"/>
        </w:rPr>
        <w:t>BERNARDO ANNUNCIATO ALVES VIEIRA ajuizou ação em face de AMIL ASSISTÊNCIA MÉDICA INTERNACIONAL S/A pretendendo o reembolso integral de despesa com tratamento consistente em musicoterapia (quatro horas semanais), hidroterapia (quatro horas semanais), fonoaudiologia (método ABA, 4 horas semanais), psicoterapia (método ABA: 20 horas semanais), terapia ocupacional com interação sensorial e foro em seletividade alimentar (4 horas semanais), psicopedagogia especializada em autismo (4 horas semanais) e auxiliar terapêutica (4 horas semanais).</w:t>
      </w:r>
    </w:p>
    <w:p w14:paraId="3EE652C2" w14:textId="77777777" w:rsidR="0092636C" w:rsidRDefault="0092636C" w:rsidP="005C2BCD">
      <w:pPr>
        <w:autoSpaceDE w:val="0"/>
        <w:autoSpaceDN w:val="0"/>
        <w:adjustRightInd w:val="0"/>
        <w:spacing w:after="0" w:line="360" w:lineRule="auto"/>
        <w:ind w:firstLine="1985"/>
        <w:contextualSpacing/>
        <w:jc w:val="both"/>
        <w:rPr>
          <w:rFonts w:ascii="Montserrat" w:hAnsi="Montserrat"/>
          <w:sz w:val="20"/>
          <w:szCs w:val="20"/>
        </w:rPr>
      </w:pPr>
    </w:p>
    <w:p w14:paraId="3E0B557B" w14:textId="7578F345" w:rsidR="0092636C" w:rsidRDefault="0092636C" w:rsidP="005C2BCD">
      <w:pPr>
        <w:autoSpaceDE w:val="0"/>
        <w:autoSpaceDN w:val="0"/>
        <w:adjustRightInd w:val="0"/>
        <w:spacing w:after="0" w:line="360" w:lineRule="auto"/>
        <w:ind w:firstLine="1985"/>
        <w:contextualSpacing/>
        <w:jc w:val="both"/>
        <w:rPr>
          <w:rFonts w:ascii="Montserrat" w:hAnsi="Montserrat"/>
          <w:sz w:val="20"/>
          <w:szCs w:val="20"/>
        </w:rPr>
      </w:pPr>
      <w:r w:rsidRPr="0092636C">
        <w:rPr>
          <w:rFonts w:ascii="Montserrat" w:hAnsi="Montserrat"/>
          <w:sz w:val="20"/>
          <w:szCs w:val="20"/>
        </w:rPr>
        <w:t xml:space="preserve">Afirma, em síntese, que: (a) é beneficiário de plano de saúde operado pela ré; (b) foi diagnosticado com Transtorno do Espectro Autista (CID 10 F84) e apresenta dificuldade de fala e interação, seletividade alimentar, irritabilidade, baixa capacidade de socialização; (c) o médico assistente indicou tratamento multidisciplinar; (d) solicitou à ré autorização para tratamento de fonoaudiologia, psicologia, terapia ocupacional e psicopedagogia pelo método ABA; (e) foi-lhe indicada a Clínica Cauchioli; (f) a clínica é </w:t>
      </w:r>
      <w:r w:rsidRPr="0092636C">
        <w:rPr>
          <w:rFonts w:ascii="Montserrat" w:hAnsi="Montserrat"/>
          <w:sz w:val="20"/>
          <w:szCs w:val="20"/>
        </w:rPr>
        <w:lastRenderedPageBreak/>
        <w:t>distante, inviabilizando o tratamento, e não possui profissionais especializados no método ABA; (g) os horários indicados não são compatíveis com os horários de trabalho de seus pais; (h) buscou profissionais autônomos e qualificados; (i) solicitou reembolso integral e este foi denegado.</w:t>
      </w:r>
    </w:p>
    <w:p w14:paraId="68DA5F89" w14:textId="77777777" w:rsidR="005C2BCD" w:rsidRDefault="005C2BCD" w:rsidP="006A690A">
      <w:pPr>
        <w:autoSpaceDE w:val="0"/>
        <w:autoSpaceDN w:val="0"/>
        <w:adjustRightInd w:val="0"/>
        <w:spacing w:after="0" w:line="360" w:lineRule="auto"/>
        <w:ind w:firstLine="1985"/>
        <w:contextualSpacing/>
        <w:jc w:val="both"/>
        <w:rPr>
          <w:rFonts w:ascii="Montserrat" w:hAnsi="Montserrat"/>
          <w:sz w:val="20"/>
          <w:szCs w:val="20"/>
        </w:rPr>
      </w:pPr>
    </w:p>
    <w:p w14:paraId="1F2C9515" w14:textId="34E0F50C" w:rsidR="006A690A" w:rsidRDefault="006A690A" w:rsidP="006A690A">
      <w:pPr>
        <w:autoSpaceDE w:val="0"/>
        <w:autoSpaceDN w:val="0"/>
        <w:adjustRightInd w:val="0"/>
        <w:spacing w:after="0" w:line="360" w:lineRule="auto"/>
        <w:ind w:firstLine="1985"/>
        <w:contextualSpacing/>
        <w:jc w:val="both"/>
        <w:rPr>
          <w:rFonts w:ascii="Montserrat" w:hAnsi="Montserrat" w:cs="David"/>
          <w:bCs/>
          <w:sz w:val="20"/>
          <w:szCs w:val="20"/>
        </w:rPr>
      </w:pPr>
      <w:r>
        <w:rPr>
          <w:rFonts w:ascii="Montserrat" w:hAnsi="Montserrat"/>
          <w:sz w:val="20"/>
          <w:szCs w:val="20"/>
        </w:rPr>
        <w:t>Julgando o feito,</w:t>
      </w:r>
      <w:r w:rsidR="00297060">
        <w:rPr>
          <w:rFonts w:ascii="Montserrat" w:hAnsi="Montserrat"/>
          <w:sz w:val="20"/>
          <w:szCs w:val="20"/>
        </w:rPr>
        <w:t xml:space="preserve"> juízo </w:t>
      </w:r>
      <w:r w:rsidR="00297060">
        <w:rPr>
          <w:rFonts w:ascii="Montserrat" w:hAnsi="Montserrat"/>
          <w:i/>
          <w:iCs/>
          <w:sz w:val="20"/>
          <w:szCs w:val="20"/>
        </w:rPr>
        <w:t>a quo</w:t>
      </w:r>
      <w:r w:rsidR="00297060">
        <w:rPr>
          <w:rFonts w:ascii="Montserrat" w:hAnsi="Montserrat"/>
          <w:sz w:val="20"/>
          <w:szCs w:val="20"/>
        </w:rPr>
        <w:t xml:space="preserve">, </w:t>
      </w:r>
      <w:r>
        <w:rPr>
          <w:rFonts w:ascii="Montserrat" w:hAnsi="Montserrat" w:cs="David"/>
          <w:bCs/>
          <w:sz w:val="20"/>
          <w:szCs w:val="20"/>
        </w:rPr>
        <w:t>entendeu pela procedência dos pleitos autorais, proferindo sentença nos seguintes termos:</w:t>
      </w:r>
    </w:p>
    <w:p w14:paraId="60186664" w14:textId="77777777" w:rsidR="0092636C" w:rsidRDefault="0092636C" w:rsidP="006A690A">
      <w:pPr>
        <w:autoSpaceDE w:val="0"/>
        <w:autoSpaceDN w:val="0"/>
        <w:adjustRightInd w:val="0"/>
        <w:spacing w:after="0" w:line="360" w:lineRule="auto"/>
        <w:ind w:firstLine="1985"/>
        <w:contextualSpacing/>
        <w:jc w:val="both"/>
        <w:rPr>
          <w:rFonts w:ascii="Montserrat" w:hAnsi="Montserrat" w:cs="David"/>
          <w:bCs/>
          <w:sz w:val="20"/>
          <w:szCs w:val="20"/>
        </w:rPr>
      </w:pPr>
    </w:p>
    <w:p w14:paraId="2501BEA2" w14:textId="4D70CE6A" w:rsidR="0092636C" w:rsidRDefault="0092636C" w:rsidP="0092636C">
      <w:pPr>
        <w:autoSpaceDE w:val="0"/>
        <w:autoSpaceDN w:val="0"/>
        <w:adjustRightInd w:val="0"/>
        <w:spacing w:after="0" w:line="240" w:lineRule="auto"/>
        <w:ind w:left="2835"/>
        <w:jc w:val="both"/>
        <w:rPr>
          <w:rFonts w:ascii="Montserrat" w:hAnsi="Montserrat"/>
          <w:bCs/>
          <w:sz w:val="18"/>
          <w:szCs w:val="18"/>
        </w:rPr>
      </w:pPr>
      <w:r w:rsidRPr="0092636C">
        <w:rPr>
          <w:rFonts w:ascii="Montserrat" w:hAnsi="Montserrat"/>
          <w:bCs/>
          <w:sz w:val="18"/>
          <w:szCs w:val="18"/>
        </w:rPr>
        <w:t>Ante o exposto, extinguindo co</w:t>
      </w:r>
      <w:r>
        <w:rPr>
          <w:rFonts w:ascii="Montserrat" w:hAnsi="Montserrat"/>
          <w:bCs/>
          <w:sz w:val="18"/>
          <w:szCs w:val="18"/>
        </w:rPr>
        <w:t xml:space="preserve">m resolução do mérito a fase de </w:t>
      </w:r>
      <w:r w:rsidRPr="0092636C">
        <w:rPr>
          <w:rFonts w:ascii="Montserrat" w:hAnsi="Montserrat"/>
          <w:bCs/>
          <w:sz w:val="18"/>
          <w:szCs w:val="18"/>
        </w:rPr>
        <w:t>conhecimento do processo (art. 48</w:t>
      </w:r>
      <w:r>
        <w:rPr>
          <w:rFonts w:ascii="Montserrat" w:hAnsi="Montserrat"/>
          <w:bCs/>
          <w:sz w:val="18"/>
          <w:szCs w:val="18"/>
        </w:rPr>
        <w:t xml:space="preserve">7-I do CPC), JULGO PARCIALMENTE </w:t>
      </w:r>
      <w:r w:rsidRPr="0092636C">
        <w:rPr>
          <w:rFonts w:ascii="Montserrat" w:hAnsi="Montserrat"/>
          <w:bCs/>
          <w:sz w:val="18"/>
          <w:szCs w:val="18"/>
        </w:rPr>
        <w:t xml:space="preserve">PROCEDENTE o pedido apenas para afastar </w:t>
      </w:r>
      <w:r>
        <w:rPr>
          <w:rFonts w:ascii="Montserrat" w:hAnsi="Montserrat"/>
          <w:bCs/>
          <w:sz w:val="18"/>
          <w:szCs w:val="18"/>
        </w:rPr>
        <w:t xml:space="preserve">a limitação anual de sessões de </w:t>
      </w:r>
      <w:r w:rsidRPr="0092636C">
        <w:rPr>
          <w:rFonts w:ascii="Montserrat" w:hAnsi="Montserrat"/>
          <w:bCs/>
          <w:sz w:val="18"/>
          <w:szCs w:val="18"/>
        </w:rPr>
        <w:t xml:space="preserve">psicoterapia, terapia ocupacional e fisioterapia, </w:t>
      </w:r>
      <w:r>
        <w:rPr>
          <w:rFonts w:ascii="Montserrat" w:hAnsi="Montserrat"/>
          <w:bCs/>
          <w:sz w:val="18"/>
          <w:szCs w:val="18"/>
        </w:rPr>
        <w:t xml:space="preserve">mantidas, no mais, as regras de reembolso. </w:t>
      </w:r>
      <w:r w:rsidRPr="0092636C">
        <w:rPr>
          <w:rFonts w:ascii="Montserrat" w:hAnsi="Montserrat"/>
          <w:bCs/>
          <w:sz w:val="18"/>
          <w:szCs w:val="18"/>
        </w:rPr>
        <w:t xml:space="preserve">Recíproca a sucumbência, cada uma </w:t>
      </w:r>
      <w:r>
        <w:rPr>
          <w:rFonts w:ascii="Montserrat" w:hAnsi="Montserrat"/>
          <w:bCs/>
          <w:sz w:val="18"/>
          <w:szCs w:val="18"/>
        </w:rPr>
        <w:t xml:space="preserve">das partes suportará metade das </w:t>
      </w:r>
      <w:r w:rsidRPr="0092636C">
        <w:rPr>
          <w:rFonts w:ascii="Montserrat" w:hAnsi="Montserrat"/>
          <w:bCs/>
          <w:sz w:val="18"/>
          <w:szCs w:val="18"/>
        </w:rPr>
        <w:t>custas do processo e pagará, ao advogado da contra</w:t>
      </w:r>
      <w:r>
        <w:rPr>
          <w:rFonts w:ascii="Montserrat" w:hAnsi="Montserrat"/>
          <w:bCs/>
          <w:sz w:val="18"/>
          <w:szCs w:val="18"/>
        </w:rPr>
        <w:t xml:space="preserve">parte honorários de 5% do valor </w:t>
      </w:r>
      <w:r w:rsidRPr="0092636C">
        <w:rPr>
          <w:rFonts w:ascii="Montserrat" w:hAnsi="Montserrat"/>
          <w:bCs/>
          <w:sz w:val="18"/>
          <w:szCs w:val="18"/>
        </w:rPr>
        <w:t>atualizado da causa, nos termos do art. 85 §2º do CPC.</w:t>
      </w:r>
    </w:p>
    <w:p w14:paraId="4EFB24BE" w14:textId="77777777" w:rsidR="0092636C" w:rsidRDefault="0092636C" w:rsidP="005C2BCD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/>
          <w:bCs/>
          <w:sz w:val="20"/>
          <w:szCs w:val="20"/>
        </w:rPr>
      </w:pPr>
    </w:p>
    <w:p w14:paraId="25EFE5F1" w14:textId="1D56ADED" w:rsidR="00745DB2" w:rsidRDefault="00745DB2" w:rsidP="00F0360E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/>
          <w:bCs/>
          <w:sz w:val="20"/>
          <w:szCs w:val="20"/>
        </w:rPr>
      </w:pPr>
      <w:r>
        <w:rPr>
          <w:rFonts w:ascii="Montserrat" w:hAnsi="Montserrat"/>
          <w:bCs/>
          <w:sz w:val="20"/>
          <w:szCs w:val="20"/>
        </w:rPr>
        <w:t>Explica-se:</w:t>
      </w:r>
    </w:p>
    <w:p w14:paraId="215B1B4A" w14:textId="3F32B695" w:rsidR="00745DB2" w:rsidRDefault="00745DB2" w:rsidP="00F0360E">
      <w:pPr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hAnsi="Montserrat"/>
          <w:bCs/>
          <w:sz w:val="20"/>
          <w:szCs w:val="20"/>
        </w:rPr>
      </w:pPr>
    </w:p>
    <w:p w14:paraId="5D3C94E7" w14:textId="0228C292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</w:pPr>
      <w:bookmarkStart w:id="0" w:name="_Hlk783249"/>
      <w:r w:rsidRPr="00B17ECB"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  <w:t>Por cautela, em que pese a evidente ausência de cobertura contratual para o procedimento requerido pela parte Autora, é necessário destacar a natureza de reembolso dos planos de saúde e, na hip</w:t>
      </w:r>
      <w:r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  <w:t>ótese de deferimento do pleito</w:t>
      </w:r>
      <w:r w:rsidRPr="00B17ECB"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  <w:t>, deve ser aplicado o reembolso parcial, não integral, observando-se o disposto no art. 12, VI, da Lei nº 9.656/1998.</w:t>
      </w:r>
    </w:p>
    <w:p w14:paraId="78295B86" w14:textId="77777777" w:rsidR="00B17ECB" w:rsidRPr="00B17ECB" w:rsidRDefault="00B17ECB" w:rsidP="00B17ECB">
      <w:pPr>
        <w:widowControl w:val="0"/>
        <w:spacing w:after="0" w:line="360" w:lineRule="auto"/>
        <w:ind w:firstLine="1701"/>
        <w:jc w:val="both"/>
        <w:rPr>
          <w:rFonts w:ascii="Montserrat" w:eastAsia="Times New Roman" w:hAnsi="Montserrat"/>
          <w:sz w:val="20"/>
          <w:szCs w:val="20"/>
          <w:lang w:eastAsia="pt-BR"/>
        </w:rPr>
      </w:pPr>
    </w:p>
    <w:p w14:paraId="65A91C50" w14:textId="77777777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Times New Roman" w:hAnsi="Montserrat"/>
          <w:sz w:val="20"/>
          <w:szCs w:val="20"/>
          <w:lang w:eastAsia="pt-BR"/>
        </w:rPr>
      </w:pPr>
      <w:bookmarkStart w:id="1" w:name="_Hlk783282"/>
      <w:r w:rsidRPr="00B17ECB">
        <w:rPr>
          <w:rFonts w:ascii="Montserrat" w:eastAsia="Times New Roman" w:hAnsi="Montserrat"/>
          <w:sz w:val="20"/>
          <w:szCs w:val="20"/>
          <w:lang w:eastAsia="pt-BR"/>
        </w:rPr>
        <w:t xml:space="preserve">É importante destacar novamente que </w:t>
      </w:r>
      <w:r w:rsidRPr="00B17ECB"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  <w:t>o objeto do contrato da parte Autora é a prestação de assistência médica</w:t>
      </w:r>
      <w:r w:rsidRPr="00B17ECB">
        <w:rPr>
          <w:rFonts w:ascii="Montserrat" w:eastAsia="Times New Roman" w:hAnsi="Montserrat"/>
          <w:sz w:val="20"/>
          <w:szCs w:val="20"/>
          <w:lang w:eastAsia="pt-BR"/>
        </w:rPr>
        <w:t xml:space="preserve"> por meio dos prestadores componentes da sua rede credenciada, para o custeio de sua internação, ressalvando-se, para casos excepcionais, </w:t>
      </w:r>
      <w:r w:rsidRPr="00B17ECB"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  <w:t>o custeio por meio de reembolso ao associado das despesas em caráter particular</w:t>
      </w:r>
      <w:r w:rsidRPr="00B17ECB">
        <w:rPr>
          <w:rFonts w:ascii="Montserrat" w:eastAsia="Times New Roman" w:hAnsi="Montserrat"/>
          <w:sz w:val="20"/>
          <w:szCs w:val="20"/>
          <w:lang w:eastAsia="pt-BR"/>
        </w:rPr>
        <w:t xml:space="preserve">. </w:t>
      </w:r>
    </w:p>
    <w:bookmarkEnd w:id="0"/>
    <w:bookmarkEnd w:id="1"/>
    <w:p w14:paraId="23B013FD" w14:textId="77777777" w:rsidR="00B17ECB" w:rsidRPr="00B17ECB" w:rsidRDefault="00B17ECB" w:rsidP="00B17ECB">
      <w:pPr>
        <w:widowControl w:val="0"/>
        <w:spacing w:after="0" w:line="360" w:lineRule="auto"/>
        <w:ind w:firstLine="1701"/>
        <w:jc w:val="both"/>
        <w:rPr>
          <w:rFonts w:ascii="Montserrat" w:eastAsia="PMingLiU" w:hAnsi="Montserrat"/>
          <w:sz w:val="20"/>
          <w:szCs w:val="20"/>
          <w:lang w:eastAsia="zh-TW"/>
        </w:rPr>
      </w:pPr>
    </w:p>
    <w:p w14:paraId="34FB8C1B" w14:textId="77777777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PMingLiU" w:hAnsi="Montserrat"/>
          <w:sz w:val="20"/>
          <w:szCs w:val="20"/>
          <w:lang w:eastAsia="zh-TW"/>
        </w:rPr>
      </w:pPr>
      <w:r w:rsidRPr="00B17ECB">
        <w:rPr>
          <w:rFonts w:ascii="Montserrat" w:eastAsia="PMingLiU" w:hAnsi="Montserrat"/>
          <w:sz w:val="20"/>
          <w:szCs w:val="20"/>
          <w:lang w:eastAsia="zh-TW"/>
        </w:rPr>
        <w:t xml:space="preserve">Portanto, não se pode olvidar que esse custeio está adstrito ao </w:t>
      </w:r>
      <w:r w:rsidRPr="00B17ECB">
        <w:rPr>
          <w:rFonts w:ascii="Montserrat" w:eastAsia="PMingLiU" w:hAnsi="Montserrat"/>
          <w:b/>
          <w:sz w:val="20"/>
          <w:szCs w:val="20"/>
          <w:u w:val="single"/>
          <w:lang w:eastAsia="zh-TW"/>
        </w:rPr>
        <w:t>limite de reembolso previsto no contrato</w:t>
      </w:r>
      <w:r w:rsidRPr="00B17ECB">
        <w:rPr>
          <w:rFonts w:ascii="Montserrat" w:eastAsia="PMingLiU" w:hAnsi="Montserrat"/>
          <w:sz w:val="20"/>
          <w:szCs w:val="20"/>
          <w:lang w:eastAsia="zh-TW"/>
        </w:rPr>
        <w:t xml:space="preserve">, ou seja, a Demandada só pode ser obrigada a reembolsar nos termos do contrato as despesas da parte Autora </w:t>
      </w:r>
      <w:r w:rsidRPr="005C2BCD">
        <w:rPr>
          <w:rFonts w:ascii="Montserrat" w:eastAsia="PMingLiU" w:hAnsi="Montserrat"/>
          <w:b/>
          <w:sz w:val="20"/>
          <w:szCs w:val="20"/>
          <w:u w:val="single"/>
          <w:lang w:eastAsia="zh-TW"/>
        </w:rPr>
        <w:t>em caráter particular,</w:t>
      </w:r>
      <w:r w:rsidRPr="00B17ECB">
        <w:rPr>
          <w:rFonts w:ascii="Montserrat" w:eastAsia="PMingLiU" w:hAnsi="Montserrat"/>
          <w:sz w:val="20"/>
          <w:szCs w:val="20"/>
          <w:lang w:eastAsia="zh-TW"/>
        </w:rPr>
        <w:t xml:space="preserve"> devendo o mesmo realizar o pagamento das despesas para posterior solicitação de reembolso de forma administrativa e nos limites do contrato.</w:t>
      </w:r>
    </w:p>
    <w:p w14:paraId="313AAE51" w14:textId="77777777" w:rsidR="00B17ECB" w:rsidRPr="00B17ECB" w:rsidRDefault="00B17ECB" w:rsidP="00B17ECB">
      <w:pPr>
        <w:widowControl w:val="0"/>
        <w:spacing w:after="0" w:line="360" w:lineRule="auto"/>
        <w:ind w:firstLine="1701"/>
        <w:jc w:val="both"/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</w:pPr>
    </w:p>
    <w:p w14:paraId="333E3058" w14:textId="77777777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hAnsi="Montserrat"/>
          <w:sz w:val="20"/>
          <w:szCs w:val="20"/>
        </w:rPr>
      </w:pPr>
      <w:r w:rsidRPr="00B17ECB">
        <w:rPr>
          <w:rFonts w:ascii="Montserrat" w:eastAsia="Times New Roman" w:hAnsi="Montserrat"/>
          <w:sz w:val="20"/>
          <w:szCs w:val="20"/>
          <w:lang w:eastAsia="pt-BR"/>
        </w:rPr>
        <w:t xml:space="preserve">No mais, seu seguro saúde também dispõe que caberá a livre escolha pelo segurado dos prestadores de serviços médicos fora da rede referenciada, nos quais o mesmo efetuará o pagamento das despesas médicas para posterior reembolso, </w:t>
      </w:r>
      <w:r w:rsidRPr="00B17ECB"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  <w:t xml:space="preserve">que será </w:t>
      </w:r>
      <w:r w:rsidRPr="00B17ECB"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  <w:lastRenderedPageBreak/>
        <w:t xml:space="preserve">realizado de acordo com a tabela de honorários médicos do contrato. </w:t>
      </w:r>
    </w:p>
    <w:p w14:paraId="73D16E6A" w14:textId="77777777" w:rsidR="00B17ECB" w:rsidRPr="00B17ECB" w:rsidRDefault="00B17ECB" w:rsidP="00B17ECB">
      <w:pPr>
        <w:widowControl w:val="0"/>
        <w:spacing w:after="0" w:line="360" w:lineRule="auto"/>
        <w:ind w:firstLine="1701"/>
        <w:jc w:val="both"/>
        <w:rPr>
          <w:rFonts w:ascii="Montserrat" w:eastAsia="PMingLiU" w:hAnsi="Montserrat"/>
          <w:sz w:val="20"/>
          <w:szCs w:val="20"/>
          <w:lang w:eastAsia="pt-BR"/>
        </w:rPr>
      </w:pPr>
    </w:p>
    <w:p w14:paraId="4485DF87" w14:textId="77777777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Times New Roman" w:hAnsi="Montserrat"/>
          <w:b/>
          <w:sz w:val="20"/>
          <w:szCs w:val="20"/>
          <w:lang w:eastAsia="pt-BR"/>
        </w:rPr>
      </w:pPr>
      <w:r w:rsidRPr="00B17ECB">
        <w:rPr>
          <w:rFonts w:ascii="Montserrat" w:eastAsia="Times New Roman" w:hAnsi="Montserrat"/>
          <w:sz w:val="20"/>
          <w:szCs w:val="20"/>
          <w:lang w:eastAsia="pt-BR"/>
        </w:rPr>
        <w:t xml:space="preserve">Por certo, com relação aos procedimentos que possuem cobertura contratual pelo seguro, como </w:t>
      </w:r>
      <w:r w:rsidRPr="00B17ECB">
        <w:rPr>
          <w:rFonts w:ascii="Montserrat" w:eastAsia="Times New Roman" w:hAnsi="Montserrat"/>
          <w:b/>
          <w:sz w:val="20"/>
          <w:szCs w:val="20"/>
          <w:lang w:eastAsia="pt-BR"/>
        </w:rPr>
        <w:t>se houver opção da parte Autora pela realização dos procedimentos em prestadores não referenciados ao seu seguro ou realizar procedimento que não possuam previsão legal, não há como se admitir a hipótese de reembolso integral dos valores desembolsados.</w:t>
      </w:r>
    </w:p>
    <w:p w14:paraId="5EDD242B" w14:textId="77777777" w:rsidR="00B17ECB" w:rsidRPr="00B17ECB" w:rsidRDefault="00B17ECB" w:rsidP="00B17ECB">
      <w:pPr>
        <w:widowControl w:val="0"/>
        <w:spacing w:after="0" w:line="360" w:lineRule="auto"/>
        <w:ind w:firstLine="1701"/>
        <w:jc w:val="both"/>
        <w:rPr>
          <w:rFonts w:ascii="Montserrat" w:eastAsia="Times New Roman" w:hAnsi="Montserrat"/>
          <w:b/>
          <w:sz w:val="20"/>
          <w:szCs w:val="20"/>
          <w:lang w:eastAsia="pt-BR"/>
        </w:rPr>
      </w:pPr>
    </w:p>
    <w:p w14:paraId="64C17590" w14:textId="77777777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Times New Roman" w:hAnsi="Montserrat"/>
          <w:sz w:val="20"/>
          <w:szCs w:val="20"/>
          <w:lang w:eastAsia="pt-BR"/>
        </w:rPr>
      </w:pPr>
      <w:r w:rsidRPr="00B17ECB">
        <w:rPr>
          <w:rFonts w:ascii="Montserrat" w:eastAsia="Times New Roman" w:hAnsi="Montserrat"/>
          <w:sz w:val="20"/>
          <w:szCs w:val="20"/>
          <w:lang w:eastAsia="pt-BR"/>
        </w:rPr>
        <w:t>Ou seja, observa-se que a parte autora contratou a modalidade de seguro saúde por meio da qual pode escolher entre a utilização de serviços da rede referenciada indicada pela Demandada, ou optar por realizar tratamentos que não estejam devidamente previstos no contrato, caso em que pode solicitar o reembolso de suas despesas médicas.</w:t>
      </w:r>
    </w:p>
    <w:p w14:paraId="6CC7FD63" w14:textId="77777777" w:rsidR="00B17ECB" w:rsidRPr="00B17ECB" w:rsidRDefault="00B17ECB" w:rsidP="00B17ECB">
      <w:pPr>
        <w:widowControl w:val="0"/>
        <w:spacing w:after="0" w:line="360" w:lineRule="auto"/>
        <w:jc w:val="both"/>
        <w:rPr>
          <w:rFonts w:ascii="Montserrat" w:eastAsia="Times New Roman" w:hAnsi="Montserrat"/>
          <w:sz w:val="20"/>
          <w:szCs w:val="20"/>
          <w:lang w:eastAsia="pt-BR"/>
        </w:rPr>
      </w:pPr>
    </w:p>
    <w:p w14:paraId="4F50A444" w14:textId="13DC61B7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Times New Roman" w:hAnsi="Montserrat"/>
          <w:sz w:val="20"/>
          <w:szCs w:val="20"/>
          <w:lang w:eastAsia="pt-BR"/>
        </w:rPr>
      </w:pPr>
      <w:r w:rsidRPr="00B17ECB">
        <w:rPr>
          <w:rFonts w:ascii="Montserrat" w:eastAsia="Times New Roman" w:hAnsi="Montserrat"/>
          <w:sz w:val="20"/>
          <w:szCs w:val="20"/>
          <w:lang w:eastAsia="pt-BR"/>
        </w:rPr>
        <w:t xml:space="preserve">Entretanto, observa-se que, das cláusulas contratuais acima colacionadas, o contrato de seguro saúde não prevê o reembolso integral do montante gasto pelo </w:t>
      </w:r>
      <w:r>
        <w:rPr>
          <w:rFonts w:ascii="Montserrat" w:eastAsia="Times New Roman" w:hAnsi="Montserrat"/>
          <w:sz w:val="20"/>
          <w:szCs w:val="20"/>
          <w:lang w:eastAsia="pt-BR"/>
        </w:rPr>
        <w:t>beneficiário</w:t>
      </w:r>
      <w:r w:rsidRPr="00B17ECB">
        <w:rPr>
          <w:rFonts w:ascii="Montserrat" w:eastAsia="Times New Roman" w:hAnsi="Montserrat"/>
          <w:sz w:val="20"/>
          <w:szCs w:val="20"/>
          <w:lang w:eastAsia="pt-BR"/>
        </w:rPr>
        <w:t>, mas sim o ressarcimento das despesas médicas e hospitalares cobertas.</w:t>
      </w:r>
    </w:p>
    <w:p w14:paraId="63BAB4B8" w14:textId="77777777" w:rsidR="00B17ECB" w:rsidRPr="00B17ECB" w:rsidRDefault="00B17ECB" w:rsidP="00B17ECB">
      <w:pPr>
        <w:widowControl w:val="0"/>
        <w:spacing w:after="0" w:line="360" w:lineRule="auto"/>
        <w:jc w:val="both"/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</w:pPr>
    </w:p>
    <w:p w14:paraId="0CB3E5E4" w14:textId="77777777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PMingLiU" w:hAnsi="Montserrat"/>
          <w:sz w:val="20"/>
          <w:szCs w:val="20"/>
          <w:lang w:eastAsia="pt-BR"/>
        </w:rPr>
      </w:pPr>
      <w:bookmarkStart w:id="2" w:name="_Hlk783521"/>
      <w:r w:rsidRPr="00B17ECB">
        <w:rPr>
          <w:rFonts w:ascii="Montserrat" w:eastAsia="PMingLiU" w:hAnsi="Montserrat"/>
          <w:sz w:val="20"/>
          <w:szCs w:val="20"/>
          <w:lang w:eastAsia="pt-BR"/>
        </w:rPr>
        <w:t>Exatamente por essa razão é que as operadoras disponibilizam aos consumidores as chamadas prévias de reembolso, em que o segurado, após informar o procedimento cirúrgico a que necessita se submeter, e os honorários médicos propostos pelo profissional particular, recebe da operadora o valor que lhe será reembolsado caso opte pela realização do procedimento fora da rede referenciada, juntamente com o respectivo cálculo realizado com base na Tabela de Honorários.</w:t>
      </w:r>
    </w:p>
    <w:p w14:paraId="6C8716A5" w14:textId="77777777" w:rsidR="00B17ECB" w:rsidRPr="00B17ECB" w:rsidRDefault="00B17ECB" w:rsidP="00B17ECB">
      <w:pPr>
        <w:widowControl w:val="0"/>
        <w:spacing w:after="0" w:line="360" w:lineRule="auto"/>
        <w:ind w:firstLine="1560"/>
        <w:jc w:val="both"/>
        <w:rPr>
          <w:rFonts w:ascii="Montserrat" w:eastAsia="PMingLiU" w:hAnsi="Montserrat"/>
          <w:sz w:val="20"/>
          <w:szCs w:val="20"/>
          <w:lang w:eastAsia="pt-BR"/>
        </w:rPr>
      </w:pPr>
    </w:p>
    <w:p w14:paraId="157CA856" w14:textId="77777777" w:rsidR="00B17ECB" w:rsidRPr="00B17ECB" w:rsidRDefault="00B17ECB" w:rsidP="00B17ECB">
      <w:pPr>
        <w:widowControl w:val="0"/>
        <w:autoSpaceDE w:val="0"/>
        <w:autoSpaceDN w:val="0"/>
        <w:adjustRightInd w:val="0"/>
        <w:spacing w:after="0" w:line="360" w:lineRule="auto"/>
        <w:ind w:firstLine="1985"/>
        <w:jc w:val="both"/>
        <w:rPr>
          <w:rFonts w:ascii="Montserrat" w:eastAsia="Times New Roman" w:hAnsi="Montserrat"/>
          <w:sz w:val="20"/>
          <w:szCs w:val="20"/>
          <w:u w:val="single"/>
          <w:lang w:eastAsia="pt-BR"/>
        </w:rPr>
      </w:pPr>
      <w:r w:rsidRPr="00B17ECB">
        <w:rPr>
          <w:rFonts w:ascii="Montserrat" w:eastAsia="Times New Roman" w:hAnsi="Montserrat"/>
          <w:sz w:val="20"/>
          <w:szCs w:val="20"/>
          <w:lang w:eastAsia="pt-BR"/>
        </w:rPr>
        <w:t xml:space="preserve">As supracitadas cláusulas contratuais </w:t>
      </w:r>
      <w:r w:rsidRPr="00B17ECB"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  <w:t>estão redigidas de forma clara, transparente e bem destacadas, em total conformidade com aquilo que determina o art. 54, § § 3° e 4° do CDC, e o art. 16 da Lei nº 9.656, de 1998</w:t>
      </w:r>
      <w:r w:rsidRPr="00B17ECB">
        <w:rPr>
          <w:rFonts w:ascii="Montserrat" w:eastAsia="Times New Roman" w:hAnsi="Montserrat"/>
          <w:sz w:val="20"/>
          <w:szCs w:val="20"/>
          <w:u w:val="single"/>
          <w:lang w:eastAsia="pt-BR"/>
        </w:rPr>
        <w:t xml:space="preserve">. </w:t>
      </w:r>
    </w:p>
    <w:p w14:paraId="6A52B066" w14:textId="77777777" w:rsidR="00B17ECB" w:rsidRPr="00B17ECB" w:rsidRDefault="00B17ECB" w:rsidP="00B17ECB">
      <w:pPr>
        <w:widowControl w:val="0"/>
        <w:autoSpaceDE w:val="0"/>
        <w:autoSpaceDN w:val="0"/>
        <w:adjustRightInd w:val="0"/>
        <w:spacing w:after="0" w:line="360" w:lineRule="auto"/>
        <w:ind w:firstLine="1701"/>
        <w:jc w:val="both"/>
        <w:rPr>
          <w:rFonts w:ascii="Montserrat" w:eastAsia="Times New Roman" w:hAnsi="Montserrat"/>
          <w:sz w:val="20"/>
          <w:szCs w:val="20"/>
          <w:u w:val="single"/>
          <w:lang w:eastAsia="pt-BR"/>
        </w:rPr>
      </w:pPr>
    </w:p>
    <w:p w14:paraId="01462C00" w14:textId="77777777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Times New Roman" w:hAnsi="Montserrat"/>
          <w:sz w:val="20"/>
          <w:szCs w:val="20"/>
          <w:lang w:eastAsia="pt-BR"/>
        </w:rPr>
      </w:pPr>
      <w:r w:rsidRPr="00B17ECB">
        <w:rPr>
          <w:rFonts w:ascii="Montserrat" w:eastAsia="Times New Roman" w:hAnsi="Montserrat"/>
          <w:sz w:val="20"/>
          <w:szCs w:val="20"/>
          <w:lang w:eastAsia="pt-BR"/>
        </w:rPr>
        <w:t>Conforme dito anteriormente, na remota hipótese de entender que a Empresa Ré deve custear o procedimento requerido em prestador não referenciado, o reembolso deverá levar em consideração os termos e condições gerais do contrato, não havendo que se falar em reembolso integral.</w:t>
      </w:r>
    </w:p>
    <w:bookmarkEnd w:id="2"/>
    <w:p w14:paraId="7C12A189" w14:textId="77777777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Times New Roman" w:hAnsi="Montserrat"/>
          <w:sz w:val="20"/>
          <w:szCs w:val="20"/>
          <w:lang w:eastAsia="pt-BR"/>
        </w:rPr>
      </w:pPr>
    </w:p>
    <w:p w14:paraId="71CC050C" w14:textId="77777777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Times New Roman" w:hAnsi="Montserrat"/>
          <w:sz w:val="20"/>
          <w:szCs w:val="20"/>
          <w:lang w:eastAsia="pt-BR"/>
        </w:rPr>
      </w:pPr>
      <w:bookmarkStart w:id="3" w:name="_Hlk783591"/>
      <w:r w:rsidRPr="00B17ECB">
        <w:rPr>
          <w:rFonts w:ascii="Montserrat" w:eastAsia="Times New Roman" w:hAnsi="Montserrat"/>
          <w:sz w:val="20"/>
          <w:szCs w:val="20"/>
          <w:lang w:eastAsia="pt-BR"/>
        </w:rPr>
        <w:t xml:space="preserve">Tal esclarecimento se faz necessário porquanto a disposição legal </w:t>
      </w:r>
      <w:r w:rsidRPr="00B17ECB">
        <w:rPr>
          <w:rFonts w:ascii="Montserrat" w:eastAsia="Times New Roman" w:hAnsi="Montserrat"/>
          <w:sz w:val="20"/>
          <w:szCs w:val="20"/>
          <w:lang w:eastAsia="pt-BR"/>
        </w:rPr>
        <w:lastRenderedPageBreak/>
        <w:t>acerca do reembolso de despesas médicas prevalece sobre a própria questão contratual discutida pela parte Autora na presente lide, não podendo ser olvidado a prescrição normativa expressa acerca do tema.</w:t>
      </w:r>
    </w:p>
    <w:p w14:paraId="3AEA818A" w14:textId="77777777" w:rsidR="00B17ECB" w:rsidRPr="00B17ECB" w:rsidRDefault="00B17ECB" w:rsidP="00B17ECB">
      <w:pPr>
        <w:widowControl w:val="0"/>
        <w:spacing w:after="0" w:line="360" w:lineRule="auto"/>
        <w:ind w:firstLine="1701"/>
        <w:jc w:val="both"/>
        <w:rPr>
          <w:rFonts w:ascii="Montserrat" w:eastAsia="Times New Roman" w:hAnsi="Montserrat"/>
          <w:sz w:val="20"/>
          <w:szCs w:val="20"/>
          <w:lang w:eastAsia="pt-BR"/>
        </w:rPr>
      </w:pPr>
    </w:p>
    <w:p w14:paraId="51785F6D" w14:textId="77777777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Times New Roman" w:hAnsi="Montserrat"/>
          <w:sz w:val="20"/>
          <w:szCs w:val="20"/>
          <w:lang w:eastAsia="pt-BR"/>
        </w:rPr>
      </w:pPr>
      <w:r w:rsidRPr="00B17ECB">
        <w:rPr>
          <w:rFonts w:ascii="Montserrat" w:eastAsia="Times New Roman" w:hAnsi="Montserrat"/>
          <w:sz w:val="20"/>
          <w:szCs w:val="20"/>
          <w:lang w:eastAsia="pt-BR"/>
        </w:rPr>
        <w:t>Nesse sentido, transcreve a Ré a íntegra do art. 12, inciso VI, da Lei nº 9.656, de 1998, que disserta acerca do reembolso de despesas médicas aos consumidores, pelas operadoras de planos de saúde.</w:t>
      </w:r>
    </w:p>
    <w:bookmarkEnd w:id="3"/>
    <w:p w14:paraId="11F1BFB4" w14:textId="77777777" w:rsidR="00B17ECB" w:rsidRPr="00B17ECB" w:rsidRDefault="00B17ECB" w:rsidP="00B17ECB">
      <w:pPr>
        <w:widowControl w:val="0"/>
        <w:spacing w:after="0" w:line="360" w:lineRule="auto"/>
        <w:ind w:firstLine="1560"/>
        <w:jc w:val="both"/>
        <w:rPr>
          <w:rFonts w:ascii="Montserrat" w:eastAsia="Times New Roman" w:hAnsi="Montserrat"/>
          <w:sz w:val="20"/>
          <w:szCs w:val="20"/>
          <w:lang w:eastAsia="pt-BR"/>
        </w:rPr>
      </w:pPr>
    </w:p>
    <w:p w14:paraId="02540D79" w14:textId="77777777" w:rsidR="00B17ECB" w:rsidRPr="00B17ECB" w:rsidRDefault="00B17ECB" w:rsidP="005C2BCD">
      <w:pPr>
        <w:widowControl w:val="0"/>
        <w:spacing w:after="0" w:line="240" w:lineRule="auto"/>
        <w:ind w:left="2835"/>
        <w:jc w:val="both"/>
        <w:rPr>
          <w:rFonts w:ascii="Montserrat" w:eastAsia="Times New Roman" w:hAnsi="Montserrat"/>
          <w:iCs/>
          <w:sz w:val="18"/>
          <w:szCs w:val="20"/>
          <w:lang w:eastAsia="pt-BR"/>
        </w:rPr>
      </w:pPr>
      <w:bookmarkStart w:id="4" w:name="_Hlk783643"/>
      <w:r w:rsidRPr="00B17ECB">
        <w:rPr>
          <w:rFonts w:ascii="Montserrat" w:eastAsia="Times New Roman" w:hAnsi="Montserrat"/>
          <w:iCs/>
          <w:sz w:val="18"/>
          <w:szCs w:val="20"/>
          <w:lang w:eastAsia="pt-BR"/>
        </w:rPr>
        <w:t>“</w:t>
      </w:r>
      <w:r w:rsidRPr="00B17ECB">
        <w:rPr>
          <w:rFonts w:ascii="Montserrat" w:eastAsia="Times New Roman" w:hAnsi="Montserrat"/>
          <w:b/>
          <w:bCs/>
          <w:iCs/>
          <w:sz w:val="18"/>
          <w:szCs w:val="20"/>
          <w:lang w:eastAsia="pt-BR"/>
        </w:rPr>
        <w:t>Art. 12 - São facultadas a oferta, a contratação e a vigência dos produtos de que tratam o inciso I e o §1º do Art. 1º desta lei</w:t>
      </w:r>
      <w:r w:rsidRPr="00B17ECB">
        <w:rPr>
          <w:rFonts w:ascii="Montserrat" w:eastAsia="Times New Roman" w:hAnsi="Montserrat"/>
          <w:iCs/>
          <w:sz w:val="18"/>
          <w:szCs w:val="20"/>
          <w:lang w:eastAsia="pt-BR"/>
        </w:rPr>
        <w:t xml:space="preserve">, nas segmentações previstas nos incisos I a IV deste artigo, respeitadas as respectivas amplitudes de cobertura definidas no plano-referência de que trata o Art. 10, </w:t>
      </w:r>
      <w:r w:rsidRPr="00B17ECB">
        <w:rPr>
          <w:rFonts w:ascii="Montserrat" w:eastAsia="Times New Roman" w:hAnsi="Montserrat"/>
          <w:b/>
          <w:bCs/>
          <w:iCs/>
          <w:sz w:val="18"/>
          <w:szCs w:val="20"/>
          <w:lang w:eastAsia="pt-BR"/>
        </w:rPr>
        <w:t>segundo as seguintes exigências mínimas</w:t>
      </w:r>
      <w:r w:rsidRPr="00B17ECB">
        <w:rPr>
          <w:rFonts w:ascii="Montserrat" w:eastAsia="Times New Roman" w:hAnsi="Montserrat"/>
          <w:iCs/>
          <w:sz w:val="18"/>
          <w:szCs w:val="20"/>
          <w:lang w:eastAsia="pt-BR"/>
        </w:rPr>
        <w:t>:</w:t>
      </w:r>
    </w:p>
    <w:p w14:paraId="6D958D75" w14:textId="77777777" w:rsidR="00B17ECB" w:rsidRPr="00B17ECB" w:rsidRDefault="00B17ECB" w:rsidP="005C2BCD">
      <w:pPr>
        <w:widowControl w:val="0"/>
        <w:spacing w:after="0" w:line="240" w:lineRule="auto"/>
        <w:ind w:left="2835"/>
        <w:jc w:val="both"/>
        <w:rPr>
          <w:rFonts w:ascii="Montserrat" w:eastAsia="Times New Roman" w:hAnsi="Montserrat"/>
          <w:iCs/>
          <w:sz w:val="18"/>
          <w:szCs w:val="20"/>
          <w:lang w:eastAsia="pt-BR"/>
        </w:rPr>
      </w:pPr>
      <w:r w:rsidRPr="00B17ECB">
        <w:rPr>
          <w:rFonts w:ascii="Montserrat" w:eastAsia="Times New Roman" w:hAnsi="Montserrat"/>
          <w:iCs/>
          <w:sz w:val="18"/>
          <w:szCs w:val="20"/>
          <w:lang w:eastAsia="pt-BR"/>
        </w:rPr>
        <w:t>(...)</w:t>
      </w:r>
    </w:p>
    <w:p w14:paraId="1D60ABAF" w14:textId="77777777" w:rsidR="00B17ECB" w:rsidRPr="00B17ECB" w:rsidRDefault="00B17ECB" w:rsidP="005C2BCD">
      <w:pPr>
        <w:widowControl w:val="0"/>
        <w:spacing w:after="0" w:line="240" w:lineRule="auto"/>
        <w:ind w:left="2835"/>
        <w:jc w:val="both"/>
        <w:rPr>
          <w:rFonts w:ascii="Montserrat" w:eastAsia="Times New Roman" w:hAnsi="Montserrat"/>
          <w:iCs/>
          <w:sz w:val="20"/>
          <w:szCs w:val="20"/>
          <w:lang w:eastAsia="pt-BR"/>
        </w:rPr>
      </w:pPr>
      <w:r w:rsidRPr="00B17ECB">
        <w:rPr>
          <w:rFonts w:ascii="Montserrat" w:eastAsia="Times New Roman" w:hAnsi="Montserrat"/>
          <w:iCs/>
          <w:sz w:val="18"/>
          <w:szCs w:val="20"/>
          <w:lang w:eastAsia="pt-BR"/>
        </w:rPr>
        <w:t xml:space="preserve">VI – </w:t>
      </w:r>
      <w:r w:rsidRPr="00B17ECB">
        <w:rPr>
          <w:rFonts w:ascii="Montserrat" w:eastAsia="Times New Roman" w:hAnsi="Montserrat"/>
          <w:b/>
          <w:bCs/>
          <w:iCs/>
          <w:sz w:val="18"/>
          <w:szCs w:val="20"/>
          <w:u w:val="single"/>
          <w:lang w:eastAsia="pt-BR"/>
        </w:rPr>
        <w:t>reembolso</w:t>
      </w:r>
      <w:r w:rsidRPr="00B17ECB">
        <w:rPr>
          <w:rFonts w:ascii="Montserrat" w:eastAsia="Times New Roman" w:hAnsi="Montserrat"/>
          <w:iCs/>
          <w:sz w:val="18"/>
          <w:szCs w:val="20"/>
          <w:lang w:eastAsia="pt-BR"/>
        </w:rPr>
        <w:t xml:space="preserve">, em todos os tipos de produtos de que tratam o inciso I e § 1º do art. 1º desta lei, </w:t>
      </w:r>
      <w:r w:rsidRPr="00B17ECB">
        <w:rPr>
          <w:rFonts w:ascii="Montserrat" w:eastAsia="Times New Roman" w:hAnsi="Montserrat"/>
          <w:b/>
          <w:bCs/>
          <w:iCs/>
          <w:sz w:val="18"/>
          <w:szCs w:val="20"/>
          <w:u w:val="single"/>
          <w:lang w:eastAsia="pt-BR"/>
        </w:rPr>
        <w:t>nos limites das obrigações contratuais, das despesas efetuadas pelo beneficiário com assistência à saúde</w:t>
      </w:r>
      <w:r w:rsidRPr="00B17ECB">
        <w:rPr>
          <w:rFonts w:ascii="Montserrat" w:eastAsia="Times New Roman" w:hAnsi="Montserrat"/>
          <w:iCs/>
          <w:sz w:val="18"/>
          <w:szCs w:val="20"/>
          <w:lang w:eastAsia="pt-BR"/>
        </w:rPr>
        <w:t xml:space="preserve">, em casos de urgência ou emergência quando não for possível a utilização dos serviços próprios, contratados, credenciados ou referenciados pelas operadoras, </w:t>
      </w:r>
      <w:r w:rsidRPr="00B17ECB">
        <w:rPr>
          <w:rFonts w:ascii="Montserrat" w:eastAsia="Times New Roman" w:hAnsi="Montserrat"/>
          <w:b/>
          <w:bCs/>
          <w:iCs/>
          <w:sz w:val="18"/>
          <w:szCs w:val="20"/>
          <w:u w:val="single"/>
          <w:lang w:eastAsia="pt-BR"/>
        </w:rPr>
        <w:t>de acordo a relação de preços de serviços médicos e hospitalares praticados pelo respectivo produto</w:t>
      </w:r>
      <w:r w:rsidRPr="00B17ECB">
        <w:rPr>
          <w:rFonts w:ascii="Montserrat" w:eastAsia="Times New Roman" w:hAnsi="Montserrat"/>
          <w:iCs/>
          <w:sz w:val="18"/>
          <w:szCs w:val="20"/>
          <w:lang w:eastAsia="pt-BR"/>
        </w:rPr>
        <w:t xml:space="preserve">, pagáveis no prazo máximo de trinta dias após a entrega da </w:t>
      </w:r>
      <w:bookmarkStart w:id="5" w:name="_Hlk783671"/>
      <w:bookmarkEnd w:id="4"/>
      <w:r w:rsidRPr="00B17ECB">
        <w:rPr>
          <w:rFonts w:ascii="Montserrat" w:eastAsia="Times New Roman" w:hAnsi="Montserrat"/>
          <w:iCs/>
          <w:sz w:val="18"/>
          <w:szCs w:val="20"/>
          <w:lang w:eastAsia="pt-BR"/>
        </w:rPr>
        <w:t>documentação adequada;”(grifo nossos)</w:t>
      </w:r>
      <w:bookmarkEnd w:id="5"/>
    </w:p>
    <w:p w14:paraId="20A70B74" w14:textId="77777777" w:rsidR="00B17ECB" w:rsidRPr="00B17ECB" w:rsidRDefault="00B17ECB" w:rsidP="005C2BCD">
      <w:pPr>
        <w:widowControl w:val="0"/>
        <w:spacing w:after="0" w:line="240" w:lineRule="auto"/>
        <w:jc w:val="both"/>
        <w:rPr>
          <w:rFonts w:ascii="Montserrat" w:eastAsia="Times New Roman" w:hAnsi="Montserrat"/>
          <w:i/>
          <w:iCs/>
          <w:sz w:val="20"/>
          <w:szCs w:val="20"/>
          <w:lang w:eastAsia="pt-BR"/>
        </w:rPr>
      </w:pPr>
    </w:p>
    <w:p w14:paraId="436F216E" w14:textId="77777777" w:rsidR="00B17ECB" w:rsidRPr="00B17ECB" w:rsidRDefault="00B17ECB" w:rsidP="00B17ECB">
      <w:pPr>
        <w:suppressAutoHyphens/>
        <w:spacing w:after="0" w:line="360" w:lineRule="auto"/>
        <w:ind w:firstLine="1985"/>
        <w:jc w:val="both"/>
        <w:rPr>
          <w:rFonts w:ascii="Montserrat" w:eastAsia="Arial Unicode MS" w:hAnsi="Montserrat" w:cs="Arial"/>
          <w:sz w:val="20"/>
          <w:szCs w:val="20"/>
          <w:lang w:eastAsia="ar-SA"/>
        </w:rPr>
      </w:pPr>
      <w:bookmarkStart w:id="6" w:name="_Hlk783692"/>
      <w:r w:rsidRPr="00B17ECB">
        <w:rPr>
          <w:rFonts w:ascii="Montserrat" w:eastAsia="Arial Unicode MS" w:hAnsi="Montserrat" w:cs="Arial"/>
          <w:sz w:val="20"/>
          <w:szCs w:val="20"/>
          <w:lang w:eastAsia="ar-SA"/>
        </w:rPr>
        <w:t>Por isso, é que no seguro saúde, não há que se falar em reposição de bem, mas sim no pagamento das despesas com assistência à saúde. Assim sendo, conforme apregoa os itens III e IV da Resolução nº 11/1976 do CNPS repetidos pelos artigos 3º e 4º da Resolução nº 16/1988 do CNPS, pelo art. 3º da Resolução nº 31/1994 do CNPS e pelos itens 1 e 12.3 do Capítulo 1 do Anexo à Circular nº 05/1989 da SUSEP, o reembolso será realizado ao segurado dos pagamentos por ele efetuados aos prestadores do serviço.</w:t>
      </w:r>
    </w:p>
    <w:p w14:paraId="19624CF5" w14:textId="77777777" w:rsidR="00B17ECB" w:rsidRPr="00B17ECB" w:rsidRDefault="00B17ECB" w:rsidP="00B17ECB">
      <w:pPr>
        <w:suppressAutoHyphens/>
        <w:spacing w:after="0" w:line="360" w:lineRule="auto"/>
        <w:ind w:firstLine="1701"/>
        <w:jc w:val="both"/>
        <w:rPr>
          <w:rFonts w:ascii="Montserrat" w:eastAsia="Arial Unicode MS" w:hAnsi="Montserrat" w:cs="Arial"/>
          <w:sz w:val="20"/>
          <w:szCs w:val="20"/>
          <w:lang w:eastAsia="ar-SA"/>
        </w:rPr>
      </w:pPr>
    </w:p>
    <w:p w14:paraId="6B2F1E3B" w14:textId="77777777" w:rsidR="00B17ECB" w:rsidRPr="00B17ECB" w:rsidRDefault="00B17ECB" w:rsidP="00B17ECB">
      <w:pPr>
        <w:suppressAutoHyphens/>
        <w:spacing w:after="0" w:line="360" w:lineRule="auto"/>
        <w:ind w:firstLine="1985"/>
        <w:jc w:val="both"/>
        <w:rPr>
          <w:rFonts w:ascii="Montserrat" w:eastAsia="Arial Unicode MS" w:hAnsi="Montserrat" w:cs="Arial"/>
          <w:sz w:val="20"/>
          <w:szCs w:val="20"/>
          <w:lang w:eastAsia="ar-SA"/>
        </w:rPr>
      </w:pPr>
      <w:r w:rsidRPr="00B17ECB">
        <w:rPr>
          <w:rFonts w:ascii="Montserrat" w:eastAsia="Arial Unicode MS" w:hAnsi="Montserrat" w:cs="Arial"/>
          <w:sz w:val="20"/>
          <w:szCs w:val="20"/>
          <w:lang w:eastAsia="ar-SA"/>
        </w:rPr>
        <w:t xml:space="preserve">Necessário enfatizar que não há óbice ao pagamento, </w:t>
      </w:r>
      <w:r w:rsidRPr="00B17ECB">
        <w:rPr>
          <w:rFonts w:ascii="Montserrat" w:eastAsia="Arial Unicode MS" w:hAnsi="Montserrat" w:cs="Arial"/>
          <w:b/>
          <w:sz w:val="20"/>
          <w:szCs w:val="20"/>
          <w:lang w:eastAsia="ar-SA"/>
        </w:rPr>
        <w:t>desde que o procedimento pleiteado esteja previsto no contrato, com a devida cobertura, além de que seja o pagamento por via de reembolso, de acordo com o pactuado</w:t>
      </w:r>
      <w:r w:rsidRPr="00B17ECB">
        <w:rPr>
          <w:rFonts w:ascii="Montserrat" w:eastAsia="Arial Unicode MS" w:hAnsi="Montserrat" w:cs="Arial"/>
          <w:sz w:val="20"/>
          <w:szCs w:val="20"/>
          <w:lang w:eastAsia="ar-SA"/>
        </w:rPr>
        <w:t xml:space="preserve">, após a indispensável análise </w:t>
      </w:r>
      <w:r w:rsidRPr="00B17ECB">
        <w:rPr>
          <w:rFonts w:ascii="Montserrat" w:eastAsia="Arial Unicode MS" w:hAnsi="Montserrat" w:cs="Arial"/>
          <w:b/>
          <w:sz w:val="20"/>
          <w:szCs w:val="20"/>
          <w:u w:val="single"/>
          <w:lang w:eastAsia="ar-SA"/>
        </w:rPr>
        <w:t>da cobertura contratual, reiterando que não há para o pedido da parte Autora.</w:t>
      </w:r>
      <w:r w:rsidRPr="00B17ECB">
        <w:rPr>
          <w:rFonts w:ascii="Montserrat" w:eastAsia="Arial Unicode MS" w:hAnsi="Montserrat" w:cs="Arial"/>
          <w:sz w:val="20"/>
          <w:szCs w:val="20"/>
          <w:lang w:eastAsia="ar-SA"/>
        </w:rPr>
        <w:t xml:space="preserve"> </w:t>
      </w:r>
    </w:p>
    <w:p w14:paraId="09A7A55D" w14:textId="77777777" w:rsidR="00B17ECB" w:rsidRPr="00B17ECB" w:rsidRDefault="00B17ECB" w:rsidP="00B17ECB">
      <w:pPr>
        <w:widowControl w:val="0"/>
        <w:spacing w:after="0" w:line="360" w:lineRule="auto"/>
        <w:ind w:firstLine="1560"/>
        <w:jc w:val="both"/>
        <w:rPr>
          <w:rFonts w:ascii="Cambria" w:eastAsia="Times New Roman" w:hAnsi="Cambria" w:cs="Cambria"/>
          <w:sz w:val="20"/>
          <w:szCs w:val="20"/>
          <w:lang w:eastAsia="pt-BR"/>
        </w:rPr>
      </w:pPr>
    </w:p>
    <w:p w14:paraId="7F7F91DC" w14:textId="77777777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</w:pPr>
      <w:r w:rsidRPr="00B17ECB">
        <w:rPr>
          <w:rFonts w:ascii="Cambria" w:eastAsia="Times New Roman" w:hAnsi="Cambria" w:cs="Cambria"/>
          <w:sz w:val="20"/>
          <w:szCs w:val="20"/>
          <w:lang w:eastAsia="pt-BR"/>
        </w:rPr>
        <w:t> </w:t>
      </w:r>
      <w:r w:rsidRPr="00B17ECB"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  <w:t>Outrossim, desde a contratação, a associada tem pleno conhecimento de que o contrato celebrado se propunha ao reembolso de despesas médicas nos limites da tabela de honorários médicos constante da avença.</w:t>
      </w:r>
    </w:p>
    <w:bookmarkEnd w:id="6"/>
    <w:p w14:paraId="5C0BA426" w14:textId="77777777" w:rsidR="00B17ECB" w:rsidRPr="00B17ECB" w:rsidRDefault="00B17ECB" w:rsidP="00B17ECB">
      <w:pPr>
        <w:widowControl w:val="0"/>
        <w:snapToGrid w:val="0"/>
        <w:spacing w:after="0" w:line="360" w:lineRule="auto"/>
        <w:ind w:firstLine="1560"/>
        <w:jc w:val="both"/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</w:pPr>
    </w:p>
    <w:p w14:paraId="45A53021" w14:textId="77777777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Times New Roman" w:hAnsi="Montserrat"/>
          <w:sz w:val="20"/>
          <w:szCs w:val="20"/>
          <w:lang w:eastAsia="pt-BR"/>
        </w:rPr>
      </w:pPr>
      <w:bookmarkStart w:id="7" w:name="_Hlk783804"/>
      <w:r w:rsidRPr="00B17ECB">
        <w:rPr>
          <w:rFonts w:ascii="Montserrat" w:eastAsia="Times New Roman" w:hAnsi="Montserrat"/>
          <w:sz w:val="20"/>
          <w:szCs w:val="20"/>
          <w:lang w:eastAsia="pt-BR"/>
        </w:rPr>
        <w:t xml:space="preserve">Ressalte-se o entendimento já manifestado por Cláudia Lima Marques, maior autoridade no âmbito da defesa dos interesses do consumidor, que em sua Obra </w:t>
      </w:r>
      <w:r w:rsidRPr="00B17ECB">
        <w:rPr>
          <w:rFonts w:ascii="Montserrat" w:eastAsia="Times New Roman" w:hAnsi="Montserrat"/>
          <w:sz w:val="20"/>
          <w:szCs w:val="20"/>
          <w:lang w:eastAsia="pt-BR"/>
        </w:rPr>
        <w:lastRenderedPageBreak/>
        <w:t>“Saúde e Responsabilidade: Seguros e Planos de Assistência Privada à Saúde”</w:t>
      </w:r>
      <w:bookmarkStart w:id="8" w:name="_ftnref1"/>
      <w:r w:rsidRPr="00B17ECB">
        <w:rPr>
          <w:rFonts w:ascii="Montserrat" w:eastAsia="Times New Roman" w:hAnsi="Montserrat"/>
          <w:sz w:val="20"/>
          <w:szCs w:val="20"/>
          <w:vertAlign w:val="superscript"/>
          <w:lang w:eastAsia="pt-BR"/>
        </w:rPr>
        <w:t>[1]</w:t>
      </w:r>
      <w:bookmarkEnd w:id="8"/>
      <w:r w:rsidRPr="00B17ECB">
        <w:rPr>
          <w:rFonts w:ascii="Montserrat" w:eastAsia="Times New Roman" w:hAnsi="Montserrat"/>
          <w:sz w:val="20"/>
          <w:szCs w:val="20"/>
          <w:lang w:eastAsia="pt-BR"/>
        </w:rPr>
        <w:t xml:space="preserve"> disserta sobre a legalidade do reembolso realizado nos termos do contrato:</w:t>
      </w:r>
    </w:p>
    <w:bookmarkEnd w:id="7"/>
    <w:p w14:paraId="6D343229" w14:textId="77777777" w:rsidR="00B17ECB" w:rsidRPr="00B17ECB" w:rsidRDefault="00B17ECB" w:rsidP="00B17ECB">
      <w:pPr>
        <w:widowControl w:val="0"/>
        <w:spacing w:after="0" w:line="360" w:lineRule="auto"/>
        <w:jc w:val="both"/>
        <w:rPr>
          <w:rFonts w:ascii="Montserrat" w:eastAsia="Times New Roman" w:hAnsi="Montserrat"/>
          <w:sz w:val="20"/>
          <w:szCs w:val="20"/>
          <w:lang w:eastAsia="pt-BR"/>
        </w:rPr>
      </w:pPr>
      <w:r w:rsidRPr="00B17ECB">
        <w:rPr>
          <w:rFonts w:ascii="Cambria" w:eastAsia="Times New Roman" w:hAnsi="Cambria" w:cs="Cambria"/>
          <w:sz w:val="20"/>
          <w:szCs w:val="20"/>
          <w:lang w:eastAsia="pt-BR"/>
        </w:rPr>
        <w:t> </w:t>
      </w:r>
    </w:p>
    <w:p w14:paraId="06753660" w14:textId="77777777" w:rsidR="00B17ECB" w:rsidRPr="00B17ECB" w:rsidRDefault="00B17ECB" w:rsidP="005C2BCD">
      <w:pPr>
        <w:widowControl w:val="0"/>
        <w:spacing w:after="0" w:line="240" w:lineRule="auto"/>
        <w:ind w:left="2835"/>
        <w:jc w:val="both"/>
        <w:rPr>
          <w:rFonts w:ascii="Montserrat" w:eastAsia="Times New Roman" w:hAnsi="Montserrat"/>
          <w:sz w:val="18"/>
          <w:szCs w:val="20"/>
          <w:lang w:eastAsia="pt-BR"/>
        </w:rPr>
      </w:pPr>
      <w:bookmarkStart w:id="9" w:name="_Hlk783827"/>
      <w:r w:rsidRPr="00B17ECB">
        <w:rPr>
          <w:rFonts w:ascii="Montserrat" w:eastAsia="Times New Roman" w:hAnsi="Montserrat"/>
          <w:i/>
          <w:iCs/>
          <w:sz w:val="18"/>
          <w:szCs w:val="20"/>
          <w:lang w:eastAsia="pt-BR"/>
        </w:rPr>
        <w:t>“Sendo uma situação de urgência ou emergência, o consumidor não é obrigado a fazer uso a fazer uso da rede credenciada, caso não seja possível acessá-la por qualquer motivo. Necessário, porém, esclarecer que existem algumas limitações ao direito do consumidor à utilização de serviços médicos fora da rede credenciada, a seguir esquematizadas:</w:t>
      </w:r>
    </w:p>
    <w:p w14:paraId="59B3AE81" w14:textId="77777777" w:rsidR="00B17ECB" w:rsidRPr="00B17ECB" w:rsidRDefault="00B17ECB" w:rsidP="005C2BCD">
      <w:pPr>
        <w:widowControl w:val="0"/>
        <w:spacing w:after="0" w:line="240" w:lineRule="auto"/>
        <w:ind w:left="2835"/>
        <w:jc w:val="both"/>
        <w:rPr>
          <w:rFonts w:ascii="Montserrat" w:eastAsia="Times New Roman" w:hAnsi="Montserrat"/>
          <w:sz w:val="20"/>
          <w:szCs w:val="20"/>
          <w:lang w:eastAsia="pt-BR"/>
        </w:rPr>
      </w:pPr>
      <w:r w:rsidRPr="00B17ECB">
        <w:rPr>
          <w:rFonts w:ascii="Montserrat" w:eastAsia="Times New Roman" w:hAnsi="Montserrat"/>
          <w:b/>
          <w:bCs/>
          <w:i/>
          <w:iCs/>
          <w:sz w:val="18"/>
          <w:szCs w:val="20"/>
          <w:lang w:eastAsia="pt-BR"/>
        </w:rPr>
        <w:t>a) devem ser observados os limites das obrigações contratuais; b) o reembolso será feito de acordo com a relação dos preços de serviços médicos e hospitalares praticados pelo plano. Assim, se por acaso o preços dos serviços no hospital utilizado for superior ao praticado pelo plano ou seguro, a operadora somente reembolsará até o limite de sua tabela de preços, arcando o consumidor com o valor extra.</w:t>
      </w:r>
      <w:r w:rsidRPr="00B17ECB">
        <w:rPr>
          <w:rFonts w:ascii="Montserrat" w:eastAsia="Times New Roman" w:hAnsi="Montserrat"/>
          <w:i/>
          <w:iCs/>
          <w:sz w:val="18"/>
          <w:szCs w:val="20"/>
          <w:lang w:eastAsia="pt-BR"/>
        </w:rPr>
        <w:t>”</w:t>
      </w:r>
    </w:p>
    <w:bookmarkEnd w:id="9"/>
    <w:p w14:paraId="5D3A7C74" w14:textId="77777777" w:rsidR="00B17ECB" w:rsidRPr="00B17ECB" w:rsidRDefault="00B17ECB" w:rsidP="00B17ECB">
      <w:pPr>
        <w:widowControl w:val="0"/>
        <w:spacing w:after="0" w:line="360" w:lineRule="auto"/>
        <w:jc w:val="both"/>
        <w:rPr>
          <w:rFonts w:ascii="Montserrat" w:eastAsia="Times New Roman" w:hAnsi="Montserrat"/>
          <w:sz w:val="20"/>
          <w:szCs w:val="20"/>
          <w:lang w:eastAsia="pt-BR"/>
        </w:rPr>
      </w:pPr>
    </w:p>
    <w:p w14:paraId="27C55611" w14:textId="77777777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Times New Roman" w:hAnsi="Montserrat"/>
          <w:sz w:val="20"/>
          <w:szCs w:val="20"/>
          <w:lang w:eastAsia="pt-BR"/>
        </w:rPr>
      </w:pPr>
      <w:bookmarkStart w:id="10" w:name="_Hlk783835"/>
      <w:r w:rsidRPr="00B17ECB">
        <w:rPr>
          <w:rFonts w:ascii="Montserrat" w:eastAsia="Times New Roman" w:hAnsi="Montserrat"/>
          <w:sz w:val="20"/>
          <w:szCs w:val="20"/>
          <w:lang w:eastAsia="pt-BR"/>
        </w:rPr>
        <w:t xml:space="preserve">Nesse ponto, é importante destacar que a intenção do legislador, ao editar o mencionado art. 12 da Lei dos planos de saúde, foi exatamente evitar abusos por parte dos consumidores que acabassem por fulminar a própria natureza do contrato de seguro/plano de saúde, eis que havendo a previsão legal de reembolso integral de despesas médicas, certamente o consumidor buscaria os profissionais mais procurados no mercado, sem a observância da rede referenciada, pouco importando também o valor dos honorários profissionais cobrados, porquanto teriam a garantia de que tela montante </w:t>
      </w:r>
      <w:bookmarkStart w:id="11" w:name="_Hlk783844"/>
      <w:bookmarkEnd w:id="10"/>
      <w:r w:rsidRPr="00B17ECB">
        <w:rPr>
          <w:rFonts w:ascii="Montserrat" w:eastAsia="Times New Roman" w:hAnsi="Montserrat"/>
          <w:sz w:val="20"/>
          <w:szCs w:val="20"/>
          <w:lang w:eastAsia="pt-BR"/>
        </w:rPr>
        <w:t>seria integralmente reembolsado pela operadora</w:t>
      </w:r>
      <w:bookmarkEnd w:id="11"/>
      <w:r w:rsidRPr="00B17ECB">
        <w:rPr>
          <w:rFonts w:ascii="Montserrat" w:eastAsia="Times New Roman" w:hAnsi="Montserrat"/>
          <w:sz w:val="20"/>
          <w:szCs w:val="20"/>
          <w:lang w:eastAsia="pt-BR"/>
        </w:rPr>
        <w:t>.</w:t>
      </w:r>
    </w:p>
    <w:p w14:paraId="5883A18A" w14:textId="77777777" w:rsidR="00B17ECB" w:rsidRPr="00B17ECB" w:rsidRDefault="00B17ECB" w:rsidP="00B17ECB">
      <w:pPr>
        <w:widowControl w:val="0"/>
        <w:spacing w:after="0" w:line="360" w:lineRule="auto"/>
        <w:ind w:firstLine="1701"/>
        <w:jc w:val="both"/>
        <w:rPr>
          <w:rFonts w:ascii="Montserrat" w:eastAsia="Times New Roman" w:hAnsi="Montserrat"/>
          <w:sz w:val="20"/>
          <w:szCs w:val="20"/>
          <w:lang w:eastAsia="pt-BR"/>
        </w:rPr>
      </w:pPr>
      <w:r w:rsidRPr="00B17ECB">
        <w:rPr>
          <w:rFonts w:ascii="Cambria" w:eastAsia="Times New Roman" w:hAnsi="Cambria" w:cs="Cambria"/>
          <w:sz w:val="20"/>
          <w:szCs w:val="20"/>
          <w:lang w:eastAsia="pt-BR"/>
        </w:rPr>
        <w:t> </w:t>
      </w:r>
    </w:p>
    <w:p w14:paraId="4CD92364" w14:textId="77777777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Times New Roman" w:hAnsi="Montserrat"/>
          <w:sz w:val="20"/>
          <w:szCs w:val="20"/>
          <w:lang w:eastAsia="pt-BR"/>
        </w:rPr>
      </w:pPr>
      <w:r w:rsidRPr="00B17ECB">
        <w:rPr>
          <w:rFonts w:ascii="Montserrat" w:eastAsia="Times New Roman" w:hAnsi="Montserrat"/>
          <w:sz w:val="20"/>
          <w:szCs w:val="20"/>
          <w:lang w:eastAsia="pt-BR"/>
        </w:rPr>
        <w:t>Nessa hipótese, o desequilíbrio econômico financeiro seria excessivo a tal ponto que as operadoras sequer conseguiriam manter a assistência médica dos demais beneficiários, uma vez que o prêmio mensal recolhido seria insuficiente ao custeio de todas as despesas médicas de seus beneficiários.</w:t>
      </w:r>
    </w:p>
    <w:p w14:paraId="412FA19F" w14:textId="77777777" w:rsidR="00B17ECB" w:rsidRPr="00B17ECB" w:rsidRDefault="00B17ECB" w:rsidP="00B17ECB">
      <w:pPr>
        <w:widowControl w:val="0"/>
        <w:spacing w:after="0" w:line="360" w:lineRule="auto"/>
        <w:jc w:val="both"/>
        <w:rPr>
          <w:rFonts w:ascii="Montserrat" w:eastAsia="Times New Roman" w:hAnsi="Montserrat"/>
          <w:sz w:val="20"/>
          <w:szCs w:val="20"/>
          <w:lang w:eastAsia="pt-BR"/>
        </w:rPr>
      </w:pPr>
      <w:r w:rsidRPr="00B17ECB">
        <w:rPr>
          <w:rFonts w:ascii="Cambria" w:eastAsia="Times New Roman" w:hAnsi="Cambria" w:cs="Cambria"/>
          <w:sz w:val="20"/>
          <w:szCs w:val="20"/>
          <w:lang w:eastAsia="pt-BR"/>
        </w:rPr>
        <w:t> </w:t>
      </w:r>
    </w:p>
    <w:p w14:paraId="5B5838FC" w14:textId="77777777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Times New Roman" w:hAnsi="Montserrat"/>
          <w:sz w:val="20"/>
          <w:szCs w:val="20"/>
          <w:lang w:eastAsia="pt-BR"/>
        </w:rPr>
      </w:pPr>
      <w:bookmarkStart w:id="12" w:name="_Hlk783883"/>
      <w:r w:rsidRPr="00B17ECB">
        <w:rPr>
          <w:rFonts w:ascii="Montserrat" w:eastAsia="Times New Roman" w:hAnsi="Montserrat"/>
          <w:sz w:val="20"/>
          <w:szCs w:val="20"/>
          <w:lang w:eastAsia="pt-BR"/>
        </w:rPr>
        <w:t>Cumpre ainda ressaltar que a disposição do art. 12, VI da Lei dos planos de saúde apenas referenda o disposto nos arts. 757 e 760 do Novo Código Civil quanto à limitação dos riscos nos contratos de planos de saúde:</w:t>
      </w:r>
    </w:p>
    <w:bookmarkEnd w:id="12"/>
    <w:p w14:paraId="628F0EC9" w14:textId="77777777" w:rsidR="00B17ECB" w:rsidRPr="00B17ECB" w:rsidRDefault="00B17ECB" w:rsidP="00B17ECB">
      <w:pPr>
        <w:widowControl w:val="0"/>
        <w:spacing w:after="0" w:line="360" w:lineRule="auto"/>
        <w:jc w:val="both"/>
        <w:rPr>
          <w:rFonts w:ascii="Montserrat" w:eastAsia="Times New Roman" w:hAnsi="Montserrat"/>
          <w:sz w:val="20"/>
          <w:szCs w:val="20"/>
          <w:lang w:eastAsia="pt-BR"/>
        </w:rPr>
      </w:pPr>
    </w:p>
    <w:p w14:paraId="25371CCC" w14:textId="77777777" w:rsidR="00B17ECB" w:rsidRPr="00B17ECB" w:rsidRDefault="00B17ECB" w:rsidP="005C2BCD">
      <w:pPr>
        <w:widowControl w:val="0"/>
        <w:spacing w:after="0" w:line="240" w:lineRule="auto"/>
        <w:ind w:left="2835"/>
        <w:jc w:val="both"/>
        <w:rPr>
          <w:rFonts w:ascii="Montserrat" w:eastAsia="Times New Roman" w:hAnsi="Montserrat"/>
          <w:sz w:val="18"/>
          <w:szCs w:val="20"/>
          <w:lang w:eastAsia="pt-BR"/>
        </w:rPr>
      </w:pPr>
      <w:r w:rsidRPr="00B17ECB">
        <w:rPr>
          <w:rFonts w:ascii="Montserrat" w:eastAsia="Times New Roman" w:hAnsi="Montserrat"/>
          <w:i/>
          <w:iCs/>
          <w:sz w:val="18"/>
          <w:szCs w:val="20"/>
          <w:lang w:eastAsia="pt-BR"/>
        </w:rPr>
        <w:t xml:space="preserve">“Art. 757 Pelo contrato de seguro, o segurador se obriga, mediante o pagamento do prêmio, a garantir interesse legítimo do segurado, relativo a pessoa ou coisa, </w:t>
      </w:r>
      <w:r w:rsidRPr="00B17ECB">
        <w:rPr>
          <w:rFonts w:ascii="Montserrat" w:eastAsia="Times New Roman" w:hAnsi="Montserrat"/>
          <w:b/>
          <w:bCs/>
          <w:i/>
          <w:iCs/>
          <w:sz w:val="18"/>
          <w:szCs w:val="20"/>
          <w:u w:val="single"/>
          <w:lang w:eastAsia="pt-BR"/>
        </w:rPr>
        <w:t>contra riscos predeterminados;</w:t>
      </w:r>
    </w:p>
    <w:p w14:paraId="4E58878A" w14:textId="77777777" w:rsidR="00B17ECB" w:rsidRPr="00B17ECB" w:rsidRDefault="00B17ECB" w:rsidP="005C2BCD">
      <w:pPr>
        <w:widowControl w:val="0"/>
        <w:spacing w:after="0" w:line="240" w:lineRule="auto"/>
        <w:ind w:left="2835"/>
        <w:jc w:val="both"/>
        <w:rPr>
          <w:rFonts w:ascii="Montserrat" w:eastAsia="Times New Roman" w:hAnsi="Montserrat"/>
          <w:sz w:val="18"/>
          <w:szCs w:val="20"/>
          <w:lang w:eastAsia="pt-BR"/>
        </w:rPr>
      </w:pPr>
      <w:r w:rsidRPr="00B17ECB">
        <w:rPr>
          <w:rFonts w:ascii="Cambria" w:eastAsia="Times New Roman" w:hAnsi="Cambria" w:cs="Cambria"/>
          <w:i/>
          <w:iCs/>
          <w:sz w:val="18"/>
          <w:szCs w:val="20"/>
          <w:lang w:eastAsia="pt-BR"/>
        </w:rPr>
        <w:t> </w:t>
      </w:r>
    </w:p>
    <w:p w14:paraId="35549346" w14:textId="77777777" w:rsidR="00B17ECB" w:rsidRPr="00B17ECB" w:rsidRDefault="00B17ECB" w:rsidP="005C2BCD">
      <w:pPr>
        <w:widowControl w:val="0"/>
        <w:spacing w:after="0" w:line="240" w:lineRule="auto"/>
        <w:ind w:left="2835"/>
        <w:jc w:val="both"/>
        <w:rPr>
          <w:rFonts w:ascii="Montserrat" w:eastAsia="Times New Roman" w:hAnsi="Montserrat"/>
          <w:sz w:val="18"/>
          <w:szCs w:val="20"/>
          <w:lang w:eastAsia="pt-BR"/>
        </w:rPr>
      </w:pPr>
      <w:r w:rsidRPr="00B17ECB">
        <w:rPr>
          <w:rFonts w:ascii="Montserrat" w:eastAsia="Times New Roman" w:hAnsi="Montserrat"/>
          <w:i/>
          <w:iCs/>
          <w:sz w:val="18"/>
          <w:szCs w:val="20"/>
          <w:lang w:eastAsia="pt-BR"/>
        </w:rPr>
        <w:t>“Art. 760 A apólice ou bilhete de seguro serão nominativos, à ordem ou ao portador,</w:t>
      </w:r>
      <w:r w:rsidRPr="00B17ECB">
        <w:rPr>
          <w:rFonts w:ascii="Montserrat" w:eastAsia="Times New Roman" w:hAnsi="Montserrat"/>
          <w:b/>
          <w:bCs/>
          <w:i/>
          <w:iCs/>
          <w:sz w:val="18"/>
          <w:szCs w:val="20"/>
          <w:u w:val="single"/>
          <w:lang w:eastAsia="pt-BR"/>
        </w:rPr>
        <w:t xml:space="preserve"> e mencionarão os riscos assumidos</w:t>
      </w:r>
      <w:r w:rsidRPr="00B17ECB">
        <w:rPr>
          <w:rFonts w:ascii="Montserrat" w:eastAsia="Times New Roman" w:hAnsi="Montserrat"/>
          <w:i/>
          <w:iCs/>
          <w:sz w:val="18"/>
          <w:szCs w:val="20"/>
          <w:lang w:eastAsia="pt-BR"/>
        </w:rPr>
        <w:t>, o início e o fim de sua validade, o limite da garantia e o prêmio devido, e, quando for o caso, o nome do segurado e o do beneficiário.”</w:t>
      </w:r>
    </w:p>
    <w:p w14:paraId="08A2AB9E" w14:textId="77777777" w:rsidR="00B17ECB" w:rsidRPr="00B17ECB" w:rsidRDefault="00B17ECB" w:rsidP="00B17ECB">
      <w:pPr>
        <w:widowControl w:val="0"/>
        <w:spacing w:after="0" w:line="360" w:lineRule="auto"/>
        <w:jc w:val="both"/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</w:pPr>
    </w:p>
    <w:p w14:paraId="639E6EF0" w14:textId="2049EAF5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</w:pPr>
      <w:r w:rsidRPr="00B17ECB"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  <w:t xml:space="preserve">Pela leitura dos dispositivos legais acima não resta dúvida quanto à </w:t>
      </w:r>
      <w:r w:rsidRPr="00B17ECB"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  <w:lastRenderedPageBreak/>
        <w:t>legitimidade da Ré em limitar o reembolso aos termos da tabela de honorários, parte integrante do contrato, uma vez que tal tabela consiste exatamente na limitação de um risco pela operadora.</w:t>
      </w:r>
    </w:p>
    <w:p w14:paraId="5012E346" w14:textId="77777777" w:rsidR="00B17ECB" w:rsidRPr="00B17ECB" w:rsidRDefault="00B17ECB" w:rsidP="00B17ECB">
      <w:pPr>
        <w:widowControl w:val="0"/>
        <w:spacing w:after="0" w:line="360" w:lineRule="auto"/>
        <w:ind w:firstLine="1701"/>
        <w:jc w:val="both"/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</w:pPr>
    </w:p>
    <w:p w14:paraId="7FA5D875" w14:textId="1720DEE5" w:rsidR="00B17ECB" w:rsidRPr="00B17ECB" w:rsidRDefault="00B17ECB" w:rsidP="00B17ECB">
      <w:pPr>
        <w:widowControl w:val="0"/>
        <w:spacing w:after="0" w:line="360" w:lineRule="auto"/>
        <w:ind w:firstLine="1985"/>
        <w:jc w:val="both"/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</w:pPr>
      <w:r w:rsidRPr="00B17ECB"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  <w:t xml:space="preserve">Assim, </w:t>
      </w:r>
      <w:r>
        <w:rPr>
          <w:rFonts w:ascii="Montserrat" w:eastAsia="Times New Roman" w:hAnsi="Montserrat"/>
          <w:b/>
          <w:sz w:val="20"/>
          <w:szCs w:val="20"/>
          <w:u w:val="single"/>
          <w:lang w:eastAsia="pt-BR"/>
        </w:rPr>
        <w:t xml:space="preserve">o reembolso deve limitar-se ao contrato estabelecido entre as partes. </w:t>
      </w:r>
    </w:p>
    <w:p w14:paraId="3666A706" w14:textId="77777777" w:rsidR="00B17ECB" w:rsidRDefault="00B17ECB" w:rsidP="008D7AEB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David"/>
          <w:bCs/>
          <w:sz w:val="20"/>
          <w:szCs w:val="20"/>
        </w:rPr>
      </w:pPr>
    </w:p>
    <w:p w14:paraId="0A29E73A" w14:textId="1E62BAC0" w:rsidR="007F2E47" w:rsidRPr="002104DA" w:rsidRDefault="00185BE5" w:rsidP="005B34D4">
      <w:pPr>
        <w:pBdr>
          <w:bottom w:val="single" w:sz="6" w:space="1" w:color="auto"/>
        </w:pBdr>
        <w:tabs>
          <w:tab w:val="left" w:pos="851"/>
        </w:tabs>
        <w:spacing w:before="240" w:after="0" w:line="360" w:lineRule="auto"/>
        <w:rPr>
          <w:rFonts w:ascii="Montserrat" w:hAnsi="Montserrat" w:cs="Calibri"/>
          <w:sz w:val="20"/>
          <w:szCs w:val="20"/>
        </w:rPr>
      </w:pPr>
      <w:r w:rsidRPr="002104DA">
        <w:rPr>
          <w:rFonts w:ascii="Montserrat" w:hAnsi="Montserrat" w:cs="Calibri"/>
          <w:b/>
          <w:sz w:val="20"/>
          <w:szCs w:val="20"/>
        </w:rPr>
        <w:t>I</w:t>
      </w:r>
      <w:r w:rsidR="00444205" w:rsidRPr="002104DA">
        <w:rPr>
          <w:rFonts w:ascii="Montserrat" w:hAnsi="Montserrat" w:cs="Calibri"/>
          <w:b/>
          <w:sz w:val="20"/>
          <w:szCs w:val="20"/>
        </w:rPr>
        <w:t>V</w:t>
      </w:r>
      <w:r w:rsidR="003652DD" w:rsidRPr="002104DA">
        <w:rPr>
          <w:rFonts w:ascii="Montserrat" w:hAnsi="Montserrat" w:cs="Calibri"/>
          <w:b/>
          <w:sz w:val="20"/>
          <w:szCs w:val="20"/>
        </w:rPr>
        <w:t xml:space="preserve">| </w:t>
      </w:r>
      <w:r w:rsidR="003652DD" w:rsidRPr="002104DA">
        <w:rPr>
          <w:rFonts w:ascii="Montserrat" w:hAnsi="Montserrat" w:cs="Calibri"/>
          <w:sz w:val="20"/>
          <w:szCs w:val="20"/>
        </w:rPr>
        <w:t>DOS REQUERIMENTOS</w:t>
      </w:r>
    </w:p>
    <w:p w14:paraId="04985B64" w14:textId="77777777" w:rsidR="00F47861" w:rsidRPr="00354CFD" w:rsidRDefault="00F47861" w:rsidP="0067623A">
      <w:pPr>
        <w:spacing w:after="0" w:line="360" w:lineRule="auto"/>
        <w:ind w:firstLine="1701"/>
        <w:jc w:val="both"/>
        <w:rPr>
          <w:rFonts w:ascii="Montserrat" w:eastAsia="HG Mincho Light J" w:hAnsi="Montserrat"/>
          <w:color w:val="000000"/>
          <w:sz w:val="20"/>
          <w:szCs w:val="20"/>
        </w:rPr>
      </w:pPr>
    </w:p>
    <w:p w14:paraId="091D906B" w14:textId="37332CA3" w:rsidR="00CA7080" w:rsidRPr="00B76BAA" w:rsidRDefault="00CA7080" w:rsidP="00CA7080">
      <w:pPr>
        <w:pStyle w:val="NormalWeb"/>
        <w:tabs>
          <w:tab w:val="left" w:pos="0"/>
          <w:tab w:val="left" w:pos="567"/>
        </w:tabs>
        <w:spacing w:before="0" w:beforeAutospacing="0" w:after="0" w:afterAutospacing="0" w:line="360" w:lineRule="auto"/>
        <w:ind w:right="-1" w:firstLine="1985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Por todo o exposto</w:t>
      </w:r>
      <w:r w:rsidRPr="00B76BAA">
        <w:rPr>
          <w:rFonts w:ascii="Montserrat" w:hAnsi="Montserrat"/>
          <w:sz w:val="20"/>
          <w:szCs w:val="20"/>
        </w:rPr>
        <w:t>, requer o recebimento dos presentes Embargos de Declaração, para:</w:t>
      </w:r>
    </w:p>
    <w:p w14:paraId="4E3A1AA8" w14:textId="77777777" w:rsidR="00CA7080" w:rsidRPr="00B76BAA" w:rsidRDefault="00CA7080" w:rsidP="00CA7080">
      <w:pPr>
        <w:pStyle w:val="NormalWeb"/>
        <w:tabs>
          <w:tab w:val="left" w:pos="0"/>
          <w:tab w:val="left" w:pos="567"/>
        </w:tabs>
        <w:spacing w:before="0" w:beforeAutospacing="0" w:after="0" w:afterAutospacing="0" w:line="360" w:lineRule="auto"/>
        <w:ind w:right="-1" w:firstLine="1985"/>
        <w:jc w:val="both"/>
        <w:rPr>
          <w:rFonts w:ascii="Montserrat" w:hAnsi="Montserrat"/>
          <w:sz w:val="20"/>
          <w:szCs w:val="20"/>
        </w:rPr>
      </w:pPr>
    </w:p>
    <w:p w14:paraId="090EB886" w14:textId="7EB14F90" w:rsidR="008F6C3B" w:rsidRPr="008D7AEB" w:rsidRDefault="00CA7080" w:rsidP="008D7AEB">
      <w:pPr>
        <w:pStyle w:val="NormalWeb"/>
        <w:numPr>
          <w:ilvl w:val="0"/>
          <w:numId w:val="10"/>
        </w:numPr>
        <w:tabs>
          <w:tab w:val="left" w:pos="0"/>
          <w:tab w:val="left" w:pos="567"/>
          <w:tab w:val="left" w:pos="2880"/>
          <w:tab w:val="left" w:pos="3420"/>
        </w:tabs>
        <w:spacing w:before="0" w:beforeAutospacing="0" w:after="0" w:afterAutospacing="0" w:line="360" w:lineRule="auto"/>
        <w:ind w:right="-285" w:firstLine="65"/>
        <w:jc w:val="both"/>
        <w:rPr>
          <w:rFonts w:ascii="Montserrat" w:hAnsi="Montserrat"/>
          <w:sz w:val="20"/>
          <w:szCs w:val="20"/>
        </w:rPr>
      </w:pPr>
      <w:r w:rsidRPr="008D7AEB">
        <w:rPr>
          <w:rFonts w:ascii="Montserrat" w:hAnsi="Montserrat"/>
          <w:b/>
          <w:sz w:val="20"/>
          <w:szCs w:val="20"/>
          <w:u w:val="single"/>
        </w:rPr>
        <w:t>Suprir a omissão acima apontad</w:t>
      </w:r>
      <w:r w:rsidR="00023F71" w:rsidRPr="008D7AEB">
        <w:rPr>
          <w:rFonts w:ascii="Montserrat" w:hAnsi="Montserrat"/>
          <w:b/>
          <w:sz w:val="20"/>
          <w:szCs w:val="20"/>
          <w:u w:val="single"/>
        </w:rPr>
        <w:t>a,</w:t>
      </w:r>
      <w:r w:rsidRPr="008D7AEB">
        <w:rPr>
          <w:rFonts w:ascii="Montserrat" w:hAnsi="Montserrat"/>
          <w:u w:val="single"/>
        </w:rPr>
        <w:t xml:space="preserve"> </w:t>
      </w:r>
      <w:r w:rsidRPr="008D7AEB">
        <w:rPr>
          <w:rFonts w:ascii="Montserrat" w:hAnsi="Montserrat"/>
          <w:b/>
          <w:sz w:val="20"/>
          <w:szCs w:val="20"/>
          <w:u w:val="single"/>
        </w:rPr>
        <w:t>para que sejam os Embargos de Declaração CONHECIDOS e a eles seja dado PROVIMENTO</w:t>
      </w:r>
      <w:r w:rsidR="00023F71" w:rsidRPr="008D7AEB">
        <w:rPr>
          <w:rFonts w:ascii="Montserrat" w:hAnsi="Montserrat"/>
          <w:b/>
          <w:sz w:val="20"/>
          <w:szCs w:val="20"/>
          <w:u w:val="single"/>
        </w:rPr>
        <w:t xml:space="preserve">, </w:t>
      </w:r>
      <w:r w:rsidR="000145BE" w:rsidRPr="008D7AEB">
        <w:rPr>
          <w:rFonts w:ascii="Montserrat" w:hAnsi="Montserrat"/>
          <w:b/>
          <w:sz w:val="20"/>
          <w:szCs w:val="20"/>
          <w:u w:val="single"/>
        </w:rPr>
        <w:t xml:space="preserve">para </w:t>
      </w:r>
      <w:r w:rsidR="002F5787" w:rsidRPr="008D7AEB">
        <w:rPr>
          <w:rFonts w:ascii="Montserrat" w:hAnsi="Montserrat"/>
          <w:b/>
          <w:sz w:val="20"/>
          <w:szCs w:val="20"/>
          <w:u w:val="single"/>
        </w:rPr>
        <w:t>determinar</w:t>
      </w:r>
      <w:r w:rsidR="000266FA" w:rsidRPr="008D7AEB">
        <w:rPr>
          <w:rFonts w:ascii="Montserrat" w:hAnsi="Montserrat"/>
          <w:b/>
          <w:sz w:val="20"/>
          <w:szCs w:val="20"/>
          <w:u w:val="single"/>
        </w:rPr>
        <w:t xml:space="preserve"> que </w:t>
      </w:r>
      <w:r w:rsidR="00B17ECB">
        <w:rPr>
          <w:rFonts w:ascii="Montserrat" w:hAnsi="Montserrat"/>
          <w:b/>
          <w:sz w:val="20"/>
          <w:szCs w:val="20"/>
          <w:u w:val="single"/>
        </w:rPr>
        <w:t xml:space="preserve">reembolso seja estabelecido nos limites do contrato. </w:t>
      </w:r>
    </w:p>
    <w:p w14:paraId="581EBFB3" w14:textId="77777777" w:rsidR="008D7AEB" w:rsidRPr="008D7AEB" w:rsidRDefault="008D7AEB" w:rsidP="008D7AEB">
      <w:pPr>
        <w:pStyle w:val="NormalWeb"/>
        <w:tabs>
          <w:tab w:val="left" w:pos="0"/>
          <w:tab w:val="left" w:pos="567"/>
          <w:tab w:val="left" w:pos="2880"/>
          <w:tab w:val="left" w:pos="3420"/>
        </w:tabs>
        <w:spacing w:before="0" w:beforeAutospacing="0" w:after="0" w:afterAutospacing="0" w:line="360" w:lineRule="auto"/>
        <w:ind w:left="4330" w:right="-285"/>
        <w:jc w:val="both"/>
        <w:rPr>
          <w:rFonts w:ascii="Montserrat" w:hAnsi="Montserrat"/>
          <w:sz w:val="20"/>
          <w:szCs w:val="20"/>
        </w:rPr>
      </w:pPr>
    </w:p>
    <w:p w14:paraId="14C9A960" w14:textId="44E08417" w:rsidR="009F55CB" w:rsidRDefault="009F55CB" w:rsidP="0067623A">
      <w:pPr>
        <w:spacing w:after="0" w:line="360" w:lineRule="auto"/>
        <w:ind w:firstLine="1985"/>
        <w:jc w:val="both"/>
        <w:rPr>
          <w:rFonts w:ascii="Montserrat" w:hAnsi="Montserrat"/>
          <w:sz w:val="20"/>
          <w:szCs w:val="20"/>
          <w:u w:val="single"/>
        </w:rPr>
      </w:pPr>
      <w:r w:rsidRPr="00354CFD">
        <w:rPr>
          <w:rFonts w:ascii="Montserrat" w:hAnsi="Montserrat"/>
          <w:sz w:val="20"/>
          <w:szCs w:val="20"/>
          <w:u w:val="single"/>
        </w:rPr>
        <w:t xml:space="preserve">Reitera ainda que todas as intimações e habilitação seja realizada EXCLUSIVAMENTE em nome dos patronos </w:t>
      </w:r>
      <w:r w:rsidR="00A90159">
        <w:rPr>
          <w:rFonts w:ascii="Montserrat" w:hAnsi="Montserrat"/>
          <w:b/>
          <w:sz w:val="20"/>
          <w:szCs w:val="20"/>
          <w:u w:val="single"/>
        </w:rPr>
        <w:fldChar w:fldCharType="begin"/>
      </w:r>
      <w:r w:rsidR="00A90159">
        <w:rPr>
          <w:rFonts w:ascii="Montserrat" w:hAnsi="Montserrat"/>
          <w:b/>
          <w:sz w:val="20"/>
          <w:szCs w:val="20"/>
          <w:u w:val="single"/>
        </w:rPr>
        <w:instrText xml:space="preserve"> MERGEFIELD  $ADVOGADO$  \* MERGEFORMAT </w:instrText>
      </w:r>
      <w:r w:rsidR="00A90159">
        <w:rPr>
          <w:rFonts w:ascii="Montserrat" w:hAnsi="Montserrat"/>
          <w:b/>
          <w:sz w:val="20"/>
          <w:szCs w:val="20"/>
          <w:u w:val="single"/>
        </w:rPr>
        <w:fldChar w:fldCharType="separate"/>
      </w:r>
      <w:r w:rsidR="00A90159">
        <w:rPr>
          <w:rFonts w:ascii="Montserrat" w:hAnsi="Montserrat"/>
          <w:b/>
          <w:noProof/>
          <w:sz w:val="20"/>
          <w:szCs w:val="20"/>
          <w:u w:val="single"/>
        </w:rPr>
        <w:t>«$ADVOGADO$»</w:t>
      </w:r>
      <w:r w:rsidR="00A90159">
        <w:rPr>
          <w:rFonts w:ascii="Montserrat" w:hAnsi="Montserrat"/>
          <w:b/>
          <w:sz w:val="20"/>
          <w:szCs w:val="20"/>
          <w:u w:val="single"/>
        </w:rPr>
        <w:fldChar w:fldCharType="end"/>
      </w:r>
      <w:r w:rsidR="005B34D4" w:rsidRPr="005B34D4">
        <w:rPr>
          <w:rFonts w:ascii="Montserrat" w:hAnsi="Montserrat"/>
          <w:b/>
          <w:sz w:val="20"/>
          <w:szCs w:val="20"/>
          <w:u w:val="single"/>
        </w:rPr>
        <w:t xml:space="preserve">, </w:t>
      </w:r>
      <w:r w:rsidR="005B34D4" w:rsidRPr="005B34D4">
        <w:rPr>
          <w:rFonts w:ascii="Montserrat" w:hAnsi="Montserrat"/>
          <w:sz w:val="20"/>
          <w:szCs w:val="20"/>
          <w:u w:val="single"/>
        </w:rPr>
        <w:t xml:space="preserve">devidamente inscrito na </w:t>
      </w:r>
      <w:r w:rsidR="00A90159">
        <w:rPr>
          <w:rFonts w:ascii="Montserrat" w:hAnsi="Montserrat"/>
          <w:b/>
          <w:sz w:val="20"/>
          <w:szCs w:val="20"/>
          <w:u w:val="single"/>
        </w:rPr>
        <w:fldChar w:fldCharType="begin"/>
      </w:r>
      <w:r w:rsidR="00A90159">
        <w:rPr>
          <w:rFonts w:ascii="Montserrat" w:hAnsi="Montserrat"/>
          <w:b/>
          <w:sz w:val="20"/>
          <w:szCs w:val="20"/>
          <w:u w:val="single"/>
        </w:rPr>
        <w:instrText xml:space="preserve"> MERGEFIELD  $OAB$  \* MERGEFORMAT </w:instrText>
      </w:r>
      <w:r w:rsidR="00A90159">
        <w:rPr>
          <w:rFonts w:ascii="Montserrat" w:hAnsi="Montserrat"/>
          <w:b/>
          <w:sz w:val="20"/>
          <w:szCs w:val="20"/>
          <w:u w:val="single"/>
        </w:rPr>
        <w:fldChar w:fldCharType="separate"/>
      </w:r>
      <w:r w:rsidR="00A90159">
        <w:rPr>
          <w:rFonts w:ascii="Montserrat" w:hAnsi="Montserrat"/>
          <w:b/>
          <w:noProof/>
          <w:sz w:val="20"/>
          <w:szCs w:val="20"/>
          <w:u w:val="single"/>
        </w:rPr>
        <w:t>«$OAB$»</w:t>
      </w:r>
      <w:r w:rsidR="00A90159">
        <w:rPr>
          <w:rFonts w:ascii="Montserrat" w:hAnsi="Montserrat"/>
          <w:b/>
          <w:sz w:val="20"/>
          <w:szCs w:val="20"/>
          <w:u w:val="single"/>
        </w:rPr>
        <w:fldChar w:fldCharType="end"/>
      </w:r>
      <w:r w:rsidR="005B34D4" w:rsidRPr="005B34D4">
        <w:rPr>
          <w:rFonts w:ascii="Montserrat" w:hAnsi="Montserrat"/>
          <w:sz w:val="20"/>
          <w:szCs w:val="20"/>
          <w:u w:val="single"/>
        </w:rPr>
        <w:t>, sob pena de nulidade, conforme regra estampada no art. 272, §5º, do Código de Processo Civil.</w:t>
      </w:r>
      <w:r w:rsidRPr="00354CFD">
        <w:rPr>
          <w:rFonts w:ascii="Montserrat" w:hAnsi="Montserrat"/>
          <w:sz w:val="20"/>
          <w:szCs w:val="20"/>
          <w:u w:val="single"/>
        </w:rPr>
        <w:t>.</w:t>
      </w:r>
    </w:p>
    <w:p w14:paraId="1773804C" w14:textId="77777777" w:rsidR="00354CFD" w:rsidRPr="00354CFD" w:rsidRDefault="00354CFD" w:rsidP="0067623A">
      <w:pPr>
        <w:spacing w:after="0" w:line="360" w:lineRule="auto"/>
        <w:ind w:firstLine="1985"/>
        <w:jc w:val="both"/>
        <w:rPr>
          <w:rFonts w:ascii="Montserrat" w:hAnsi="Montserrat"/>
          <w:sz w:val="20"/>
          <w:szCs w:val="20"/>
          <w:u w:val="single"/>
        </w:rPr>
      </w:pPr>
    </w:p>
    <w:p w14:paraId="450DB4D5" w14:textId="63947E69" w:rsidR="008F6C3B" w:rsidRPr="00354CFD" w:rsidRDefault="008F6C3B" w:rsidP="0067623A">
      <w:pPr>
        <w:spacing w:after="0" w:line="360" w:lineRule="auto"/>
        <w:jc w:val="center"/>
        <w:rPr>
          <w:rFonts w:ascii="Montserrat" w:eastAsia="Times New Roman" w:hAnsi="Montserrat"/>
          <w:sz w:val="20"/>
          <w:szCs w:val="20"/>
        </w:rPr>
      </w:pPr>
      <w:r w:rsidRPr="00354CFD">
        <w:rPr>
          <w:rFonts w:ascii="Montserrat" w:eastAsia="Times New Roman" w:hAnsi="Montserrat"/>
          <w:sz w:val="20"/>
          <w:szCs w:val="20"/>
        </w:rPr>
        <w:t>Nestes termos, pede deferimento.</w:t>
      </w:r>
    </w:p>
    <w:p w14:paraId="79F4BF86" w14:textId="0DEE6EED" w:rsidR="00E91BC4" w:rsidRDefault="00A90159" w:rsidP="0067623A">
      <w:pPr>
        <w:spacing w:after="0" w:line="360" w:lineRule="auto"/>
        <w:ind w:right="-1"/>
        <w:jc w:val="center"/>
        <w:rPr>
          <w:rFonts w:ascii="Montserrat" w:eastAsia="Times New Roman" w:hAnsi="Montserrat"/>
          <w:sz w:val="20"/>
          <w:szCs w:val="20"/>
        </w:rPr>
      </w:pPr>
      <w:r>
        <w:rPr>
          <w:rFonts w:ascii="Montserrat" w:eastAsia="Times New Roman" w:hAnsi="Montserrat"/>
          <w:sz w:val="20"/>
          <w:szCs w:val="20"/>
        </w:rPr>
        <w:fldChar w:fldCharType="begin"/>
      </w:r>
      <w:r>
        <w:rPr>
          <w:rFonts w:ascii="Montserrat" w:eastAsia="Times New Roman" w:hAnsi="Montserrat"/>
          <w:sz w:val="20"/>
          <w:szCs w:val="20"/>
        </w:rPr>
        <w:instrText xml:space="preserve"> MERGEFIELD  $CIDADE$  \* MERGEFORMAT </w:instrText>
      </w:r>
      <w:r>
        <w:rPr>
          <w:rFonts w:ascii="Montserrat" w:eastAsia="Times New Roman" w:hAnsi="Montserrat"/>
          <w:sz w:val="20"/>
          <w:szCs w:val="20"/>
        </w:rPr>
        <w:fldChar w:fldCharType="separate"/>
      </w:r>
      <w:r>
        <w:rPr>
          <w:rFonts w:ascii="Montserrat" w:eastAsia="Times New Roman" w:hAnsi="Montserrat"/>
          <w:noProof/>
          <w:sz w:val="20"/>
          <w:szCs w:val="20"/>
        </w:rPr>
        <w:t>«$CIDADE$»</w:t>
      </w:r>
      <w:r>
        <w:rPr>
          <w:rFonts w:ascii="Montserrat" w:eastAsia="Times New Roman" w:hAnsi="Montserrat"/>
          <w:sz w:val="20"/>
          <w:szCs w:val="20"/>
        </w:rPr>
        <w:fldChar w:fldCharType="end"/>
      </w:r>
      <w:r w:rsidR="00781D6D" w:rsidRPr="00354CFD">
        <w:rPr>
          <w:rFonts w:ascii="Montserrat" w:eastAsia="Times New Roman" w:hAnsi="Montserrat"/>
          <w:sz w:val="20"/>
          <w:szCs w:val="20"/>
        </w:rPr>
        <w:t>/</w:t>
      </w:r>
      <w:r>
        <w:rPr>
          <w:rFonts w:ascii="Montserrat" w:eastAsia="Times New Roman" w:hAnsi="Montserrat"/>
          <w:sz w:val="20"/>
          <w:szCs w:val="20"/>
        </w:rPr>
        <w:fldChar w:fldCharType="begin"/>
      </w:r>
      <w:r>
        <w:rPr>
          <w:rFonts w:ascii="Montserrat" w:eastAsia="Times New Roman" w:hAnsi="Montserrat"/>
          <w:sz w:val="20"/>
          <w:szCs w:val="20"/>
        </w:rPr>
        <w:instrText xml:space="preserve"> MERGEFIELD  $UF$  \* MERGEFORMAT </w:instrText>
      </w:r>
      <w:r>
        <w:rPr>
          <w:rFonts w:ascii="Montserrat" w:eastAsia="Times New Roman" w:hAnsi="Montserrat"/>
          <w:sz w:val="20"/>
          <w:szCs w:val="20"/>
        </w:rPr>
        <w:fldChar w:fldCharType="separate"/>
      </w:r>
      <w:r>
        <w:rPr>
          <w:rFonts w:ascii="Montserrat" w:eastAsia="Times New Roman" w:hAnsi="Montserrat"/>
          <w:noProof/>
          <w:sz w:val="20"/>
          <w:szCs w:val="20"/>
        </w:rPr>
        <w:t>«$UF$»</w:t>
      </w:r>
      <w:r>
        <w:rPr>
          <w:rFonts w:ascii="Montserrat" w:eastAsia="Times New Roman" w:hAnsi="Montserrat"/>
          <w:sz w:val="20"/>
          <w:szCs w:val="20"/>
        </w:rPr>
        <w:fldChar w:fldCharType="end"/>
      </w:r>
      <w:r w:rsidR="00781D6D" w:rsidRPr="00354CFD">
        <w:rPr>
          <w:rFonts w:ascii="Montserrat" w:eastAsia="Times New Roman" w:hAnsi="Montserrat"/>
          <w:sz w:val="20"/>
          <w:szCs w:val="20"/>
        </w:rPr>
        <w:t xml:space="preserve">, </w:t>
      </w:r>
      <w:r>
        <w:rPr>
          <w:rFonts w:ascii="Montserrat" w:eastAsia="Times New Roman" w:hAnsi="Montserrat"/>
          <w:sz w:val="20"/>
          <w:szCs w:val="20"/>
        </w:rPr>
        <w:fldChar w:fldCharType="begin"/>
      </w:r>
      <w:r>
        <w:rPr>
          <w:rFonts w:ascii="Montserrat" w:eastAsia="Times New Roman" w:hAnsi="Montserrat"/>
          <w:sz w:val="20"/>
          <w:szCs w:val="20"/>
        </w:rPr>
        <w:instrText xml:space="preserve"> MERGEFIELD  $DATACRIACAO$  \* MERGEFORMAT </w:instrText>
      </w:r>
      <w:r>
        <w:rPr>
          <w:rFonts w:ascii="Montserrat" w:eastAsia="Times New Roman" w:hAnsi="Montserrat"/>
          <w:sz w:val="20"/>
          <w:szCs w:val="20"/>
        </w:rPr>
        <w:fldChar w:fldCharType="separate"/>
      </w:r>
      <w:r>
        <w:rPr>
          <w:rFonts w:ascii="Montserrat" w:eastAsia="Times New Roman" w:hAnsi="Montserrat"/>
          <w:noProof/>
          <w:sz w:val="20"/>
          <w:szCs w:val="20"/>
        </w:rPr>
        <w:t>«$DATACRIACAO$»</w:t>
      </w:r>
      <w:r>
        <w:rPr>
          <w:rFonts w:ascii="Montserrat" w:eastAsia="Times New Roman" w:hAnsi="Montserrat"/>
          <w:sz w:val="20"/>
          <w:szCs w:val="20"/>
        </w:rPr>
        <w:fldChar w:fldCharType="end"/>
      </w:r>
      <w:r w:rsidR="008F6C3B" w:rsidRPr="00354CFD">
        <w:rPr>
          <w:rFonts w:ascii="Montserrat" w:eastAsia="Times New Roman" w:hAnsi="Montserrat"/>
          <w:sz w:val="20"/>
          <w:szCs w:val="20"/>
        </w:rPr>
        <w:t>.</w:t>
      </w:r>
    </w:p>
    <w:p w14:paraId="163E17F9" w14:textId="4C1ED3EA" w:rsidR="005B34D4" w:rsidRDefault="005B34D4" w:rsidP="0067623A">
      <w:pPr>
        <w:spacing w:after="0" w:line="360" w:lineRule="auto"/>
        <w:ind w:right="-1"/>
        <w:jc w:val="center"/>
        <w:rPr>
          <w:rFonts w:ascii="Montserrat" w:eastAsia="Times New Roman" w:hAnsi="Montserrat"/>
          <w:sz w:val="20"/>
          <w:szCs w:val="20"/>
        </w:rPr>
      </w:pPr>
    </w:p>
    <w:p w14:paraId="6CC1127E" w14:textId="11937D75" w:rsidR="005B34D4" w:rsidRPr="005B34D4" w:rsidRDefault="00A90159" w:rsidP="005B34D4">
      <w:pPr>
        <w:spacing w:after="0" w:line="360" w:lineRule="auto"/>
        <w:ind w:right="-1"/>
        <w:jc w:val="center"/>
        <w:rPr>
          <w:rFonts w:ascii="Montserrat" w:eastAsia="Times New Roman" w:hAnsi="Montserrat"/>
          <w:b/>
          <w:sz w:val="20"/>
          <w:szCs w:val="20"/>
        </w:rPr>
      </w:pPr>
      <w:r>
        <w:rPr>
          <w:rFonts w:ascii="Montserrat" w:eastAsia="Times New Roman" w:hAnsi="Montserrat"/>
          <w:b/>
          <w:sz w:val="20"/>
          <w:szCs w:val="20"/>
        </w:rPr>
        <w:fldChar w:fldCharType="begin"/>
      </w:r>
      <w:r>
        <w:rPr>
          <w:rFonts w:ascii="Montserrat" w:eastAsia="Times New Roman" w:hAnsi="Montserrat"/>
          <w:b/>
          <w:sz w:val="20"/>
          <w:szCs w:val="20"/>
        </w:rPr>
        <w:instrText xml:space="preserve"> MERGEFIELD  $ADVOGADO$  \* MERGEFORMAT </w:instrText>
      </w:r>
      <w:r>
        <w:rPr>
          <w:rFonts w:ascii="Montserrat" w:eastAsia="Times New Roman" w:hAnsi="Montserrat"/>
          <w:b/>
          <w:sz w:val="20"/>
          <w:szCs w:val="20"/>
        </w:rPr>
        <w:fldChar w:fldCharType="separate"/>
      </w:r>
      <w:r>
        <w:rPr>
          <w:rFonts w:ascii="Montserrat" w:eastAsia="Times New Roman" w:hAnsi="Montserrat"/>
          <w:b/>
          <w:noProof/>
          <w:sz w:val="20"/>
          <w:szCs w:val="20"/>
        </w:rPr>
        <w:t>«$ADVOGADO$»</w:t>
      </w:r>
      <w:r>
        <w:rPr>
          <w:rFonts w:ascii="Montserrat" w:eastAsia="Times New Roman" w:hAnsi="Montserrat"/>
          <w:b/>
          <w:sz w:val="20"/>
          <w:szCs w:val="20"/>
        </w:rPr>
        <w:fldChar w:fldCharType="end"/>
      </w:r>
    </w:p>
    <w:p w14:paraId="45EF6070" w14:textId="2C1681CC" w:rsidR="005B34D4" w:rsidRPr="005B34D4" w:rsidRDefault="00A90159" w:rsidP="005B34D4">
      <w:pPr>
        <w:spacing w:after="0" w:line="360" w:lineRule="auto"/>
        <w:ind w:right="-1"/>
        <w:jc w:val="center"/>
        <w:rPr>
          <w:rFonts w:ascii="Montserrat" w:eastAsia="Times New Roman" w:hAnsi="Montserrat"/>
          <w:b/>
          <w:sz w:val="20"/>
          <w:szCs w:val="20"/>
        </w:rPr>
      </w:pPr>
      <w:r>
        <w:rPr>
          <w:rFonts w:ascii="Montserrat" w:eastAsia="Times New Roman" w:hAnsi="Montserrat"/>
          <w:b/>
          <w:sz w:val="20"/>
          <w:szCs w:val="20"/>
        </w:rPr>
        <w:fldChar w:fldCharType="begin"/>
      </w:r>
      <w:r>
        <w:rPr>
          <w:rFonts w:ascii="Montserrat" w:eastAsia="Times New Roman" w:hAnsi="Montserrat"/>
          <w:b/>
          <w:sz w:val="20"/>
          <w:szCs w:val="20"/>
        </w:rPr>
        <w:instrText xml:space="preserve"> MERGEFIELD  $OAB$  \* MERGEFORMAT </w:instrText>
      </w:r>
      <w:r>
        <w:rPr>
          <w:rFonts w:ascii="Montserrat" w:eastAsia="Times New Roman" w:hAnsi="Montserrat"/>
          <w:b/>
          <w:sz w:val="20"/>
          <w:szCs w:val="20"/>
        </w:rPr>
        <w:fldChar w:fldCharType="separate"/>
      </w:r>
      <w:r>
        <w:rPr>
          <w:rFonts w:ascii="Montserrat" w:eastAsia="Times New Roman" w:hAnsi="Montserrat"/>
          <w:b/>
          <w:noProof/>
          <w:sz w:val="20"/>
          <w:szCs w:val="20"/>
        </w:rPr>
        <w:t>«$OAB$»</w:t>
      </w:r>
      <w:r>
        <w:rPr>
          <w:rFonts w:ascii="Montserrat" w:eastAsia="Times New Roman" w:hAnsi="Montserrat"/>
          <w:b/>
          <w:sz w:val="20"/>
          <w:szCs w:val="20"/>
        </w:rPr>
        <w:fldChar w:fldCharType="end"/>
      </w:r>
    </w:p>
    <w:p w14:paraId="55B49405" w14:textId="0B537B7D" w:rsidR="005B34D4" w:rsidRPr="005B34D4" w:rsidRDefault="005B34D4" w:rsidP="005B34D4">
      <w:pPr>
        <w:spacing w:after="0" w:line="360" w:lineRule="auto"/>
        <w:ind w:right="-1"/>
        <w:jc w:val="center"/>
        <w:rPr>
          <w:rFonts w:ascii="Montserrat" w:eastAsia="Times New Roman" w:hAnsi="Montserrat"/>
          <w:b/>
          <w:sz w:val="20"/>
          <w:szCs w:val="20"/>
        </w:rPr>
      </w:pPr>
      <w:r w:rsidRPr="005B34D4">
        <w:rPr>
          <w:rFonts w:ascii="Montserrat" w:eastAsia="Times New Roman" w:hAnsi="Montserrat"/>
          <w:b/>
          <w:sz w:val="20"/>
          <w:szCs w:val="20"/>
        </w:rPr>
        <w:t>OAB/SP nº 414.983</w:t>
      </w:r>
    </w:p>
    <w:sectPr w:rsidR="005B34D4" w:rsidRPr="005B34D4" w:rsidSect="003678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69EB8" w14:textId="77777777" w:rsidR="008938B1" w:rsidRDefault="008938B1" w:rsidP="004D721F">
      <w:pPr>
        <w:spacing w:after="0" w:line="240" w:lineRule="auto"/>
      </w:pPr>
      <w:r>
        <w:separator/>
      </w:r>
    </w:p>
  </w:endnote>
  <w:endnote w:type="continuationSeparator" w:id="0">
    <w:p w14:paraId="0E941904" w14:textId="77777777" w:rsidR="008938B1" w:rsidRDefault="008938B1" w:rsidP="004D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G Times">
    <w:altName w:val="Times New Roman"/>
    <w:charset w:val="00"/>
    <w:family w:val="roman"/>
    <w:pitch w:val="variable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B295" w14:textId="77777777" w:rsidR="00A90159" w:rsidRDefault="00A901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FC2F" w14:textId="77777777" w:rsidR="00A76D1E" w:rsidRPr="006456EB" w:rsidRDefault="00A76D1E">
    <w:pPr>
      <w:pStyle w:val="Footer"/>
      <w:jc w:val="right"/>
      <w:rPr>
        <w:rFonts w:ascii="Verdana" w:hAnsi="Verdana"/>
        <w:b/>
        <w:sz w:val="18"/>
        <w:szCs w:val="18"/>
      </w:rPr>
    </w:pPr>
    <w:r w:rsidRPr="006456EB">
      <w:rPr>
        <w:rFonts w:ascii="Verdana" w:hAnsi="Verdana"/>
        <w:b/>
        <w:sz w:val="18"/>
        <w:szCs w:val="18"/>
      </w:rPr>
      <w:fldChar w:fldCharType="begin"/>
    </w:r>
    <w:r w:rsidRPr="006456EB">
      <w:rPr>
        <w:rFonts w:ascii="Verdana" w:hAnsi="Verdana"/>
        <w:b/>
        <w:sz w:val="18"/>
        <w:szCs w:val="18"/>
      </w:rPr>
      <w:instrText>PAGE   \* MERGEFORMAT</w:instrText>
    </w:r>
    <w:r w:rsidRPr="006456EB">
      <w:rPr>
        <w:rFonts w:ascii="Verdana" w:hAnsi="Verdana"/>
        <w:b/>
        <w:sz w:val="18"/>
        <w:szCs w:val="18"/>
      </w:rPr>
      <w:fldChar w:fldCharType="separate"/>
    </w:r>
    <w:r w:rsidR="0092636C">
      <w:rPr>
        <w:rFonts w:ascii="Verdana" w:hAnsi="Verdana"/>
        <w:b/>
        <w:noProof/>
        <w:sz w:val="18"/>
        <w:szCs w:val="18"/>
      </w:rPr>
      <w:t>1</w:t>
    </w:r>
    <w:r w:rsidRPr="006456EB">
      <w:rPr>
        <w:rFonts w:ascii="Verdana" w:hAnsi="Verdana"/>
        <w:b/>
        <w:sz w:val="18"/>
        <w:szCs w:val="18"/>
      </w:rPr>
      <w:fldChar w:fldCharType="end"/>
    </w:r>
    <w:r>
      <w:rPr>
        <w:rFonts w:ascii="Verdana" w:hAnsi="Verdana"/>
        <w:b/>
        <w:sz w:val="18"/>
        <w:szCs w:val="18"/>
      </w:rPr>
      <w:t>|</w:t>
    </w:r>
  </w:p>
  <w:p w14:paraId="717B6C0A" w14:textId="7FD9FFB4" w:rsidR="00A76D1E" w:rsidRDefault="002104DA" w:rsidP="002104DA">
    <w:pPr>
      <w:pStyle w:val="Footer"/>
    </w:pPr>
    <w:r>
      <w:rPr>
        <w:rFonts w:ascii="Verdana" w:hAnsi="Verdana"/>
        <w:b/>
        <w:noProof/>
        <w:lang w:eastAsia="pt-BR"/>
      </w:rPr>
      <w:drawing>
        <wp:inline distT="0" distB="0" distL="0" distR="0" wp14:anchorId="5513832C" wp14:editId="45DB0EF7">
          <wp:extent cx="5715000" cy="3333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26E7B" w14:textId="77777777" w:rsidR="00A90159" w:rsidRDefault="00A90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E1576" w14:textId="77777777" w:rsidR="008938B1" w:rsidRDefault="008938B1" w:rsidP="004D721F">
      <w:pPr>
        <w:spacing w:after="0" w:line="240" w:lineRule="auto"/>
      </w:pPr>
      <w:r>
        <w:separator/>
      </w:r>
    </w:p>
  </w:footnote>
  <w:footnote w:type="continuationSeparator" w:id="0">
    <w:p w14:paraId="5F878CBE" w14:textId="77777777" w:rsidR="008938B1" w:rsidRDefault="008938B1" w:rsidP="004D7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1F65" w14:textId="77777777" w:rsidR="00A90159" w:rsidRDefault="00A901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1818" w14:textId="77777777" w:rsidR="00A76D1E" w:rsidRDefault="00A76D1E" w:rsidP="00B94913">
    <w:pPr>
      <w:pStyle w:val="Header"/>
      <w:jc w:val="center"/>
    </w:pPr>
    <w:r w:rsidRPr="007F4D0D">
      <w:rPr>
        <w:noProof/>
        <w:lang w:eastAsia="pt-BR"/>
      </w:rPr>
      <w:drawing>
        <wp:inline distT="0" distB="0" distL="0" distR="0" wp14:anchorId="304DC2DD" wp14:editId="32395EA5">
          <wp:extent cx="2819400" cy="628650"/>
          <wp:effectExtent l="0" t="0" r="0" b="0"/>
          <wp:docPr id="1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F72BE8" w14:textId="77777777" w:rsidR="00A76D1E" w:rsidRDefault="00A76D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00EAE" w14:textId="77777777" w:rsidR="00A90159" w:rsidRDefault="00A901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1E07"/>
    <w:multiLevelType w:val="hybridMultilevel"/>
    <w:tmpl w:val="F42E0CE4"/>
    <w:lvl w:ilvl="0" w:tplc="9D8EE94E">
      <w:numFmt w:val="bullet"/>
      <w:lvlText w:val=""/>
      <w:lvlJc w:val="left"/>
      <w:pPr>
        <w:ind w:left="2345" w:hanging="360"/>
      </w:pPr>
      <w:rPr>
        <w:rFonts w:ascii="Symbol" w:eastAsia="Calibri" w:hAnsi="Symbol" w:cs="David" w:hint="default"/>
      </w:rPr>
    </w:lvl>
    <w:lvl w:ilvl="1" w:tplc="0416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21A874B6"/>
    <w:multiLevelType w:val="hybridMultilevel"/>
    <w:tmpl w:val="A4ACDE16"/>
    <w:lvl w:ilvl="0" w:tplc="B45C99E8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 w15:restartNumberingAfterBreak="0">
    <w:nsid w:val="2CD176F8"/>
    <w:multiLevelType w:val="multilevel"/>
    <w:tmpl w:val="B85896D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36632BF9"/>
    <w:multiLevelType w:val="hybridMultilevel"/>
    <w:tmpl w:val="F6D27370"/>
    <w:lvl w:ilvl="0" w:tplc="461890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24813"/>
    <w:multiLevelType w:val="hybridMultilevel"/>
    <w:tmpl w:val="ABDA7788"/>
    <w:lvl w:ilvl="0" w:tplc="EA48604C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370E45D5"/>
    <w:multiLevelType w:val="hybridMultilevel"/>
    <w:tmpl w:val="0FF80B06"/>
    <w:lvl w:ilvl="0" w:tplc="DD36E5B6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4C5356FC"/>
    <w:multiLevelType w:val="multilevel"/>
    <w:tmpl w:val="9A12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F6221"/>
    <w:multiLevelType w:val="hybridMultilevel"/>
    <w:tmpl w:val="CD8C2D66"/>
    <w:lvl w:ilvl="0" w:tplc="87E60DE8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8" w15:restartNumberingAfterBreak="0">
    <w:nsid w:val="6CBF3B49"/>
    <w:multiLevelType w:val="hybridMultilevel"/>
    <w:tmpl w:val="E1146466"/>
    <w:lvl w:ilvl="0" w:tplc="469C5A12">
      <w:start w:val="1"/>
      <w:numFmt w:val="lowerLetter"/>
      <w:lvlText w:val="%1)"/>
      <w:lvlJc w:val="left"/>
      <w:pPr>
        <w:tabs>
          <w:tab w:val="num" w:pos="3210"/>
        </w:tabs>
        <w:ind w:left="3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930"/>
        </w:tabs>
        <w:ind w:left="393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650"/>
        </w:tabs>
        <w:ind w:left="465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5370"/>
        </w:tabs>
        <w:ind w:left="537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6090"/>
        </w:tabs>
        <w:ind w:left="609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810"/>
        </w:tabs>
        <w:ind w:left="681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7530"/>
        </w:tabs>
        <w:ind w:left="753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8250"/>
        </w:tabs>
        <w:ind w:left="825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970"/>
        </w:tabs>
        <w:ind w:left="897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21F"/>
    <w:rsid w:val="000009C1"/>
    <w:rsid w:val="00000BE1"/>
    <w:rsid w:val="0000375C"/>
    <w:rsid w:val="00004249"/>
    <w:rsid w:val="000136DB"/>
    <w:rsid w:val="000145BE"/>
    <w:rsid w:val="00023F71"/>
    <w:rsid w:val="000266FA"/>
    <w:rsid w:val="00030BD1"/>
    <w:rsid w:val="00062BA3"/>
    <w:rsid w:val="000677C0"/>
    <w:rsid w:val="000754C4"/>
    <w:rsid w:val="00082797"/>
    <w:rsid w:val="00092688"/>
    <w:rsid w:val="000A611A"/>
    <w:rsid w:val="000B2F80"/>
    <w:rsid w:val="000B613E"/>
    <w:rsid w:val="000B7195"/>
    <w:rsid w:val="000C340A"/>
    <w:rsid w:val="000D1B2C"/>
    <w:rsid w:val="000D6D57"/>
    <w:rsid w:val="000E142C"/>
    <w:rsid w:val="000E6C52"/>
    <w:rsid w:val="000E6D2E"/>
    <w:rsid w:val="001000BC"/>
    <w:rsid w:val="001018CC"/>
    <w:rsid w:val="001500E8"/>
    <w:rsid w:val="00153CA4"/>
    <w:rsid w:val="00161D7A"/>
    <w:rsid w:val="0018515C"/>
    <w:rsid w:val="00185BE5"/>
    <w:rsid w:val="00194C77"/>
    <w:rsid w:val="0019780E"/>
    <w:rsid w:val="001A6B90"/>
    <w:rsid w:val="001C08E0"/>
    <w:rsid w:val="001C21EE"/>
    <w:rsid w:val="001D2DC4"/>
    <w:rsid w:val="001D51F1"/>
    <w:rsid w:val="001D59BA"/>
    <w:rsid w:val="001E716D"/>
    <w:rsid w:val="001E7F7E"/>
    <w:rsid w:val="002104DA"/>
    <w:rsid w:val="0021444F"/>
    <w:rsid w:val="00221FD8"/>
    <w:rsid w:val="002232CF"/>
    <w:rsid w:val="0023178B"/>
    <w:rsid w:val="00237DEB"/>
    <w:rsid w:val="00242698"/>
    <w:rsid w:val="00242ECE"/>
    <w:rsid w:val="002524BF"/>
    <w:rsid w:val="002600BD"/>
    <w:rsid w:val="002656A9"/>
    <w:rsid w:val="00265798"/>
    <w:rsid w:val="0027106F"/>
    <w:rsid w:val="00272BBF"/>
    <w:rsid w:val="00275CE4"/>
    <w:rsid w:val="00284109"/>
    <w:rsid w:val="00286DA0"/>
    <w:rsid w:val="00296E6A"/>
    <w:rsid w:val="00297060"/>
    <w:rsid w:val="0029740B"/>
    <w:rsid w:val="002B7781"/>
    <w:rsid w:val="002B7C55"/>
    <w:rsid w:val="002C7A4B"/>
    <w:rsid w:val="002E2DF7"/>
    <w:rsid w:val="002E4132"/>
    <w:rsid w:val="002E7DC8"/>
    <w:rsid w:val="002F08D8"/>
    <w:rsid w:val="002F5787"/>
    <w:rsid w:val="00300D61"/>
    <w:rsid w:val="00303712"/>
    <w:rsid w:val="00304212"/>
    <w:rsid w:val="003065A2"/>
    <w:rsid w:val="003077B1"/>
    <w:rsid w:val="003140CC"/>
    <w:rsid w:val="00315923"/>
    <w:rsid w:val="003248AE"/>
    <w:rsid w:val="00331294"/>
    <w:rsid w:val="00337C51"/>
    <w:rsid w:val="00354CFD"/>
    <w:rsid w:val="00360EDE"/>
    <w:rsid w:val="003652DD"/>
    <w:rsid w:val="003678A6"/>
    <w:rsid w:val="00375081"/>
    <w:rsid w:val="00377508"/>
    <w:rsid w:val="0038266C"/>
    <w:rsid w:val="00385A02"/>
    <w:rsid w:val="00390F99"/>
    <w:rsid w:val="003967C9"/>
    <w:rsid w:val="003B4C6E"/>
    <w:rsid w:val="003B748D"/>
    <w:rsid w:val="003C41A8"/>
    <w:rsid w:val="003C7F01"/>
    <w:rsid w:val="003D0166"/>
    <w:rsid w:val="003D09B5"/>
    <w:rsid w:val="003D4923"/>
    <w:rsid w:val="003D6C1E"/>
    <w:rsid w:val="003E1DEF"/>
    <w:rsid w:val="003F00EF"/>
    <w:rsid w:val="003F7306"/>
    <w:rsid w:val="00400C21"/>
    <w:rsid w:val="00410CC6"/>
    <w:rsid w:val="00411DAA"/>
    <w:rsid w:val="00411FE9"/>
    <w:rsid w:val="00415E22"/>
    <w:rsid w:val="004175CD"/>
    <w:rsid w:val="00421EBE"/>
    <w:rsid w:val="00430075"/>
    <w:rsid w:val="00441100"/>
    <w:rsid w:val="004418C3"/>
    <w:rsid w:val="00442B97"/>
    <w:rsid w:val="00444205"/>
    <w:rsid w:val="0046568C"/>
    <w:rsid w:val="00470467"/>
    <w:rsid w:val="00471FB1"/>
    <w:rsid w:val="0048378E"/>
    <w:rsid w:val="004844E7"/>
    <w:rsid w:val="00486AC8"/>
    <w:rsid w:val="00487C8E"/>
    <w:rsid w:val="004B3F4C"/>
    <w:rsid w:val="004B7C7F"/>
    <w:rsid w:val="004C2CC2"/>
    <w:rsid w:val="004C6806"/>
    <w:rsid w:val="004D4E3B"/>
    <w:rsid w:val="004D721F"/>
    <w:rsid w:val="004E2CCA"/>
    <w:rsid w:val="004E7115"/>
    <w:rsid w:val="004F1445"/>
    <w:rsid w:val="004F79B8"/>
    <w:rsid w:val="00504AF4"/>
    <w:rsid w:val="0051185D"/>
    <w:rsid w:val="00515C0E"/>
    <w:rsid w:val="00545509"/>
    <w:rsid w:val="00547E19"/>
    <w:rsid w:val="00550FD1"/>
    <w:rsid w:val="00553FCF"/>
    <w:rsid w:val="005543E9"/>
    <w:rsid w:val="00565E27"/>
    <w:rsid w:val="0057069E"/>
    <w:rsid w:val="005725D9"/>
    <w:rsid w:val="005A434A"/>
    <w:rsid w:val="005B05CF"/>
    <w:rsid w:val="005B070B"/>
    <w:rsid w:val="005B34D4"/>
    <w:rsid w:val="005B38DB"/>
    <w:rsid w:val="005C1D4C"/>
    <w:rsid w:val="005C2BCD"/>
    <w:rsid w:val="005C5674"/>
    <w:rsid w:val="005D406D"/>
    <w:rsid w:val="005E2340"/>
    <w:rsid w:val="006039D3"/>
    <w:rsid w:val="006067C9"/>
    <w:rsid w:val="00607660"/>
    <w:rsid w:val="00610928"/>
    <w:rsid w:val="00611629"/>
    <w:rsid w:val="00634557"/>
    <w:rsid w:val="006360C0"/>
    <w:rsid w:val="006456EB"/>
    <w:rsid w:val="00645748"/>
    <w:rsid w:val="00654025"/>
    <w:rsid w:val="006623CE"/>
    <w:rsid w:val="00674DDE"/>
    <w:rsid w:val="0067623A"/>
    <w:rsid w:val="0068386C"/>
    <w:rsid w:val="00690E95"/>
    <w:rsid w:val="00695EF9"/>
    <w:rsid w:val="00697391"/>
    <w:rsid w:val="00697AD8"/>
    <w:rsid w:val="006A3908"/>
    <w:rsid w:val="006A690A"/>
    <w:rsid w:val="006A7BDD"/>
    <w:rsid w:val="006B17B4"/>
    <w:rsid w:val="006B566E"/>
    <w:rsid w:val="006B70D2"/>
    <w:rsid w:val="006C375E"/>
    <w:rsid w:val="006C66B7"/>
    <w:rsid w:val="006D0783"/>
    <w:rsid w:val="006D44D9"/>
    <w:rsid w:val="006D534A"/>
    <w:rsid w:val="006F0E29"/>
    <w:rsid w:val="006F4D39"/>
    <w:rsid w:val="007021D8"/>
    <w:rsid w:val="00702B9D"/>
    <w:rsid w:val="00704711"/>
    <w:rsid w:val="0071249F"/>
    <w:rsid w:val="0071290D"/>
    <w:rsid w:val="00714C39"/>
    <w:rsid w:val="00714E95"/>
    <w:rsid w:val="00725C6D"/>
    <w:rsid w:val="0073118B"/>
    <w:rsid w:val="0074081D"/>
    <w:rsid w:val="00740D2C"/>
    <w:rsid w:val="00743630"/>
    <w:rsid w:val="00745DB2"/>
    <w:rsid w:val="007541EC"/>
    <w:rsid w:val="00757DF9"/>
    <w:rsid w:val="007651A6"/>
    <w:rsid w:val="007755B0"/>
    <w:rsid w:val="00781D6D"/>
    <w:rsid w:val="00782208"/>
    <w:rsid w:val="00795735"/>
    <w:rsid w:val="0079623F"/>
    <w:rsid w:val="00797C11"/>
    <w:rsid w:val="007A1B8E"/>
    <w:rsid w:val="007B0E00"/>
    <w:rsid w:val="007B6B83"/>
    <w:rsid w:val="007C7AD3"/>
    <w:rsid w:val="007E0F6D"/>
    <w:rsid w:val="007E3B28"/>
    <w:rsid w:val="007E50FD"/>
    <w:rsid w:val="007E550F"/>
    <w:rsid w:val="007F097C"/>
    <w:rsid w:val="007F202B"/>
    <w:rsid w:val="007F214A"/>
    <w:rsid w:val="007F218D"/>
    <w:rsid w:val="007F2E47"/>
    <w:rsid w:val="007F62CB"/>
    <w:rsid w:val="007F6AF5"/>
    <w:rsid w:val="0080450E"/>
    <w:rsid w:val="00813DCB"/>
    <w:rsid w:val="00823F9B"/>
    <w:rsid w:val="00836F9B"/>
    <w:rsid w:val="00854FA5"/>
    <w:rsid w:val="00862A37"/>
    <w:rsid w:val="008650A6"/>
    <w:rsid w:val="00873CBC"/>
    <w:rsid w:val="008852B6"/>
    <w:rsid w:val="008938B1"/>
    <w:rsid w:val="008A68D4"/>
    <w:rsid w:val="008B1C9F"/>
    <w:rsid w:val="008B5AC6"/>
    <w:rsid w:val="008B5AEA"/>
    <w:rsid w:val="008B799A"/>
    <w:rsid w:val="008C0EC6"/>
    <w:rsid w:val="008C6E9B"/>
    <w:rsid w:val="008D7AEB"/>
    <w:rsid w:val="008E25F8"/>
    <w:rsid w:val="008E7609"/>
    <w:rsid w:val="008F2194"/>
    <w:rsid w:val="008F262E"/>
    <w:rsid w:val="008F2BFC"/>
    <w:rsid w:val="008F5BD4"/>
    <w:rsid w:val="008F6C3B"/>
    <w:rsid w:val="008F6CFB"/>
    <w:rsid w:val="00902636"/>
    <w:rsid w:val="0090407A"/>
    <w:rsid w:val="0090620B"/>
    <w:rsid w:val="00915C35"/>
    <w:rsid w:val="00917D9F"/>
    <w:rsid w:val="00924032"/>
    <w:rsid w:val="0092636C"/>
    <w:rsid w:val="00941641"/>
    <w:rsid w:val="00944818"/>
    <w:rsid w:val="00944E7F"/>
    <w:rsid w:val="0095367D"/>
    <w:rsid w:val="009555F0"/>
    <w:rsid w:val="00961EAA"/>
    <w:rsid w:val="009656F1"/>
    <w:rsid w:val="009668D1"/>
    <w:rsid w:val="00967786"/>
    <w:rsid w:val="00975B76"/>
    <w:rsid w:val="009C2C78"/>
    <w:rsid w:val="009C3FC6"/>
    <w:rsid w:val="009C4F57"/>
    <w:rsid w:val="009C6CAA"/>
    <w:rsid w:val="009C6F21"/>
    <w:rsid w:val="009C7DFF"/>
    <w:rsid w:val="009D4AB8"/>
    <w:rsid w:val="009D5C49"/>
    <w:rsid w:val="009E13E2"/>
    <w:rsid w:val="009F2492"/>
    <w:rsid w:val="009F2897"/>
    <w:rsid w:val="009F497C"/>
    <w:rsid w:val="009F55CB"/>
    <w:rsid w:val="00A01EAD"/>
    <w:rsid w:val="00A03E52"/>
    <w:rsid w:val="00A054C4"/>
    <w:rsid w:val="00A1258C"/>
    <w:rsid w:val="00A1418A"/>
    <w:rsid w:val="00A242F9"/>
    <w:rsid w:val="00A25BAD"/>
    <w:rsid w:val="00A26AA7"/>
    <w:rsid w:val="00A30F37"/>
    <w:rsid w:val="00A40700"/>
    <w:rsid w:val="00A43D31"/>
    <w:rsid w:val="00A60F35"/>
    <w:rsid w:val="00A7253E"/>
    <w:rsid w:val="00A752ED"/>
    <w:rsid w:val="00A76D1E"/>
    <w:rsid w:val="00A77ABF"/>
    <w:rsid w:val="00A81364"/>
    <w:rsid w:val="00A81DBF"/>
    <w:rsid w:val="00A90159"/>
    <w:rsid w:val="00A90632"/>
    <w:rsid w:val="00A91CB4"/>
    <w:rsid w:val="00A93766"/>
    <w:rsid w:val="00A937A1"/>
    <w:rsid w:val="00A96729"/>
    <w:rsid w:val="00AA5137"/>
    <w:rsid w:val="00AA6472"/>
    <w:rsid w:val="00AB15E3"/>
    <w:rsid w:val="00AB2D0A"/>
    <w:rsid w:val="00AC5391"/>
    <w:rsid w:val="00AD2B13"/>
    <w:rsid w:val="00AD605A"/>
    <w:rsid w:val="00AD6CBB"/>
    <w:rsid w:val="00AE27FC"/>
    <w:rsid w:val="00AF042A"/>
    <w:rsid w:val="00B045C5"/>
    <w:rsid w:val="00B13119"/>
    <w:rsid w:val="00B17ECB"/>
    <w:rsid w:val="00B22F7E"/>
    <w:rsid w:val="00B27C9F"/>
    <w:rsid w:val="00B30F32"/>
    <w:rsid w:val="00B43690"/>
    <w:rsid w:val="00B43E03"/>
    <w:rsid w:val="00B46348"/>
    <w:rsid w:val="00B51FF3"/>
    <w:rsid w:val="00B55AB2"/>
    <w:rsid w:val="00B65E8B"/>
    <w:rsid w:val="00B701F0"/>
    <w:rsid w:val="00B746BE"/>
    <w:rsid w:val="00B74A2F"/>
    <w:rsid w:val="00B8212C"/>
    <w:rsid w:val="00B84CB7"/>
    <w:rsid w:val="00B86695"/>
    <w:rsid w:val="00B93189"/>
    <w:rsid w:val="00B93C01"/>
    <w:rsid w:val="00B94913"/>
    <w:rsid w:val="00BA41C0"/>
    <w:rsid w:val="00BA5ECB"/>
    <w:rsid w:val="00BA6D35"/>
    <w:rsid w:val="00BB5678"/>
    <w:rsid w:val="00BC07FC"/>
    <w:rsid w:val="00BE45E3"/>
    <w:rsid w:val="00BE5E44"/>
    <w:rsid w:val="00BF1A8C"/>
    <w:rsid w:val="00BF652E"/>
    <w:rsid w:val="00C01D20"/>
    <w:rsid w:val="00C0332D"/>
    <w:rsid w:val="00C0628C"/>
    <w:rsid w:val="00C11E4A"/>
    <w:rsid w:val="00C11EB2"/>
    <w:rsid w:val="00C237C6"/>
    <w:rsid w:val="00C3469A"/>
    <w:rsid w:val="00C347FF"/>
    <w:rsid w:val="00C42C7A"/>
    <w:rsid w:val="00C451E6"/>
    <w:rsid w:val="00C524F6"/>
    <w:rsid w:val="00C57A8E"/>
    <w:rsid w:val="00C65CA9"/>
    <w:rsid w:val="00C75764"/>
    <w:rsid w:val="00C75DAB"/>
    <w:rsid w:val="00C833C2"/>
    <w:rsid w:val="00C84591"/>
    <w:rsid w:val="00C85A98"/>
    <w:rsid w:val="00C90533"/>
    <w:rsid w:val="00C97D39"/>
    <w:rsid w:val="00CA112A"/>
    <w:rsid w:val="00CA4408"/>
    <w:rsid w:val="00CA7080"/>
    <w:rsid w:val="00CA7A9C"/>
    <w:rsid w:val="00CB2391"/>
    <w:rsid w:val="00CB2429"/>
    <w:rsid w:val="00CC42B8"/>
    <w:rsid w:val="00CC5DCF"/>
    <w:rsid w:val="00CD108A"/>
    <w:rsid w:val="00CD784E"/>
    <w:rsid w:val="00CE347B"/>
    <w:rsid w:val="00CF4DE3"/>
    <w:rsid w:val="00D04D22"/>
    <w:rsid w:val="00D071AC"/>
    <w:rsid w:val="00D10B09"/>
    <w:rsid w:val="00D212CB"/>
    <w:rsid w:val="00D26B78"/>
    <w:rsid w:val="00D44657"/>
    <w:rsid w:val="00D5185E"/>
    <w:rsid w:val="00D55B42"/>
    <w:rsid w:val="00D60B25"/>
    <w:rsid w:val="00D6405C"/>
    <w:rsid w:val="00D90832"/>
    <w:rsid w:val="00D914B6"/>
    <w:rsid w:val="00D924E1"/>
    <w:rsid w:val="00D944D7"/>
    <w:rsid w:val="00DC3D8E"/>
    <w:rsid w:val="00DC3EFB"/>
    <w:rsid w:val="00DC6ACF"/>
    <w:rsid w:val="00DC7A60"/>
    <w:rsid w:val="00DD370A"/>
    <w:rsid w:val="00DD6DFF"/>
    <w:rsid w:val="00DE0C39"/>
    <w:rsid w:val="00DE1B27"/>
    <w:rsid w:val="00E02C53"/>
    <w:rsid w:val="00E03193"/>
    <w:rsid w:val="00E03263"/>
    <w:rsid w:val="00E0345D"/>
    <w:rsid w:val="00E13FD8"/>
    <w:rsid w:val="00E17D42"/>
    <w:rsid w:val="00E35548"/>
    <w:rsid w:val="00E37163"/>
    <w:rsid w:val="00E54679"/>
    <w:rsid w:val="00E553FF"/>
    <w:rsid w:val="00E56521"/>
    <w:rsid w:val="00E578EF"/>
    <w:rsid w:val="00E643E7"/>
    <w:rsid w:val="00E64757"/>
    <w:rsid w:val="00E651B3"/>
    <w:rsid w:val="00E65E45"/>
    <w:rsid w:val="00E764DA"/>
    <w:rsid w:val="00E77050"/>
    <w:rsid w:val="00E90094"/>
    <w:rsid w:val="00E90915"/>
    <w:rsid w:val="00E90F42"/>
    <w:rsid w:val="00E91935"/>
    <w:rsid w:val="00E91BC4"/>
    <w:rsid w:val="00E94A2F"/>
    <w:rsid w:val="00EC7BF3"/>
    <w:rsid w:val="00ED1D6E"/>
    <w:rsid w:val="00ED3716"/>
    <w:rsid w:val="00EE6E45"/>
    <w:rsid w:val="00EF0E41"/>
    <w:rsid w:val="00EF1F03"/>
    <w:rsid w:val="00EF3F84"/>
    <w:rsid w:val="00F0360E"/>
    <w:rsid w:val="00F15641"/>
    <w:rsid w:val="00F16121"/>
    <w:rsid w:val="00F32BFA"/>
    <w:rsid w:val="00F35DA1"/>
    <w:rsid w:val="00F46341"/>
    <w:rsid w:val="00F47861"/>
    <w:rsid w:val="00F5488E"/>
    <w:rsid w:val="00F60D41"/>
    <w:rsid w:val="00F62ABF"/>
    <w:rsid w:val="00F638B8"/>
    <w:rsid w:val="00F66E07"/>
    <w:rsid w:val="00F72B39"/>
    <w:rsid w:val="00F73BFD"/>
    <w:rsid w:val="00F777F7"/>
    <w:rsid w:val="00F83EFD"/>
    <w:rsid w:val="00F94D7E"/>
    <w:rsid w:val="00F9519D"/>
    <w:rsid w:val="00FB3168"/>
    <w:rsid w:val="00FB7FA6"/>
    <w:rsid w:val="00FC0166"/>
    <w:rsid w:val="00FC6185"/>
    <w:rsid w:val="00FD155E"/>
    <w:rsid w:val="00FE12CC"/>
    <w:rsid w:val="00FF1DF4"/>
    <w:rsid w:val="00FF4ACE"/>
    <w:rsid w:val="00FF5411"/>
    <w:rsid w:val="00FF781F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A9EE2"/>
  <w15:docId w15:val="{6B95B36A-BDBC-4FA4-9270-625AB692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07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2B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4465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D4465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cabezado"/>
    <w:basedOn w:val="Normal"/>
    <w:link w:val="HeaderChar"/>
    <w:uiPriority w:val="99"/>
    <w:unhideWhenUsed/>
    <w:rsid w:val="004D7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encabezado Char"/>
    <w:basedOn w:val="DefaultParagraphFont"/>
    <w:link w:val="Header"/>
    <w:uiPriority w:val="99"/>
    <w:rsid w:val="004D721F"/>
  </w:style>
  <w:style w:type="paragraph" w:styleId="Footer">
    <w:name w:val="footer"/>
    <w:basedOn w:val="Normal"/>
    <w:link w:val="FooterChar"/>
    <w:uiPriority w:val="99"/>
    <w:unhideWhenUsed/>
    <w:rsid w:val="004D7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21F"/>
  </w:style>
  <w:style w:type="paragraph" w:styleId="BalloonText">
    <w:name w:val="Balloon Text"/>
    <w:basedOn w:val="Normal"/>
    <w:link w:val="BalloonTextChar"/>
    <w:uiPriority w:val="99"/>
    <w:semiHidden/>
    <w:unhideWhenUsed/>
    <w:rsid w:val="004D721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D721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721F"/>
  </w:style>
  <w:style w:type="character" w:customStyle="1" w:styleId="Heading2Char">
    <w:name w:val="Heading 2 Char"/>
    <w:link w:val="Heading2"/>
    <w:rsid w:val="00D4465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D44657"/>
    <w:rPr>
      <w:rFonts w:ascii="Arial" w:eastAsia="Times New Roman" w:hAnsi="Arial" w:cs="Arial"/>
      <w:b/>
      <w:bCs/>
      <w:sz w:val="26"/>
      <w:szCs w:val="26"/>
    </w:rPr>
  </w:style>
  <w:style w:type="paragraph" w:customStyle="1" w:styleId="western">
    <w:name w:val="western"/>
    <w:basedOn w:val="Normal"/>
    <w:rsid w:val="00D44657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Contedodatabela">
    <w:name w:val="Conteúdo da tabela"/>
    <w:basedOn w:val="Normal"/>
    <w:rsid w:val="00D4465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rsid w:val="00D44657"/>
    <w:pPr>
      <w:spacing w:after="0" w:line="240" w:lineRule="auto"/>
      <w:jc w:val="both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customStyle="1" w:styleId="BodyTextChar">
    <w:name w:val="Body Text Char"/>
    <w:link w:val="BodyText"/>
    <w:rsid w:val="00D44657"/>
    <w:rPr>
      <w:rFonts w:ascii="Times New Roman" w:eastAsia="Times New Roman" w:hAnsi="Times New Roman"/>
      <w:b/>
      <w:sz w:val="28"/>
    </w:rPr>
  </w:style>
  <w:style w:type="paragraph" w:customStyle="1" w:styleId="cabealho">
    <w:name w:val="cabeçalho"/>
    <w:basedOn w:val="Normal"/>
    <w:rsid w:val="00D44657"/>
    <w:pPr>
      <w:spacing w:after="3000" w:line="360" w:lineRule="auto"/>
      <w:jc w:val="both"/>
    </w:pPr>
    <w:rPr>
      <w:rFonts w:ascii="Times New Roman" w:eastAsia="Times New Roman" w:hAnsi="Times New Roman"/>
      <w:sz w:val="28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550F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2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link w:val="HTMLPreformatted"/>
    <w:uiPriority w:val="99"/>
    <w:rsid w:val="007F2E47"/>
    <w:rPr>
      <w:rFonts w:ascii="Courier New" w:hAnsi="Courier New" w:cs="Courier New"/>
    </w:rPr>
  </w:style>
  <w:style w:type="character" w:customStyle="1" w:styleId="highlightbrs">
    <w:name w:val="highlightbrs"/>
    <w:rsid w:val="007F2E47"/>
  </w:style>
  <w:style w:type="paragraph" w:styleId="ListParagraph">
    <w:name w:val="List Paragraph"/>
    <w:basedOn w:val="Normal"/>
    <w:uiPriority w:val="1"/>
    <w:qFormat/>
    <w:rsid w:val="008F2194"/>
    <w:pPr>
      <w:ind w:left="708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4B7C7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B7C7F"/>
    <w:rPr>
      <w:sz w:val="16"/>
      <w:szCs w:val="16"/>
      <w:lang w:eastAsia="en-US"/>
    </w:rPr>
  </w:style>
  <w:style w:type="character" w:customStyle="1" w:styleId="apple-converted-space">
    <w:name w:val="apple-converted-space"/>
    <w:rsid w:val="00004249"/>
  </w:style>
  <w:style w:type="character" w:customStyle="1" w:styleId="movimentacao-texto">
    <w:name w:val="movimentacao-texto"/>
    <w:rsid w:val="00004249"/>
  </w:style>
  <w:style w:type="character" w:customStyle="1" w:styleId="movimentacao-texto-curto">
    <w:name w:val="movimentacao-texto-curto"/>
    <w:rsid w:val="00004249"/>
  </w:style>
  <w:style w:type="character" w:styleId="Hyperlink">
    <w:name w:val="Hyperlink"/>
    <w:uiPriority w:val="99"/>
    <w:unhideWhenUsed/>
    <w:rsid w:val="00411FE9"/>
    <w:rPr>
      <w:color w:val="0000FF"/>
      <w:u w:val="single"/>
    </w:rPr>
  </w:style>
  <w:style w:type="paragraph" w:styleId="FootnoteText">
    <w:name w:val="footnote text"/>
    <w:aliases w:val="Nota de rodapé,ft,fn,ALTS FOOTNOTE,Char"/>
    <w:basedOn w:val="Normal"/>
    <w:link w:val="FootnoteTextChar"/>
    <w:rsid w:val="00B55AB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FootnoteTextChar">
    <w:name w:val="Footnote Text Char"/>
    <w:aliases w:val="Nota de rodapé Char,ft Char,fn Char,ALTS FOOTNOTE Char,Char Char"/>
    <w:link w:val="FootnoteText"/>
    <w:rsid w:val="00B55AB2"/>
    <w:rPr>
      <w:rFonts w:ascii="Times New Roman" w:eastAsia="Times New Roman" w:hAnsi="Times New Roman"/>
    </w:rPr>
  </w:style>
  <w:style w:type="character" w:styleId="FootnoteReference">
    <w:name w:val="footnote reference"/>
    <w:aliases w:val="sobrescrito"/>
    <w:uiPriority w:val="99"/>
    <w:rsid w:val="00B55AB2"/>
    <w:rPr>
      <w:vertAlign w:val="superscript"/>
    </w:rPr>
  </w:style>
  <w:style w:type="paragraph" w:customStyle="1" w:styleId="artigo">
    <w:name w:val="artigo"/>
    <w:basedOn w:val="Normal"/>
    <w:rsid w:val="00AC53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Heading1Char">
    <w:name w:val="Heading 1 Char"/>
    <w:link w:val="Heading1"/>
    <w:uiPriority w:val="9"/>
    <w:rsid w:val="00CC42B8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A2">
    <w:name w:val="A2"/>
    <w:uiPriority w:val="99"/>
    <w:rsid w:val="00902636"/>
    <w:rPr>
      <w:color w:val="000000"/>
    </w:rPr>
  </w:style>
  <w:style w:type="paragraph" w:customStyle="1" w:styleId="Pa3">
    <w:name w:val="Pa3"/>
    <w:basedOn w:val="Normal"/>
    <w:next w:val="Normal"/>
    <w:uiPriority w:val="99"/>
    <w:rsid w:val="00902636"/>
    <w:pPr>
      <w:autoSpaceDE w:val="0"/>
      <w:autoSpaceDN w:val="0"/>
      <w:adjustRightInd w:val="0"/>
      <w:spacing w:after="0" w:line="281" w:lineRule="atLeast"/>
    </w:pPr>
    <w:rPr>
      <w:rFonts w:ascii="Arial" w:eastAsiaTheme="minorHAnsi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FB3168"/>
    <w:rPr>
      <w:b/>
      <w:bCs/>
    </w:rPr>
  </w:style>
  <w:style w:type="character" w:styleId="Emphasis">
    <w:name w:val="Emphasis"/>
    <w:basedOn w:val="DefaultParagraphFont"/>
    <w:uiPriority w:val="20"/>
    <w:qFormat/>
    <w:rsid w:val="00FB3168"/>
    <w:rPr>
      <w:i/>
      <w:iCs/>
    </w:rPr>
  </w:style>
  <w:style w:type="paragraph" w:customStyle="1" w:styleId="Normal0">
    <w:name w:val="Normal~"/>
    <w:basedOn w:val="Normal"/>
    <w:rsid w:val="00D212CB"/>
    <w:pPr>
      <w:widowControl w:val="0"/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movimentacao-texto1">
    <w:name w:val="movimentacao-texto1"/>
    <w:rsid w:val="00D212CB"/>
    <w:rPr>
      <w:vanish/>
      <w:webHidden w:val="0"/>
      <w:specVanish w:val="0"/>
    </w:rPr>
  </w:style>
  <w:style w:type="paragraph" w:styleId="NoSpacing">
    <w:name w:val="No Spacing"/>
    <w:qFormat/>
    <w:rsid w:val="005C1D4C"/>
    <w:rPr>
      <w:sz w:val="22"/>
      <w:szCs w:val="22"/>
      <w:lang w:eastAsia="en-US"/>
    </w:rPr>
  </w:style>
  <w:style w:type="paragraph" w:customStyle="1" w:styleId="TEXTO">
    <w:name w:val="TEXTO"/>
    <w:basedOn w:val="Normal"/>
    <w:rsid w:val="005C1D4C"/>
    <w:pPr>
      <w:spacing w:after="0" w:line="240" w:lineRule="auto"/>
      <w:jc w:val="both"/>
    </w:pPr>
    <w:rPr>
      <w:rFonts w:ascii="CG Times" w:eastAsia="Times New Roman" w:hAnsi="CG Times"/>
      <w:sz w:val="24"/>
      <w:szCs w:val="20"/>
      <w:lang w:eastAsia="pt-BR"/>
    </w:rPr>
  </w:style>
  <w:style w:type="character" w:customStyle="1" w:styleId="consulta021">
    <w:name w:val="consulta_021"/>
    <w:rsid w:val="00CA7080"/>
    <w:rPr>
      <w:rFonts w:ascii="Tahoma" w:hAnsi="Tahoma" w:cs="Tahoma" w:hint="default"/>
      <w:b/>
      <w:bCs/>
      <w:strike w:val="0"/>
      <w:dstrike w:val="0"/>
      <w:color w:val="000099"/>
      <w:sz w:val="16"/>
      <w:szCs w:val="16"/>
      <w:u w:val="none"/>
      <w:effect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2C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8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C1616-5C0E-4DEB-9AD4-A63C7B6D8FA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2254</Words>
  <Characters>12175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xali</dc:creator>
  <cp:lastModifiedBy>Diego Pessoa Daniel de Sousa</cp:lastModifiedBy>
  <cp:revision>3</cp:revision>
  <cp:lastPrinted>2020-12-21T18:38:00Z</cp:lastPrinted>
  <dcterms:created xsi:type="dcterms:W3CDTF">2021-10-25T20:47:00Z</dcterms:created>
  <dcterms:modified xsi:type="dcterms:W3CDTF">2022-05-15T12:19:00Z</dcterms:modified>
</cp:coreProperties>
</file>