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52"/>
          <w:szCs w:val="52"/>
        </w:rPr>
        <w:t xml:space="preserve">Balance Hídrico Automatizado</w:t>
      </w:r>
    </w:p>
    <w:p>
      <w:pPr>
        <w:spacing w:after="160"/>
        <w:jc w:val="center"/>
      </w:pPr>
      <w:r>
        <w:rPr>
          <w:color w:val="2E5C8A"/>
          <w:sz w:val="34"/>
          <w:szCs w:val="34"/>
        </w:rPr>
        <w:t xml:space="preserve">Lote 20 — Córdoba</w:t>
      </w:r>
    </w:p>
    <w:p>
      <w:pPr>
        <w:spacing w:after="600"/>
        <w:jc w:val="center"/>
      </w:pPr>
      <w:r>
        <w:rPr>
          <w:i/>
          <w:iCs/>
          <w:color w:val="595959"/>
          <w:sz w:val="26"/>
          <w:szCs w:val="26"/>
        </w:rPr>
        <w:t xml:space="preserve">Manual de implementación y operación</w:t>
      </w:r>
    </w:p>
    <w:p>
      <w:pPr>
        <w:spacing w:after="120"/>
        <w:jc w:val="center"/>
      </w:pPr>
      <w:r>
        <w:rPr>
          <w:color w:val="595959"/>
          <w:sz w:val="21"/>
          <w:szCs w:val="21"/>
        </w:rPr>
        <w:t xml:space="preserve">NDVI vía Copernicus Data Space Ecosystem · Clima vía AgERA5</w:t>
      </w:r>
    </w:p>
    <w:p>
      <w:pPr>
        <w:spacing w:after="120"/>
        <w:jc w:val="center"/>
      </w:pPr>
      <w:r>
        <w:rPr>
          <w:color w:val="595959"/>
          <w:sz w:val="21"/>
          <w:szCs w:val="21"/>
        </w:rPr>
        <w:t xml:space="preserve">Ejecución programada en GitHub Actions · Alertas por Telegram · Tablero web</w:t>
      </w:r>
    </w:p>
    <w:p>
      <w:pPr>
        <w:spacing w:before="800"/>
        <w:jc w:val="center"/>
      </w:pPr>
      <w:r>
        <w:rPr>
          <w:color w:val="808080"/>
          <w:sz w:val="21"/>
          <w:szCs w:val="21"/>
        </w:rPr>
        <w:t xml:space="preserve">Septiembre 2026</w:t>
      </w:r>
    </w:p>
    <w:p>
      <w:r>
        <w:br w:type="page"/>
      </w:r>
    </w:p>
    <w:p>
      <w:pPr>
        <w:pStyle w:val="Heading1"/>
        <w:spacing w:after="160" w:before="360"/>
      </w:pPr>
      <w:r>
        <w:rPr>
          <w:b/>
          <w:bCs/>
          <w:color w:val="1F4E79"/>
          <w:sz w:val="32"/>
          <w:szCs w:val="32"/>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4E79"/>
          <w:sz w:val="32"/>
          <w:szCs w:val="32"/>
        </w:rPr>
        <w:t xml:space="preserve">1. Qué hace este sistema</w:t>
      </w:r>
    </w:p>
    <w:p>
      <w:pPr>
        <w:spacing w:after="120" w:line="276"/>
      </w:pPr>
      <w:r>
        <w:rPr>
          <w:sz w:val="22"/>
          <w:szCs w:val="22"/>
        </w:rPr>
        <w:t xml:space="preserve">Calcula todos los días el balance hídrico del lote 20 sin intervención manual: descarga la información satelital y climática, corre el modelo agronómico, guarda el histórico y avisa por Telegram cuando el cultivo necesita riego.</w:t>
      </w:r>
    </w:p>
    <w:p>
      <w:pPr>
        <w:spacing w:after="120" w:line="276"/>
      </w:pPr>
      <w:r>
        <w:rPr>
          <w:sz w:val="22"/>
          <w:szCs w:val="22"/>
        </w:rPr>
        <w:t xml:space="preserve">Es la versión automatizada del notebook de Colab que ya existía, con dos diferencias importantes.</w:t>
      </w:r>
    </w:p>
    <w:p>
      <w:pPr>
        <w:pStyle w:val="Heading2"/>
        <w:spacing w:after="120" w:before="260"/>
      </w:pPr>
      <w:r>
        <w:rPr>
          <w:b/>
          <w:bCs/>
          <w:color w:val="1F4E79"/>
          <w:sz w:val="26"/>
          <w:szCs w:val="26"/>
        </w:rPr>
        <w:t xml:space="preserve">1.1 Qué cambió respecto del notebook original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shd w:fill="1F4E79" w:val="clear"/>
            <w:tcMar>
              <w:top w:type="dxa" w:w="100"/>
              <w:left w:type="dxa" w:w="140"/>
              <w:bottom w:type="dxa" w:w="100"/>
              <w:right w:type="dxa" w:w="140"/>
            </w:tcMar>
          </w:tcPr>
          <w:p>
            <w:r>
              <w:rPr>
                <w:b/>
                <w:bCs/>
                <w:color w:val="FFFFFF"/>
                <w:sz w:val="21"/>
                <w:szCs w:val="21"/>
              </w:rPr>
              <w:t xml:space="preserve">Aspecto</w:t>
            </w:r>
          </w:p>
        </w:tc>
        <w:tc>
          <w:tcPr>
            <w:tcW w:type="dxa" w:w="3700"/>
            <w:shd w:fill="1F4E79" w:val="clear"/>
            <w:tcMar>
              <w:top w:type="dxa" w:w="100"/>
              <w:left w:type="dxa" w:w="140"/>
              <w:bottom w:type="dxa" w:w="100"/>
              <w:right w:type="dxa" w:w="140"/>
            </w:tcMar>
          </w:tcPr>
          <w:p>
            <w:r>
              <w:rPr>
                <w:b/>
                <w:bCs/>
                <w:color w:val="FFFFFF"/>
                <w:sz w:val="21"/>
                <w:szCs w:val="21"/>
              </w:rPr>
              <w:t xml:space="preserve">Notebook Colab (antes)</w:t>
            </w:r>
          </w:p>
        </w:tc>
        <w:tc>
          <w:tcPr>
            <w:tcW w:type="dxa" w:w="3760"/>
            <w:shd w:fill="1F4E79" w:val="clear"/>
            <w:tcMar>
              <w:top w:type="dxa" w:w="100"/>
              <w:left w:type="dxa" w:w="140"/>
              <w:bottom w:type="dxa" w:w="100"/>
              <w:right w:type="dxa" w:w="140"/>
            </w:tcMar>
          </w:tcPr>
          <w:p>
            <w:r>
              <w:rPr>
                <w:b/>
                <w:bCs/>
                <w:color w:val="FFFFFF"/>
                <w:sz w:val="21"/>
                <w:szCs w:val="21"/>
              </w:rPr>
              <w:t xml:space="preserve">Este sistema (ahora)</w:t>
            </w:r>
          </w:p>
        </w:tc>
      </w:tr>
      <w:tr>
        <w:tc>
          <w:tcPr>
            <w:tcW w:type="dxa" w:w="1900"/>
            <w:shd w:fill="FFFFFF" w:val="clear"/>
            <w:tcMar>
              <w:top w:type="dxa" w:w="90"/>
              <w:left w:type="dxa" w:w="140"/>
              <w:bottom w:type="dxa" w:w="90"/>
              <w:right w:type="dxa" w:w="140"/>
            </w:tcMar>
          </w:tcPr>
          <w:p>
            <w:r>
              <w:rPr>
                <w:sz w:val="20"/>
                <w:szCs w:val="20"/>
              </w:rPr>
              <w:t xml:space="preserve">NDVI</w:t>
            </w:r>
          </w:p>
        </w:tc>
        <w:tc>
          <w:tcPr>
            <w:tcW w:type="dxa" w:w="3700"/>
            <w:shd w:fill="FFFFFF" w:val="clear"/>
            <w:tcMar>
              <w:top w:type="dxa" w:w="90"/>
              <w:left w:type="dxa" w:w="140"/>
              <w:bottom w:type="dxa" w:w="90"/>
              <w:right w:type="dxa" w:w="140"/>
            </w:tcMar>
          </w:tcPr>
          <w:p>
            <w:r>
              <w:rPr>
                <w:sz w:val="20"/>
                <w:szCs w:val="20"/>
              </w:rPr>
              <w:t xml:space="preserve">Google Earth Engine (Sentinel-2, Landsat 8/9, MODIS)</w:t>
            </w:r>
          </w:p>
        </w:tc>
        <w:tc>
          <w:tcPr>
            <w:tcW w:type="dxa" w:w="3760"/>
            <w:shd w:fill="FFFFFF" w:val="clear"/>
            <w:tcMar>
              <w:top w:type="dxa" w:w="90"/>
              <w:left w:type="dxa" w:w="140"/>
              <w:bottom w:type="dxa" w:w="90"/>
              <w:right w:type="dxa" w:w="140"/>
            </w:tcMar>
          </w:tcPr>
          <w:p>
            <w:r>
              <w:rPr>
                <w:sz w:val="20"/>
                <w:szCs w:val="20"/>
              </w:rPr>
              <w:t xml:space="preserve">Copernicus Data Space Ecosystem (Sentinel-2 L2A)</w:t>
            </w:r>
          </w:p>
        </w:tc>
      </w:tr>
      <w:tr>
        <w:tc>
          <w:tcPr>
            <w:tcW w:type="dxa" w:w="1900"/>
            <w:shd w:fill="F2F2F2" w:val="clear"/>
            <w:tcMar>
              <w:top w:type="dxa" w:w="90"/>
              <w:left w:type="dxa" w:w="140"/>
              <w:bottom w:type="dxa" w:w="90"/>
              <w:right w:type="dxa" w:w="140"/>
            </w:tcMar>
          </w:tcPr>
          <w:p>
            <w:r>
              <w:rPr>
                <w:sz w:val="20"/>
                <w:szCs w:val="20"/>
              </w:rPr>
              <w:t xml:space="preserve">Lluvia y ETo</w:t>
            </w:r>
          </w:p>
        </w:tc>
        <w:tc>
          <w:tcPr>
            <w:tcW w:type="dxa" w:w="3700"/>
            <w:shd w:fill="F2F2F2" w:val="clear"/>
            <w:tcMar>
              <w:top w:type="dxa" w:w="90"/>
              <w:left w:type="dxa" w:w="140"/>
              <w:bottom w:type="dxa" w:w="90"/>
              <w:right w:type="dxa" w:w="140"/>
            </w:tcMar>
          </w:tcPr>
          <w:p>
            <w:r>
              <w:rPr>
                <w:sz w:val="20"/>
                <w:szCs w:val="20"/>
              </w:rPr>
              <w:t xml:space="preserve">Google Earth Engine (ERA5-Land)</w:t>
            </w:r>
          </w:p>
        </w:tc>
        <w:tc>
          <w:tcPr>
            <w:tcW w:type="dxa" w:w="3760"/>
            <w:shd w:fill="F2F2F2" w:val="clear"/>
            <w:tcMar>
              <w:top w:type="dxa" w:w="90"/>
              <w:left w:type="dxa" w:w="140"/>
              <w:bottom w:type="dxa" w:w="90"/>
              <w:right w:type="dxa" w:w="140"/>
            </w:tcMar>
          </w:tcPr>
          <w:p>
            <w:r>
              <w:rPr>
                <w:sz w:val="20"/>
                <w:szCs w:val="20"/>
              </w:rPr>
              <w:t xml:space="preserve">Copernicus Climate Data Store (AgERA5)</w:t>
            </w:r>
          </w:p>
        </w:tc>
      </w:tr>
      <w:tr>
        <w:tc>
          <w:tcPr>
            <w:tcW w:type="dxa" w:w="1900"/>
            <w:shd w:fill="FFFFFF" w:val="clear"/>
            <w:tcMar>
              <w:top w:type="dxa" w:w="90"/>
              <w:left w:type="dxa" w:w="140"/>
              <w:bottom w:type="dxa" w:w="90"/>
              <w:right w:type="dxa" w:w="140"/>
            </w:tcMar>
          </w:tcPr>
          <w:p>
            <w:r>
              <w:rPr>
                <w:sz w:val="20"/>
                <w:szCs w:val="20"/>
              </w:rPr>
              <w:t xml:space="preserve">Polígono del lote</w:t>
            </w:r>
          </w:p>
        </w:tc>
        <w:tc>
          <w:tcPr>
            <w:tcW w:type="dxa" w:w="3700"/>
            <w:shd w:fill="FFFFFF" w:val="clear"/>
            <w:tcMar>
              <w:top w:type="dxa" w:w="90"/>
              <w:left w:type="dxa" w:w="140"/>
              <w:bottom w:type="dxa" w:w="90"/>
              <w:right w:type="dxa" w:w="140"/>
            </w:tcMar>
          </w:tcPr>
          <w:p>
            <w:r>
              <w:rPr>
                <w:sz w:val="20"/>
                <w:szCs w:val="20"/>
              </w:rPr>
              <w:t xml:space="preserve">Se subía a mano en cada corrida</w:t>
            </w:r>
          </w:p>
        </w:tc>
        <w:tc>
          <w:tcPr>
            <w:tcW w:type="dxa" w:w="3760"/>
            <w:shd w:fill="FFFFFF" w:val="clear"/>
            <w:tcMar>
              <w:top w:type="dxa" w:w="90"/>
              <w:left w:type="dxa" w:w="140"/>
              <w:bottom w:type="dxa" w:w="90"/>
              <w:right w:type="dxa" w:w="140"/>
            </w:tcMar>
          </w:tcPr>
          <w:p>
            <w:r>
              <w:rPr>
                <w:sz w:val="20"/>
                <w:szCs w:val="20"/>
              </w:rPr>
              <w:t xml:space="preserve">Fijo en el proyecto (aoi/lote_20.shp)</w:t>
            </w:r>
          </w:p>
        </w:tc>
      </w:tr>
      <w:tr>
        <w:tc>
          <w:tcPr>
            <w:tcW w:type="dxa" w:w="1900"/>
            <w:shd w:fill="F2F2F2" w:val="clear"/>
            <w:tcMar>
              <w:top w:type="dxa" w:w="90"/>
              <w:left w:type="dxa" w:w="140"/>
              <w:bottom w:type="dxa" w:w="90"/>
              <w:right w:type="dxa" w:w="140"/>
            </w:tcMar>
          </w:tcPr>
          <w:p>
            <w:r>
              <w:rPr>
                <w:sz w:val="20"/>
                <w:szCs w:val="20"/>
              </w:rPr>
              <w:t xml:space="preserve">Ejecución</w:t>
            </w:r>
          </w:p>
        </w:tc>
        <w:tc>
          <w:tcPr>
            <w:tcW w:type="dxa" w:w="3700"/>
            <w:shd w:fill="F2F2F2" w:val="clear"/>
            <w:tcMar>
              <w:top w:type="dxa" w:w="90"/>
              <w:left w:type="dxa" w:w="140"/>
              <w:bottom w:type="dxa" w:w="90"/>
              <w:right w:type="dxa" w:w="140"/>
            </w:tcMar>
          </w:tcPr>
          <w:p>
            <w:r>
              <w:rPr>
                <w:sz w:val="20"/>
                <w:szCs w:val="20"/>
              </w:rPr>
              <w:t xml:space="preserve">Manual, celda por celda</w:t>
            </w:r>
          </w:p>
        </w:tc>
        <w:tc>
          <w:tcPr>
            <w:tcW w:type="dxa" w:w="3760"/>
            <w:shd w:fill="F2F2F2" w:val="clear"/>
            <w:tcMar>
              <w:top w:type="dxa" w:w="90"/>
              <w:left w:type="dxa" w:w="140"/>
              <w:bottom w:type="dxa" w:w="90"/>
              <w:right w:type="dxa" w:w="140"/>
            </w:tcMar>
          </w:tcPr>
          <w:p>
            <w:r>
              <w:rPr>
                <w:sz w:val="20"/>
                <w:szCs w:val="20"/>
              </w:rPr>
              <w:t xml:space="preserve">Automática y programada</w:t>
            </w:r>
          </w:p>
        </w:tc>
      </w:tr>
      <w:tr>
        <w:tc>
          <w:tcPr>
            <w:tcW w:type="dxa" w:w="1900"/>
            <w:shd w:fill="FFFFFF" w:val="clear"/>
            <w:tcMar>
              <w:top w:type="dxa" w:w="90"/>
              <w:left w:type="dxa" w:w="140"/>
              <w:bottom w:type="dxa" w:w="90"/>
              <w:right w:type="dxa" w:w="140"/>
            </w:tcMar>
          </w:tcPr>
          <w:p>
            <w:r>
              <w:rPr>
                <w:sz w:val="20"/>
                <w:szCs w:val="20"/>
              </w:rPr>
              <w:t xml:space="preserve">Cálculo</w:t>
            </w:r>
          </w:p>
        </w:tc>
        <w:tc>
          <w:tcPr>
            <w:tcW w:type="dxa" w:w="3700"/>
            <w:shd w:fill="FFFFFF" w:val="clear"/>
            <w:tcMar>
              <w:top w:type="dxa" w:w="90"/>
              <w:left w:type="dxa" w:w="140"/>
              <w:bottom w:type="dxa" w:w="90"/>
              <w:right w:type="dxa" w:w="140"/>
            </w:tcMar>
          </w:tcPr>
          <w:p>
            <w:r>
              <w:rPr>
                <w:sz w:val="20"/>
                <w:szCs w:val="20"/>
              </w:rPr>
              <w:t xml:space="preserve">Toda la campaña de cero cada vez</w:t>
            </w:r>
          </w:p>
        </w:tc>
        <w:tc>
          <w:tcPr>
            <w:tcW w:type="dxa" w:w="3760"/>
            <w:shd w:fill="FFFFFF" w:val="clear"/>
            <w:tcMar>
              <w:top w:type="dxa" w:w="90"/>
              <w:left w:type="dxa" w:w="140"/>
              <w:bottom w:type="dxa" w:w="90"/>
              <w:right w:type="dxa" w:w="140"/>
            </w:tcMar>
          </w:tcPr>
          <w:p>
            <w:r>
              <w:rPr>
                <w:sz w:val="20"/>
                <w:szCs w:val="20"/>
              </w:rPr>
              <w:t xml:space="preserve">Incremental: solo los días nuevos</w:t>
            </w:r>
          </w:p>
        </w:tc>
      </w:tr>
      <w:tr>
        <w:tc>
          <w:tcPr>
            <w:tcW w:type="dxa" w:w="1900"/>
            <w:shd w:fill="F2F2F2" w:val="clear"/>
            <w:tcMar>
              <w:top w:type="dxa" w:w="90"/>
              <w:left w:type="dxa" w:w="140"/>
              <w:bottom w:type="dxa" w:w="90"/>
              <w:right w:type="dxa" w:w="140"/>
            </w:tcMar>
          </w:tcPr>
          <w:p>
            <w:r>
              <w:rPr>
                <w:sz w:val="20"/>
                <w:szCs w:val="20"/>
              </w:rPr>
              <w:t xml:space="preserve">Resultado</w:t>
            </w:r>
          </w:p>
        </w:tc>
        <w:tc>
          <w:tcPr>
            <w:tcW w:type="dxa" w:w="3700"/>
            <w:shd w:fill="F2F2F2" w:val="clear"/>
            <w:tcMar>
              <w:top w:type="dxa" w:w="90"/>
              <w:left w:type="dxa" w:w="140"/>
              <w:bottom w:type="dxa" w:w="90"/>
              <w:right w:type="dxa" w:w="140"/>
            </w:tcMar>
          </w:tcPr>
          <w:p>
            <w:r>
              <w:rPr>
                <w:sz w:val="20"/>
                <w:szCs w:val="20"/>
              </w:rPr>
              <w:t xml:space="preserve">CSV descargado a mano</w:t>
            </w:r>
          </w:p>
        </w:tc>
        <w:tc>
          <w:tcPr>
            <w:tcW w:type="dxa" w:w="3760"/>
            <w:shd w:fill="F2F2F2" w:val="clear"/>
            <w:tcMar>
              <w:top w:type="dxa" w:w="90"/>
              <w:left w:type="dxa" w:w="140"/>
              <w:bottom w:type="dxa" w:w="90"/>
              <w:right w:type="dxa" w:w="140"/>
            </w:tcMar>
          </w:tcPr>
          <w:p>
            <w:r>
              <w:rPr>
                <w:sz w:val="20"/>
                <w:szCs w:val="20"/>
              </w:rPr>
              <w:t xml:space="preserve">CSV histórico + alerta Telegram + tablero web</w:t>
            </w:r>
          </w:p>
        </w:tc>
      </w:tr>
    </w:tbl>
    <w:p>
      <w:pPr>
        <w:spacing w:after="120"/>
      </w:pPr>
      <w:r>
        <w:t xml:space="preserve"/>
      </w:r>
    </w:p>
    <w:p>
      <w:pPr>
        <w:spacing w:after="120" w:line="276"/>
      </w:pPr>
      <w:r>
        <w:rPr>
          <w:sz w:val="22"/>
          <w:szCs w:val="22"/>
        </w:rPr>
        <w:t xml:space="preserve">Lo agronómico no cambió: los parámetros de suelo, la fórmula de Kc a partir del NDVI, el coeficiente de estrés Ks, el crecimiento de raíz y el balance diario son exactamente los de la planilla BH p-Pons.xlsx y el notebook v6.</w:t>
      </w:r>
    </w:p>
    <w:p>
      <w:pPr>
        <w:pStyle w:val="Heading2"/>
        <w:spacing w:after="120" w:before="260"/>
      </w:pPr>
      <w:r>
        <w:rPr>
          <w:b/>
          <w:bCs/>
          <w:color w:val="1F4E79"/>
          <w:sz w:val="26"/>
          <w:szCs w:val="26"/>
        </w:rPr>
        <w:t xml:space="preserve">1.2 Cómo funciona una corrida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4E79" w:val="clear"/>
            <w:tcMar>
              <w:top w:type="dxa" w:w="100"/>
              <w:left w:type="dxa" w:w="140"/>
              <w:bottom w:type="dxa" w:w="100"/>
              <w:right w:type="dxa" w:w="140"/>
            </w:tcMar>
          </w:tcPr>
          <w:p>
            <w:r>
              <w:rPr>
                <w:b/>
                <w:bCs/>
                <w:color w:val="FFFFFF"/>
                <w:sz w:val="21"/>
                <w:szCs w:val="21"/>
              </w:rPr>
              <w:t xml:space="preserve">Paso</w:t>
            </w:r>
          </w:p>
        </w:tc>
        <w:tc>
          <w:tcPr>
            <w:tcW w:type="dxa" w:w="8460"/>
            <w:shd w:fill="1F4E79" w:val="clear"/>
            <w:tcMar>
              <w:top w:type="dxa" w:w="100"/>
              <w:left w:type="dxa" w:w="140"/>
              <w:bottom w:type="dxa" w:w="100"/>
              <w:right w:type="dxa" w:w="140"/>
            </w:tcMar>
          </w:tcPr>
          <w:p>
            <w:r>
              <w:rPr>
                <w:b/>
                <w:bCs/>
                <w:color w:val="FFFFFF"/>
                <w:sz w:val="21"/>
                <w:szCs w:val="21"/>
              </w:rPr>
              <w:t xml:space="preserve">Qué ocurre</w:t>
            </w:r>
          </w:p>
        </w:tc>
      </w:tr>
      <w:tr>
        <w:tc>
          <w:tcPr>
            <w:tcW w:type="dxa" w:w="900"/>
            <w:shd w:fill="FFFFFF" w:val="clear"/>
            <w:tcMar>
              <w:top w:type="dxa" w:w="90"/>
              <w:left w:type="dxa" w:w="140"/>
              <w:bottom w:type="dxa" w:w="90"/>
              <w:right w:type="dxa" w:w="140"/>
            </w:tcMar>
          </w:tcPr>
          <w:p>
            <w:r>
              <w:rPr>
                <w:sz w:val="20"/>
                <w:szCs w:val="20"/>
              </w:rPr>
              <w:t xml:space="preserve">1</w:t>
            </w:r>
          </w:p>
        </w:tc>
        <w:tc>
          <w:tcPr>
            <w:tcW w:type="dxa" w:w="8460"/>
            <w:shd w:fill="FFFFFF" w:val="clear"/>
            <w:tcMar>
              <w:top w:type="dxa" w:w="90"/>
              <w:left w:type="dxa" w:w="140"/>
              <w:bottom w:type="dxa" w:w="90"/>
              <w:right w:type="dxa" w:w="140"/>
            </w:tcMar>
          </w:tcPr>
          <w:p>
            <w:r>
              <w:rPr>
                <w:sz w:val="20"/>
                <w:szCs w:val="20"/>
              </w:rPr>
              <w:t xml:space="preserve">Lee la configuración y el estado que dejó la corrida anterior</w:t>
            </w:r>
          </w:p>
        </w:tc>
      </w:tr>
      <w:tr>
        <w:tc>
          <w:tcPr>
            <w:tcW w:type="dxa" w:w="900"/>
            <w:shd w:fill="F2F2F2" w:val="clear"/>
            <w:tcMar>
              <w:top w:type="dxa" w:w="90"/>
              <w:left w:type="dxa" w:w="140"/>
              <w:bottom w:type="dxa" w:w="90"/>
              <w:right w:type="dxa" w:w="140"/>
            </w:tcMar>
          </w:tcPr>
          <w:p>
            <w:r>
              <w:rPr>
                <w:sz w:val="20"/>
                <w:szCs w:val="20"/>
              </w:rPr>
              <w:t xml:space="preserve">2</w:t>
            </w:r>
          </w:p>
        </w:tc>
        <w:tc>
          <w:tcPr>
            <w:tcW w:type="dxa" w:w="8460"/>
            <w:shd w:fill="F2F2F2" w:val="clear"/>
            <w:tcMar>
              <w:top w:type="dxa" w:w="90"/>
              <w:left w:type="dxa" w:w="140"/>
              <w:bottom w:type="dxa" w:w="90"/>
              <w:right w:type="dxa" w:w="140"/>
            </w:tcMar>
          </w:tcPr>
          <w:p>
            <w:r>
              <w:rPr>
                <w:sz w:val="20"/>
                <w:szCs w:val="20"/>
              </w:rPr>
              <w:t xml:space="preserve">Calcula qué días son nuevos (desde el último procesado hasta hoy menos el rezago)</w:t>
            </w:r>
          </w:p>
        </w:tc>
      </w:tr>
      <w:tr>
        <w:tc>
          <w:tcPr>
            <w:tcW w:type="dxa" w:w="900"/>
            <w:shd w:fill="FFFFFF" w:val="clear"/>
            <w:tcMar>
              <w:top w:type="dxa" w:w="90"/>
              <w:left w:type="dxa" w:w="140"/>
              <w:bottom w:type="dxa" w:w="90"/>
              <w:right w:type="dxa" w:w="140"/>
            </w:tcMar>
          </w:tcPr>
          <w:p>
            <w:r>
              <w:rPr>
                <w:sz w:val="20"/>
                <w:szCs w:val="20"/>
              </w:rPr>
              <w:t xml:space="preserve">3</w:t>
            </w:r>
          </w:p>
        </w:tc>
        <w:tc>
          <w:tcPr>
            <w:tcW w:type="dxa" w:w="8460"/>
            <w:shd w:fill="FFFFFF" w:val="clear"/>
            <w:tcMar>
              <w:top w:type="dxa" w:w="90"/>
              <w:left w:type="dxa" w:w="140"/>
              <w:bottom w:type="dxa" w:w="90"/>
              <w:right w:type="dxa" w:w="140"/>
            </w:tcMar>
          </w:tcPr>
          <w:p>
            <w:r>
              <w:rPr>
                <w:sz w:val="20"/>
                <w:szCs w:val="20"/>
              </w:rPr>
              <w:t xml:space="preserve">Si no hay días nuevos, no hace nada y termina. Esto es normal y frecuente</w:t>
            </w:r>
          </w:p>
        </w:tc>
      </w:tr>
      <w:tr>
        <w:tc>
          <w:tcPr>
            <w:tcW w:type="dxa" w:w="900"/>
            <w:shd w:fill="F2F2F2" w:val="clear"/>
            <w:tcMar>
              <w:top w:type="dxa" w:w="90"/>
              <w:left w:type="dxa" w:w="140"/>
              <w:bottom w:type="dxa" w:w="90"/>
              <w:right w:type="dxa" w:w="140"/>
            </w:tcMar>
          </w:tcPr>
          <w:p>
            <w:r>
              <w:rPr>
                <w:sz w:val="20"/>
                <w:szCs w:val="20"/>
              </w:rPr>
              <w:t xml:space="preserve">4</w:t>
            </w:r>
          </w:p>
        </w:tc>
        <w:tc>
          <w:tcPr>
            <w:tcW w:type="dxa" w:w="8460"/>
            <w:shd w:fill="F2F2F2" w:val="clear"/>
            <w:tcMar>
              <w:top w:type="dxa" w:w="90"/>
              <w:left w:type="dxa" w:w="140"/>
              <w:bottom w:type="dxa" w:w="90"/>
              <w:right w:type="dxa" w:w="140"/>
            </w:tcMar>
          </w:tcPr>
          <w:p>
            <w:r>
              <w:rPr>
                <w:sz w:val="20"/>
                <w:szCs w:val="20"/>
              </w:rPr>
              <w:t xml:space="preserve">Descarga NDVI de Copernicus y lluvia/ETo de AgERA5 para esos días</w:t>
            </w:r>
          </w:p>
        </w:tc>
      </w:tr>
      <w:tr>
        <w:tc>
          <w:tcPr>
            <w:tcW w:type="dxa" w:w="900"/>
            <w:shd w:fill="FFFFFF" w:val="clear"/>
            <w:tcMar>
              <w:top w:type="dxa" w:w="90"/>
              <w:left w:type="dxa" w:w="140"/>
              <w:bottom w:type="dxa" w:w="90"/>
              <w:right w:type="dxa" w:w="140"/>
            </w:tcMar>
          </w:tcPr>
          <w:p>
            <w:r>
              <w:rPr>
                <w:sz w:val="20"/>
                <w:szCs w:val="20"/>
              </w:rPr>
              <w:t xml:space="preserve">5</w:t>
            </w:r>
          </w:p>
        </w:tc>
        <w:tc>
          <w:tcPr>
            <w:tcW w:type="dxa" w:w="8460"/>
            <w:shd w:fill="FFFFFF" w:val="clear"/>
            <w:tcMar>
              <w:top w:type="dxa" w:w="90"/>
              <w:left w:type="dxa" w:w="140"/>
              <w:bottom w:type="dxa" w:w="90"/>
              <w:right w:type="dxa" w:w="140"/>
            </w:tcMar>
          </w:tcPr>
          <w:p>
            <w:r>
              <w:rPr>
                <w:sz w:val="20"/>
                <w:szCs w:val="20"/>
              </w:rPr>
              <w:t xml:space="preserve">Corre el balance día a día partiendo del estado anterior</w:t>
            </w:r>
          </w:p>
        </w:tc>
      </w:tr>
      <w:tr>
        <w:tc>
          <w:tcPr>
            <w:tcW w:type="dxa" w:w="900"/>
            <w:shd w:fill="F2F2F2" w:val="clear"/>
            <w:tcMar>
              <w:top w:type="dxa" w:w="90"/>
              <w:left w:type="dxa" w:w="140"/>
              <w:bottom w:type="dxa" w:w="90"/>
              <w:right w:type="dxa" w:w="140"/>
            </w:tcMar>
          </w:tcPr>
          <w:p>
            <w:r>
              <w:rPr>
                <w:sz w:val="20"/>
                <w:szCs w:val="20"/>
              </w:rPr>
              <w:t xml:space="preserve">6</w:t>
            </w:r>
          </w:p>
        </w:tc>
        <w:tc>
          <w:tcPr>
            <w:tcW w:type="dxa" w:w="8460"/>
            <w:shd w:fill="F2F2F2" w:val="clear"/>
            <w:tcMar>
              <w:top w:type="dxa" w:w="90"/>
              <w:left w:type="dxa" w:w="140"/>
              <w:bottom w:type="dxa" w:w="90"/>
              <w:right w:type="dxa" w:w="140"/>
            </w:tcMar>
          </w:tcPr>
          <w:p>
            <w:r>
              <w:rPr>
                <w:sz w:val="20"/>
                <w:szCs w:val="20"/>
              </w:rPr>
              <w:t xml:space="preserve">Agrega las filas nuevas al CSV histórico y guarda el estado actualizado</w:t>
            </w:r>
          </w:p>
        </w:tc>
      </w:tr>
      <w:tr>
        <w:tc>
          <w:tcPr>
            <w:tcW w:type="dxa" w:w="900"/>
            <w:shd w:fill="FFFFFF" w:val="clear"/>
            <w:tcMar>
              <w:top w:type="dxa" w:w="90"/>
              <w:left w:type="dxa" w:w="140"/>
              <w:bottom w:type="dxa" w:w="90"/>
              <w:right w:type="dxa" w:w="140"/>
            </w:tcMar>
          </w:tcPr>
          <w:p>
            <w:r>
              <w:rPr>
                <w:sz w:val="20"/>
                <w:szCs w:val="20"/>
              </w:rPr>
              <w:t xml:space="preserve">7</w:t>
            </w:r>
          </w:p>
        </w:tc>
        <w:tc>
          <w:tcPr>
            <w:tcW w:type="dxa" w:w="8460"/>
            <w:shd w:fill="FFFFFF" w:val="clear"/>
            <w:tcMar>
              <w:top w:type="dxa" w:w="90"/>
              <w:left w:type="dxa" w:w="140"/>
              <w:bottom w:type="dxa" w:w="90"/>
              <w:right w:type="dxa" w:w="140"/>
            </w:tcMar>
          </w:tcPr>
          <w:p>
            <w:r>
              <w:rPr>
                <w:sz w:val="20"/>
                <w:szCs w:val="20"/>
              </w:rPr>
              <w:t xml:space="preserve">Si el agua útil cruzó el umbral hacia abajo, manda la alerta por Telegram</w:t>
            </w:r>
          </w:p>
        </w:tc>
      </w:tr>
    </w:tbl>
    <w:p>
      <w:pPr>
        <w:spacing w:after="120"/>
      </w:pPr>
      <w:r>
        <w:t xml:space="preserve"/>
      </w:r>
    </w:p>
    <w:tbl>
      <w:tblPr>
        <w:tblW w:type="dxa" w:w="9360"/>
        <w:tblBorders>
          <w:top w:val="single" w:color="BFBFBF" w:sz="6"/>
          <w:left w:val="single" w:color="E8A33D" w:sz="18"/>
          <w:bottom w:val="single" w:color="BFBFBF" w:sz="6"/>
          <w:right w:val="single" w:color="BFBFBF" w:sz="6"/>
          <w:insideH w:val="none"/>
          <w:insideV w:val="none"/>
        </w:tblBorders>
      </w:tblPr>
      <w:tblGrid>
        <w:gridCol w:w="9360"/>
      </w:tblGrid>
      <w:tr>
        <w:tc>
          <w:tcPr>
            <w:tcW w:type="dxa" w:w="9360"/>
            <w:shd w:fill="FFF2CC" w:val="clear"/>
            <w:tcMar>
              <w:top w:type="dxa" w:w="140"/>
              <w:left w:type="dxa" w:w="200"/>
              <w:bottom w:type="dxa" w:w="140"/>
              <w:right w:type="dxa" w:w="200"/>
            </w:tcMar>
          </w:tcPr>
          <w:p>
            <w:pPr>
              <w:spacing w:after="60"/>
            </w:pPr>
            <w:r>
              <w:rPr>
                <w:b/>
                <w:bCs/>
                <w:sz w:val="22"/>
                <w:szCs w:val="22"/>
              </w:rPr>
              <w:t xml:space="preserve">Por qué el estado es tan importante</w:t>
            </w:r>
          </w:p>
          <w:p>
            <w:pPr>
              <w:spacing w:after="60"/>
            </w:pPr>
            <w:r>
              <w:rPr>
                <w:sz w:val="21"/>
                <w:szCs w:val="21"/>
              </w:rPr>
              <w:t xml:space="preserve">El script no recalcula la campaña entera cada vez. Guarda en data/estado.json cuánta agua útil había y a qué profundidad llegó la raíz, y la corrida siguiente continúa desde ahí.</w:t>
            </w:r>
          </w:p>
          <w:p>
            <w:pPr>
              <w:spacing w:after="60"/>
            </w:pPr>
            <w:r>
              <w:rPr>
                <w:sz w:val="21"/>
                <w:szCs w:val="21"/>
              </w:rPr>
              <w:t xml:space="preserve">Consecuencia práctica: si se borra ese archivo, el sistema arranca de cero desde la fecha de siembra. No es catastrófico (se recalcula todo), pero conviene no borrarlo sin querer.</w:t>
            </w:r>
          </w:p>
        </w:tc>
      </w:tr>
    </w:tbl>
    <w:p>
      <w:r>
        <w:br w:type="page"/>
      </w:r>
    </w:p>
    <w:p>
      <w:pPr>
        <w:pStyle w:val="Heading1"/>
        <w:spacing w:after="160" w:before="360"/>
      </w:pPr>
      <w:r>
        <w:rPr>
          <w:b/>
          <w:bCs/>
          <w:color w:val="1F4E79"/>
          <w:sz w:val="32"/>
          <w:szCs w:val="32"/>
        </w:rPr>
        <w:t xml:space="preserve">2. Antes de empezar</w:t>
      </w:r>
    </w:p>
    <w:p>
      <w:pPr>
        <w:spacing w:after="120" w:line="276"/>
      </w:pPr>
      <w:r>
        <w:rPr>
          <w:sz w:val="22"/>
          <w:szCs w:val="22"/>
        </w:rPr>
        <w:t xml:space="preserve">Vas a necesitar crear cuatro cosas. Ninguna tiene costo. Calculá entre 30 y 45 minutos para todo el proceso la primera vez.</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shd w:fill="1F4E79" w:val="clear"/>
            <w:tcMar>
              <w:top w:type="dxa" w:w="100"/>
              <w:left w:type="dxa" w:w="140"/>
              <w:bottom w:type="dxa" w:w="100"/>
              <w:right w:type="dxa" w:w="140"/>
            </w:tcMar>
          </w:tcPr>
          <w:p>
            <w:r>
              <w:rPr>
                <w:b/>
                <w:bCs/>
                <w:color w:val="FFFFFF"/>
                <w:sz w:val="21"/>
                <w:szCs w:val="21"/>
              </w:rPr>
              <w:t xml:space="preserve">Qué</w:t>
            </w:r>
          </w:p>
        </w:tc>
        <w:tc>
          <w:tcPr>
            <w:tcW w:type="dxa" w:w="3800"/>
            <w:shd w:fill="1F4E79" w:val="clear"/>
            <w:tcMar>
              <w:top w:type="dxa" w:w="100"/>
              <w:left w:type="dxa" w:w="140"/>
              <w:bottom w:type="dxa" w:w="100"/>
              <w:right w:type="dxa" w:w="140"/>
            </w:tcMar>
          </w:tcPr>
          <w:p>
            <w:r>
              <w:rPr>
                <w:b/>
                <w:bCs/>
                <w:color w:val="FFFFFF"/>
                <w:sz w:val="21"/>
                <w:szCs w:val="21"/>
              </w:rPr>
              <w:t xml:space="preserve">Para qué</w:t>
            </w:r>
          </w:p>
        </w:tc>
        <w:tc>
          <w:tcPr>
            <w:tcW w:type="dxa" w:w="2960"/>
            <w:shd w:fill="1F4E79" w:val="clear"/>
            <w:tcMar>
              <w:top w:type="dxa" w:w="100"/>
              <w:left w:type="dxa" w:w="140"/>
              <w:bottom w:type="dxa" w:w="100"/>
              <w:right w:type="dxa" w:w="140"/>
            </w:tcMar>
          </w:tcPr>
          <w:p>
            <w:r>
              <w:rPr>
                <w:b/>
                <w:bCs/>
                <w:color w:val="FFFFFF"/>
                <w:sz w:val="21"/>
                <w:szCs w:val="21"/>
              </w:rPr>
              <w:t xml:space="preserve">Dónde</w:t>
            </w:r>
          </w:p>
        </w:tc>
      </w:tr>
      <w:tr>
        <w:tc>
          <w:tcPr>
            <w:tcW w:type="dxa" w:w="2600"/>
            <w:shd w:fill="FFFFFF" w:val="clear"/>
            <w:tcMar>
              <w:top w:type="dxa" w:w="90"/>
              <w:left w:type="dxa" w:w="140"/>
              <w:bottom w:type="dxa" w:w="90"/>
              <w:right w:type="dxa" w:w="140"/>
            </w:tcMar>
          </w:tcPr>
          <w:p>
            <w:r>
              <w:rPr>
                <w:sz w:val="20"/>
                <w:szCs w:val="20"/>
              </w:rPr>
              <w:t xml:space="preserve">Cuenta Copernicus Data Space</w:t>
            </w:r>
          </w:p>
        </w:tc>
        <w:tc>
          <w:tcPr>
            <w:tcW w:type="dxa" w:w="3800"/>
            <w:shd w:fill="FFFFFF" w:val="clear"/>
            <w:tcMar>
              <w:top w:type="dxa" w:w="90"/>
              <w:left w:type="dxa" w:w="140"/>
              <w:bottom w:type="dxa" w:w="90"/>
              <w:right w:type="dxa" w:w="140"/>
            </w:tcMar>
          </w:tcPr>
          <w:p>
            <w:r>
              <w:rPr>
                <w:sz w:val="20"/>
                <w:szCs w:val="20"/>
              </w:rPr>
              <w:t xml:space="preserve">Bajar el NDVI de Sentinel-2</w:t>
            </w:r>
          </w:p>
        </w:tc>
        <w:tc>
          <w:tcPr>
            <w:tcW w:type="dxa" w:w="2960"/>
            <w:shd w:fill="FFFFFF" w:val="clear"/>
            <w:tcMar>
              <w:top w:type="dxa" w:w="90"/>
              <w:left w:type="dxa" w:w="140"/>
              <w:bottom w:type="dxa" w:w="90"/>
              <w:right w:type="dxa" w:w="140"/>
            </w:tcMar>
          </w:tcPr>
          <w:p>
            <w:r>
              <w:rPr>
                <w:sz w:val="20"/>
                <w:szCs w:val="20"/>
              </w:rPr>
              <w:t xml:space="preserve">dataspace.copernicus.eu</w:t>
            </w:r>
          </w:p>
        </w:tc>
      </w:tr>
      <w:tr>
        <w:tc>
          <w:tcPr>
            <w:tcW w:type="dxa" w:w="2600"/>
            <w:shd w:fill="F2F2F2" w:val="clear"/>
            <w:tcMar>
              <w:top w:type="dxa" w:w="90"/>
              <w:left w:type="dxa" w:w="140"/>
              <w:bottom w:type="dxa" w:w="90"/>
              <w:right w:type="dxa" w:w="140"/>
            </w:tcMar>
          </w:tcPr>
          <w:p>
            <w:r>
              <w:rPr>
                <w:sz w:val="20"/>
                <w:szCs w:val="20"/>
              </w:rPr>
              <w:t xml:space="preserve">Cuenta Climate Data Store</w:t>
            </w:r>
          </w:p>
        </w:tc>
        <w:tc>
          <w:tcPr>
            <w:tcW w:type="dxa" w:w="3800"/>
            <w:shd w:fill="F2F2F2" w:val="clear"/>
            <w:tcMar>
              <w:top w:type="dxa" w:w="90"/>
              <w:left w:type="dxa" w:w="140"/>
              <w:bottom w:type="dxa" w:w="90"/>
              <w:right w:type="dxa" w:w="140"/>
            </w:tcMar>
          </w:tcPr>
          <w:p>
            <w:r>
              <w:rPr>
                <w:sz w:val="20"/>
                <w:szCs w:val="20"/>
              </w:rPr>
              <w:t xml:space="preserve">Bajar lluvia y evapotranspiración</w:t>
            </w:r>
          </w:p>
        </w:tc>
        <w:tc>
          <w:tcPr>
            <w:tcW w:type="dxa" w:w="2960"/>
            <w:shd w:fill="F2F2F2" w:val="clear"/>
            <w:tcMar>
              <w:top w:type="dxa" w:w="90"/>
              <w:left w:type="dxa" w:w="140"/>
              <w:bottom w:type="dxa" w:w="90"/>
              <w:right w:type="dxa" w:w="140"/>
            </w:tcMar>
          </w:tcPr>
          <w:p>
            <w:r>
              <w:rPr>
                <w:sz w:val="20"/>
                <w:szCs w:val="20"/>
              </w:rPr>
              <w:t xml:space="preserve">cds.climate.copernicus.eu</w:t>
            </w:r>
          </w:p>
        </w:tc>
      </w:tr>
      <w:tr>
        <w:tc>
          <w:tcPr>
            <w:tcW w:type="dxa" w:w="2600"/>
            <w:shd w:fill="FFFFFF" w:val="clear"/>
            <w:tcMar>
              <w:top w:type="dxa" w:w="90"/>
              <w:left w:type="dxa" w:w="140"/>
              <w:bottom w:type="dxa" w:w="90"/>
              <w:right w:type="dxa" w:w="140"/>
            </w:tcMar>
          </w:tcPr>
          <w:p>
            <w:r>
              <w:rPr>
                <w:sz w:val="20"/>
                <w:szCs w:val="20"/>
              </w:rPr>
              <w:t xml:space="preserve">Cuenta GitHub</w:t>
            </w:r>
          </w:p>
        </w:tc>
        <w:tc>
          <w:tcPr>
            <w:tcW w:type="dxa" w:w="3800"/>
            <w:shd w:fill="FFFFFF" w:val="clear"/>
            <w:tcMar>
              <w:top w:type="dxa" w:w="90"/>
              <w:left w:type="dxa" w:w="140"/>
              <w:bottom w:type="dxa" w:w="90"/>
              <w:right w:type="dxa" w:w="140"/>
            </w:tcMar>
          </w:tcPr>
          <w:p>
            <w:r>
              <w:rPr>
                <w:sz w:val="20"/>
                <w:szCs w:val="20"/>
              </w:rPr>
              <w:t xml:space="preserve">Que el script corra solo todos los días</w:t>
            </w:r>
          </w:p>
        </w:tc>
        <w:tc>
          <w:tcPr>
            <w:tcW w:type="dxa" w:w="2960"/>
            <w:shd w:fill="FFFFFF" w:val="clear"/>
            <w:tcMar>
              <w:top w:type="dxa" w:w="90"/>
              <w:left w:type="dxa" w:w="140"/>
              <w:bottom w:type="dxa" w:w="90"/>
              <w:right w:type="dxa" w:w="140"/>
            </w:tcMar>
          </w:tcPr>
          <w:p>
            <w:r>
              <w:rPr>
                <w:sz w:val="20"/>
                <w:szCs w:val="20"/>
              </w:rPr>
              <w:t xml:space="preserve">github.com</w:t>
            </w:r>
          </w:p>
        </w:tc>
      </w:tr>
      <w:tr>
        <w:tc>
          <w:tcPr>
            <w:tcW w:type="dxa" w:w="2600"/>
            <w:shd w:fill="F2F2F2" w:val="clear"/>
            <w:tcMar>
              <w:top w:type="dxa" w:w="90"/>
              <w:left w:type="dxa" w:w="140"/>
              <w:bottom w:type="dxa" w:w="90"/>
              <w:right w:type="dxa" w:w="140"/>
            </w:tcMar>
          </w:tcPr>
          <w:p>
            <w:r>
              <w:rPr>
                <w:sz w:val="20"/>
                <w:szCs w:val="20"/>
              </w:rPr>
              <w:t xml:space="preserve">Bot de Telegram</w:t>
            </w:r>
          </w:p>
        </w:tc>
        <w:tc>
          <w:tcPr>
            <w:tcW w:type="dxa" w:w="3800"/>
            <w:shd w:fill="F2F2F2" w:val="clear"/>
            <w:tcMar>
              <w:top w:type="dxa" w:w="90"/>
              <w:left w:type="dxa" w:w="140"/>
              <w:bottom w:type="dxa" w:w="90"/>
              <w:right w:type="dxa" w:w="140"/>
            </w:tcMar>
          </w:tcPr>
          <w:p>
            <w:r>
              <w:rPr>
                <w:sz w:val="20"/>
                <w:szCs w:val="20"/>
              </w:rPr>
              <w:t xml:space="preserve">Recibir las alertas de riego</w:t>
            </w:r>
          </w:p>
        </w:tc>
        <w:tc>
          <w:tcPr>
            <w:tcW w:type="dxa" w:w="2960"/>
            <w:shd w:fill="F2F2F2" w:val="clear"/>
            <w:tcMar>
              <w:top w:type="dxa" w:w="90"/>
              <w:left w:type="dxa" w:w="140"/>
              <w:bottom w:type="dxa" w:w="90"/>
              <w:right w:type="dxa" w:w="140"/>
            </w:tcMar>
          </w:tcPr>
          <w:p>
            <w:r>
              <w:rPr>
                <w:sz w:val="20"/>
                <w:szCs w:val="20"/>
              </w:rPr>
              <w:t xml:space="preserve">@BotFather en Telegram</w:t>
            </w:r>
          </w:p>
        </w:tc>
      </w:tr>
    </w:tbl>
    <w:p>
      <w:pPr>
        <w:spacing w:after="120"/>
      </w:pPr>
      <w:r>
        <w:t xml:space="preserve"/>
      </w:r>
    </w:p>
    <w:tbl>
      <w:tblPr>
        <w:tblW w:type="dxa" w:w="9360"/>
        <w:tblBorders>
          <w:top w:val="single" w:color="BFBFBF" w:sz="6"/>
          <w:left w:val="single" w:color="C00000" w:sz="18"/>
          <w:bottom w:val="single" w:color="BFBFBF" w:sz="6"/>
          <w:right w:val="single" w:color="BFBFBF" w:sz="6"/>
          <w:insideH w:val="none"/>
          <w:insideV w:val="none"/>
        </w:tblBorders>
      </w:tblPr>
      <w:tblGrid>
        <w:gridCol w:w="9360"/>
      </w:tblGrid>
      <w:tr>
        <w:tc>
          <w:tcPr>
            <w:tcW w:type="dxa" w:w="9360"/>
            <w:shd w:fill="FCE4E4" w:val="clear"/>
            <w:tcMar>
              <w:top w:type="dxa" w:w="140"/>
              <w:left w:type="dxa" w:w="200"/>
              <w:bottom w:type="dxa" w:w="140"/>
              <w:right w:type="dxa" w:w="200"/>
            </w:tcMar>
          </w:tcPr>
          <w:p>
            <w:pPr>
              <w:spacing w:after="60"/>
            </w:pPr>
            <w:r>
              <w:rPr>
                <w:b/>
                <w:bCs/>
                <w:sz w:val="22"/>
                <w:szCs w:val="22"/>
              </w:rPr>
              <w:t xml:space="preserve">Regla de oro con las contraseñas</w:t>
            </w:r>
          </w:p>
          <w:p>
            <w:pPr>
              <w:spacing w:after="60"/>
            </w:pPr>
            <w:r>
              <w:rPr>
                <w:sz w:val="21"/>
                <w:szCs w:val="21"/>
              </w:rPr>
              <w:t xml:space="preserve">Las claves y tokens NUNCA se escriben dentro de los archivos del proyecto ni se mandan por chat o mail.</w:t>
            </w:r>
          </w:p>
          <w:p>
            <w:pPr>
              <w:spacing w:after="60"/>
            </w:pPr>
            <w:r>
              <w:rPr>
                <w:sz w:val="21"/>
                <w:szCs w:val="21"/>
              </w:rPr>
              <w:t xml:space="preserve">Van siempre en el lugar que este manual indica: los Secrets de GitHub. Ahí quedan cifrados y nadie puede leerlos, ni siquiera mirando el repositorio.</w:t>
            </w:r>
          </w:p>
        </w:tc>
      </w:tr>
    </w:tbl>
    <w:p>
      <w:r>
        <w:br w:type="page"/>
      </w:r>
    </w:p>
    <w:p>
      <w:pPr>
        <w:pStyle w:val="Heading1"/>
        <w:spacing w:after="160" w:before="360"/>
      </w:pPr>
      <w:r>
        <w:rPr>
          <w:b/>
          <w:bCs/>
          <w:color w:val="1F4E79"/>
          <w:sz w:val="32"/>
          <w:szCs w:val="32"/>
        </w:rPr>
        <w:t xml:space="preserve">3. Paso a paso: puesta en marcha</w:t>
      </w:r>
    </w:p>
    <w:p>
      <w:pPr>
        <w:spacing w:after="120" w:line="276"/>
      </w:pPr>
      <w:r>
        <w:rPr>
          <w:sz w:val="22"/>
          <w:szCs w:val="22"/>
        </w:rPr>
        <w:t xml:space="preserve">Seguí las cinco partes en orden. Al final de cada una hay una verificación para confirmar que quedó bien antes de avanzar.</w:t>
      </w:r>
    </w:p>
    <w:p>
      <w:pPr>
        <w:pStyle w:val="Heading2"/>
        <w:spacing w:after="120" w:before="260"/>
      </w:pPr>
      <w:r>
        <w:rPr>
          <w:b/>
          <w:bCs/>
          <w:color w:val="1F4E79"/>
          <w:sz w:val="26"/>
          <w:szCs w:val="26"/>
        </w:rPr>
        <w:t xml:space="preserve">Parte A — Credenciales de Copernicus (NDVI)</w:t>
      </w:r>
    </w:p>
    <w:p>
      <w:pPr>
        <w:pStyle w:val="ListParagraph"/>
        <w:numPr>
          <w:ilvl w:val="0"/>
          <w:numId w:val="2"/>
        </w:numPr>
        <w:spacing w:after="100" w:line="276"/>
      </w:pPr>
      <w:r>
        <w:rPr>
          <w:sz w:val="22"/>
          <w:szCs w:val="22"/>
        </w:rPr>
        <w:t xml:space="preserve">Entrá a dataspace.copernicus.eu y creá una cuenta gratuita. Confirmá el mail que te llega.</w:t>
      </w:r>
    </w:p>
    <w:p>
      <w:pPr>
        <w:pStyle w:val="ListParagraph"/>
        <w:numPr>
          <w:ilvl w:val="0"/>
          <w:numId w:val="2"/>
        </w:numPr>
        <w:spacing w:after="100" w:line="276"/>
      </w:pPr>
      <w:r>
        <w:rPr>
          <w:sz w:val="22"/>
          <w:szCs w:val="22"/>
        </w:rPr>
        <w:t xml:space="preserve">Una vez adentro, andá a: shapps.dataspace.copernicus.eu/dashboard/</w:t>
      </w:r>
    </w:p>
    <w:p>
      <w:pPr>
        <w:pStyle w:val="ListParagraph"/>
        <w:numPr>
          <w:ilvl w:val="0"/>
          <w:numId w:val="2"/>
        </w:numPr>
        <w:spacing w:after="100" w:line="276"/>
      </w:pPr>
      <w:r>
        <w:rPr>
          <w:sz w:val="22"/>
          <w:szCs w:val="22"/>
        </w:rPr>
        <w:t xml:space="preserve">Buscá el menú "User Settings" (arriba a la derecha, en tu nombre).</w:t>
      </w:r>
    </w:p>
    <w:p>
      <w:pPr>
        <w:pStyle w:val="ListParagraph"/>
        <w:numPr>
          <w:ilvl w:val="0"/>
          <w:numId w:val="2"/>
        </w:numPr>
        <w:spacing w:after="100" w:line="276"/>
      </w:pPr>
      <w:r>
        <w:rPr>
          <w:sz w:val="22"/>
          <w:szCs w:val="22"/>
        </w:rPr>
        <w:t xml:space="preserve">Bajá hasta la sección "OAuth clients" y hacé clic en "Create new OAuth client".</w:t>
      </w:r>
    </w:p>
    <w:p>
      <w:pPr>
        <w:pStyle w:val="ListParagraph"/>
        <w:numPr>
          <w:ilvl w:val="0"/>
          <w:numId w:val="2"/>
        </w:numPr>
        <w:spacing w:after="100" w:line="276"/>
      </w:pPr>
      <w:r>
        <w:rPr>
          <w:sz w:val="22"/>
          <w:szCs w:val="22"/>
        </w:rPr>
        <w:t xml:space="preserve">Ponele un nombre cualquiera, por ejemplo: balance-hidrico-lote20</w:t>
      </w:r>
    </w:p>
    <w:p>
      <w:pPr>
        <w:pStyle w:val="ListParagraph"/>
        <w:numPr>
          <w:ilvl w:val="0"/>
          <w:numId w:val="2"/>
        </w:numPr>
        <w:spacing w:after="100" w:line="276"/>
      </w:pPr>
      <w:r>
        <w:rPr>
          <w:sz w:val="22"/>
          <w:szCs w:val="22"/>
        </w:rPr>
        <w:t xml:space="preserve">Te va a mostrar un </w:t>
      </w:r>
      <w:r>
        <w:rPr>
          <w:b/>
          <w:bCs/>
          <w:sz w:val="22"/>
          <w:szCs w:val="22"/>
        </w:rPr>
        <w:t xml:space="preserve">Client ID</w:t>
      </w:r>
      <w:r>
        <w:rPr>
          <w:sz w:val="22"/>
          <w:szCs w:val="22"/>
        </w:rPr>
        <w:t xml:space="preserve"> y un </w:t>
      </w:r>
      <w:r>
        <w:rPr>
          <w:b/>
          <w:bCs/>
          <w:sz w:val="22"/>
          <w:szCs w:val="22"/>
        </w:rPr>
        <w:t xml:space="preserve">Client Secret</w:t>
      </w:r>
      <w:r>
        <w:rPr>
          <w:sz w:val="22"/>
          <w:szCs w:val="22"/>
        </w:rPr>
        <w:t xml:space="preserve">. Copiálos a un archivo de texto provisorio.</w:t>
      </w:r>
    </w:p>
    <w:p>
      <w:pPr>
        <w:spacing w:after="120"/>
      </w:pPr>
      <w:r>
        <w:t xml:space="preserve"/>
      </w:r>
    </w:p>
    <w:tbl>
      <w:tblPr>
        <w:tblW w:type="dxa" w:w="9360"/>
        <w:tblBorders>
          <w:top w:val="single" w:color="BFBFBF" w:sz="6"/>
          <w:left w:val="single" w:color="C00000" w:sz="18"/>
          <w:bottom w:val="single" w:color="BFBFBF" w:sz="6"/>
          <w:right w:val="single" w:color="BFBFBF" w:sz="6"/>
          <w:insideH w:val="none"/>
          <w:insideV w:val="none"/>
        </w:tblBorders>
      </w:tblPr>
      <w:tblGrid>
        <w:gridCol w:w="9360"/>
      </w:tblGrid>
      <w:tr>
        <w:tc>
          <w:tcPr>
            <w:tcW w:type="dxa" w:w="9360"/>
            <w:shd w:fill="FCE4E4" w:val="clear"/>
            <w:tcMar>
              <w:top w:type="dxa" w:w="140"/>
              <w:left w:type="dxa" w:w="200"/>
              <w:bottom w:type="dxa" w:w="140"/>
              <w:right w:type="dxa" w:w="200"/>
            </w:tcMar>
          </w:tcPr>
          <w:p>
            <w:pPr>
              <w:spacing w:after="60"/>
            </w:pPr>
            <w:r>
              <w:rPr>
                <w:b/>
                <w:bCs/>
                <w:sz w:val="22"/>
                <w:szCs w:val="22"/>
              </w:rPr>
              <w:t xml:space="preserve">Atención: el Secret se muestra una sola vez</w:t>
            </w:r>
          </w:p>
          <w:p>
            <w:pPr>
              <w:spacing w:after="60"/>
            </w:pPr>
            <w:r>
              <w:rPr>
                <w:sz w:val="21"/>
                <w:szCs w:val="21"/>
              </w:rPr>
              <w:t xml:space="preserve">El Client Secret aparece únicamente en el momento de crearlo. Si cerrás la ventana sin copiarlo, no hay forma de recuperarlo: hay que borrar ese cliente y crear uno nuevo.</w:t>
            </w:r>
          </w:p>
          <w:p>
            <w:pPr>
              <w:spacing w:after="60"/>
            </w:pPr>
            <w:r>
              <w:rPr>
                <w:sz w:val="21"/>
                <w:szCs w:val="21"/>
              </w:rPr>
              <w:t xml:space="preserve">Copialo antes de cerrar nada.</w:t>
            </w:r>
          </w:p>
        </w:tc>
      </w:tr>
    </w:tbl>
    <w:p>
      <w:pPr>
        <w:spacing w:after="120"/>
      </w:pPr>
      <w:r>
        <w:t xml:space="preserve"/>
      </w:r>
    </w:p>
    <w:p>
      <w:pPr>
        <w:spacing w:after="120" w:line="276"/>
      </w:pPr>
      <w:r>
        <w:rPr>
          <w:i/>
          <w:iCs/>
          <w:sz w:val="22"/>
          <w:szCs w:val="22"/>
        </w:rPr>
        <w:t xml:space="preserve">Verificación: tenés anotados dos textos largos, uno llamado Client ID y otro Client Secret.</w:t>
      </w:r>
    </w:p>
    <w:p>
      <w:pPr>
        <w:pStyle w:val="Heading2"/>
        <w:spacing w:after="120" w:before="260"/>
      </w:pPr>
      <w:r>
        <w:rPr>
          <w:b/>
          <w:bCs/>
          <w:color w:val="1F4E79"/>
          <w:sz w:val="26"/>
          <w:szCs w:val="26"/>
        </w:rPr>
        <w:t xml:space="preserve">Parte B — Credenciales del Climate Data Store (lluvia y ETo)</w:t>
      </w:r>
    </w:p>
    <w:p>
      <w:pPr>
        <w:pStyle w:val="ListParagraph"/>
        <w:numPr>
          <w:ilvl w:val="0"/>
          <w:numId w:val="3"/>
        </w:numPr>
        <w:spacing w:after="100" w:line="276"/>
      </w:pPr>
      <w:r>
        <w:rPr>
          <w:sz w:val="22"/>
          <w:szCs w:val="22"/>
        </w:rPr>
        <w:t xml:space="preserve">Entrá a cds.climate.copernicus.eu y creá una cuenta. Confirmá el mail.</w:t>
      </w:r>
    </w:p>
    <w:p>
      <w:pPr>
        <w:pStyle w:val="ListParagraph"/>
        <w:numPr>
          <w:ilvl w:val="0"/>
          <w:numId w:val="3"/>
        </w:numPr>
        <w:spacing w:after="100" w:line="276"/>
      </w:pPr>
      <w:r>
        <w:rPr>
          <w:sz w:val="22"/>
          <w:szCs w:val="22"/>
        </w:rPr>
        <w:t xml:space="preserve">Con la sesión iniciada, entrá a la página del conjunto de datos que usamos: cds.climate.copernicus.eu/datasets/sis-agrometeorological-indicators</w:t>
      </w:r>
    </w:p>
    <w:p>
      <w:pPr>
        <w:pStyle w:val="ListParagraph"/>
        <w:numPr>
          <w:ilvl w:val="0"/>
          <w:numId w:val="3"/>
        </w:numPr>
        <w:spacing w:after="100" w:line="276"/>
      </w:pPr>
      <w:r>
        <w:rPr>
          <w:sz w:val="22"/>
          <w:szCs w:val="22"/>
        </w:rPr>
        <w:t xml:space="preserve">Bajá hasta el final de la página, hasta la sección "Terms of use", y aceptá la licencia.</w:t>
      </w:r>
    </w:p>
    <w:p>
      <w:pPr>
        <w:pStyle w:val="ListParagraph"/>
        <w:numPr>
          <w:ilvl w:val="0"/>
          <w:numId w:val="3"/>
        </w:numPr>
        <w:spacing w:after="100" w:line="276"/>
      </w:pPr>
      <w:r>
        <w:rPr>
          <w:sz w:val="22"/>
          <w:szCs w:val="22"/>
        </w:rPr>
        <w:t xml:space="preserve">Andá a tu perfil (tu nombre, arriba a la derecha) y buscá tu "Personal Access Token" o API key. Copiala.</w:t>
      </w:r>
    </w:p>
    <w:p>
      <w:pPr>
        <w:spacing w:after="120"/>
      </w:pPr>
      <w:r>
        <w:t xml:space="preserve"/>
      </w:r>
    </w:p>
    <w:tbl>
      <w:tblPr>
        <w:tblW w:type="dxa" w:w="9360"/>
        <w:tblBorders>
          <w:top w:val="single" w:color="BFBFBF" w:sz="6"/>
          <w:left w:val="single" w:color="E8A33D" w:sz="18"/>
          <w:bottom w:val="single" w:color="BFBFBF" w:sz="6"/>
          <w:right w:val="single" w:color="BFBFBF" w:sz="6"/>
          <w:insideH w:val="none"/>
          <w:insideV w:val="none"/>
        </w:tblBorders>
      </w:tblPr>
      <w:tblGrid>
        <w:gridCol w:w="9360"/>
      </w:tblGrid>
      <w:tr>
        <w:tc>
          <w:tcPr>
            <w:tcW w:type="dxa" w:w="9360"/>
            <w:shd w:fill="FFF2CC" w:val="clear"/>
            <w:tcMar>
              <w:top w:type="dxa" w:w="140"/>
              <w:left w:type="dxa" w:w="200"/>
              <w:bottom w:type="dxa" w:w="140"/>
              <w:right w:type="dxa" w:w="200"/>
            </w:tcMar>
          </w:tcPr>
          <w:p>
            <w:pPr>
              <w:spacing w:after="60"/>
            </w:pPr>
            <w:r>
              <w:rPr>
                <w:b/>
                <w:bCs/>
                <w:sz w:val="22"/>
                <w:szCs w:val="22"/>
              </w:rPr>
              <w:t xml:space="preserve">Este paso se saltea seguido</w:t>
            </w:r>
          </w:p>
          <w:p>
            <w:pPr>
              <w:spacing w:after="60"/>
            </w:pPr>
            <w:r>
              <w:rPr>
                <w:sz w:val="21"/>
                <w:szCs w:val="21"/>
              </w:rPr>
              <w:t xml:space="preserve">Si no aceptás los términos de uso del dataset (paso 3), la cuenta funciona pero la descarga falla con un error de licencia que no dice claramente qué pasó.</w:t>
            </w:r>
          </w:p>
          <w:p>
            <w:pPr>
              <w:spacing w:after="60"/>
            </w:pPr>
            <w:r>
              <w:rPr>
                <w:sz w:val="21"/>
                <w:szCs w:val="21"/>
              </w:rPr>
              <w:t xml:space="preserve">Es por única vez, pero es obligatorio.</w:t>
            </w:r>
          </w:p>
        </w:tc>
      </w:tr>
    </w:tbl>
    <w:p>
      <w:pPr>
        <w:spacing w:after="120"/>
      </w:pPr>
      <w:r>
        <w:t xml:space="preserve"/>
      </w:r>
    </w:p>
    <w:p>
      <w:pPr>
        <w:spacing w:after="120" w:line="276"/>
      </w:pPr>
      <w:r>
        <w:rPr>
          <w:i/>
          <w:iCs/>
          <w:sz w:val="22"/>
          <w:szCs w:val="22"/>
        </w:rPr>
        <w:t xml:space="preserve">Verificación: tenés anotada tu API key del CDS.</w:t>
      </w:r>
    </w:p>
    <w:p>
      <w:pPr>
        <w:pStyle w:val="Heading2"/>
        <w:spacing w:after="120" w:before="260"/>
      </w:pPr>
      <w:r>
        <w:rPr>
          <w:b/>
          <w:bCs/>
          <w:color w:val="1F4E79"/>
          <w:sz w:val="26"/>
          <w:szCs w:val="26"/>
        </w:rPr>
        <w:t xml:space="preserve">Parte C — Crear el bot de Telegram</w:t>
      </w:r>
    </w:p>
    <w:p>
      <w:pPr>
        <w:pStyle w:val="ListParagraph"/>
        <w:numPr>
          <w:ilvl w:val="0"/>
          <w:numId w:val="4"/>
        </w:numPr>
        <w:spacing w:after="100" w:line="276"/>
      </w:pPr>
      <w:r>
        <w:rPr>
          <w:sz w:val="22"/>
          <w:szCs w:val="22"/>
        </w:rPr>
        <w:t xml:space="preserve">Abrí Telegram y buscá el contacto @BotFather (tiene tilde de verificado azul).</w:t>
      </w:r>
    </w:p>
    <w:p>
      <w:pPr>
        <w:pStyle w:val="ListParagraph"/>
        <w:numPr>
          <w:ilvl w:val="0"/>
          <w:numId w:val="4"/>
        </w:numPr>
        <w:spacing w:after="100" w:line="276"/>
      </w:pPr>
      <w:r>
        <w:rPr>
          <w:sz w:val="22"/>
          <w:szCs w:val="22"/>
        </w:rPr>
        <w:t xml:space="preserve">Mandale el mensaje: /newbot</w:t>
      </w:r>
    </w:p>
    <w:p>
      <w:pPr>
        <w:pStyle w:val="ListParagraph"/>
        <w:numPr>
          <w:ilvl w:val="0"/>
          <w:numId w:val="4"/>
        </w:numPr>
        <w:spacing w:after="100" w:line="276"/>
      </w:pPr>
      <w:r>
        <w:rPr>
          <w:sz w:val="22"/>
          <w:szCs w:val="22"/>
        </w:rPr>
        <w:t xml:space="preserve">Te va a pedir un nombre para el bot (el que se ve, por ejemplo: Balance Hídrico Lote 20).</w:t>
      </w:r>
    </w:p>
    <w:p>
      <w:pPr>
        <w:pStyle w:val="ListParagraph"/>
        <w:numPr>
          <w:ilvl w:val="0"/>
          <w:numId w:val="4"/>
        </w:numPr>
        <w:spacing w:after="100" w:line="276"/>
      </w:pPr>
      <w:r>
        <w:rPr>
          <w:sz w:val="22"/>
          <w:szCs w:val="22"/>
        </w:rPr>
        <w:t xml:space="preserve">Después te pide un nombre de usuario, que tiene que terminar en la palabra bot (por ejemplo: balance_lote20_bot). Si está ocupado, probá otro.</w:t>
      </w:r>
    </w:p>
    <w:p>
      <w:pPr>
        <w:pStyle w:val="ListParagraph"/>
        <w:numPr>
          <w:ilvl w:val="0"/>
          <w:numId w:val="4"/>
        </w:numPr>
        <w:spacing w:after="100" w:line="276"/>
      </w:pPr>
      <w:r>
        <w:rPr>
          <w:sz w:val="22"/>
          <w:szCs w:val="22"/>
        </w:rPr>
        <w:t xml:space="preserve">Te devuelve el </w:t>
      </w:r>
      <w:r>
        <w:rPr>
          <w:b/>
          <w:bCs/>
          <w:sz w:val="22"/>
          <w:szCs w:val="22"/>
        </w:rPr>
        <w:t xml:space="preserve">token</w:t>
      </w:r>
      <w:r>
        <w:rPr>
          <w:sz w:val="22"/>
          <w:szCs w:val="22"/>
        </w:rPr>
        <w:t xml:space="preserve">, parecido a 123456789:AAG-xxxxxxxxxxxxxxxx. Copialo.</w:t>
      </w:r>
    </w:p>
    <w:p>
      <w:pPr>
        <w:pStyle w:val="ListParagraph"/>
        <w:numPr>
          <w:ilvl w:val="0"/>
          <w:numId w:val="4"/>
        </w:numPr>
        <w:spacing w:after="100" w:line="276"/>
      </w:pPr>
      <w:r>
        <w:rPr>
          <w:sz w:val="22"/>
          <w:szCs w:val="22"/>
        </w:rPr>
        <w:t xml:space="preserve">Muy importante: entrá al chat de tu bot nuevo y mandale </w:t>
      </w:r>
      <w:r>
        <w:rPr>
          <w:rFonts w:ascii="Consolas" w:cs="Consolas" w:eastAsia="Consolas" w:hAnsi="Consolas"/>
          <w:color w:val="C00000"/>
          <w:sz w:val="20"/>
          <w:szCs w:val="20"/>
        </w:rPr>
        <w:t xml:space="preserve">/start</w:t>
      </w:r>
      <w:r>
        <w:rPr>
          <w:sz w:val="22"/>
          <w:szCs w:val="22"/>
        </w:rPr>
        <w:t xml:space="preserve">.</w:t>
      </w:r>
    </w:p>
    <w:p>
      <w:pPr>
        <w:spacing w:after="120"/>
      </w:pPr>
      <w:r>
        <w:t xml:space="preserve"/>
      </w:r>
    </w:p>
    <w:tbl>
      <w:tblPr>
        <w:tblW w:type="dxa" w:w="9360"/>
        <w:tblBorders>
          <w:top w:val="single" w:color="BFBFBF" w:sz="6"/>
          <w:left w:val="single" w:color="C00000" w:sz="18"/>
          <w:bottom w:val="single" w:color="BFBFBF" w:sz="6"/>
          <w:right w:val="single" w:color="BFBFBF" w:sz="6"/>
          <w:insideH w:val="none"/>
          <w:insideV w:val="none"/>
        </w:tblBorders>
      </w:tblPr>
      <w:tblGrid>
        <w:gridCol w:w="9360"/>
      </w:tblGrid>
      <w:tr>
        <w:tc>
          <w:tcPr>
            <w:tcW w:type="dxa" w:w="9360"/>
            <w:shd w:fill="FCE4E4" w:val="clear"/>
            <w:tcMar>
              <w:top w:type="dxa" w:w="140"/>
              <w:left w:type="dxa" w:w="200"/>
              <w:bottom w:type="dxa" w:w="140"/>
              <w:right w:type="dxa" w:w="200"/>
            </w:tcMar>
          </w:tcPr>
          <w:p>
            <w:pPr>
              <w:spacing w:after="60"/>
            </w:pPr>
            <w:r>
              <w:rPr>
                <w:b/>
                <w:bCs/>
                <w:sz w:val="22"/>
                <w:szCs w:val="22"/>
              </w:rPr>
              <w:t xml:space="preserve">Por qué el /start no se puede saltear</w:t>
            </w:r>
          </w:p>
          <w:p>
            <w:pPr>
              <w:spacing w:after="60"/>
            </w:pPr>
            <w:r>
              <w:rPr>
                <w:sz w:val="21"/>
                <w:szCs w:val="21"/>
              </w:rPr>
              <w:t xml:space="preserve">Un bot de Telegram no puede escribirte primero. Necesita que vos hayas iniciado la conversación al menos una vez.</w:t>
            </w:r>
          </w:p>
          <w:p>
            <w:pPr>
              <w:spacing w:after="60"/>
            </w:pPr>
            <w:r>
              <w:rPr>
                <w:sz w:val="21"/>
                <w:szCs w:val="21"/>
              </w:rPr>
              <w:t xml:space="preserve">Si no lo hacés, el envío falla con el mensaje "chat not found" y parece un problema de configuración cuando en realidad solo falta este paso.</w:t>
            </w:r>
          </w:p>
        </w:tc>
      </w:tr>
    </w:tbl>
    <w:p>
      <w:pPr>
        <w:spacing w:after="120"/>
      </w:pPr>
      <w:r>
        <w:t xml:space="preserve"/>
      </w:r>
    </w:p>
    <w:p>
      <w:pPr>
        <w:pStyle w:val="ListParagraph"/>
        <w:numPr>
          <w:ilvl w:val="0"/>
          <w:numId w:val="4"/>
        </w:numPr>
        <w:spacing w:after="100" w:line="276"/>
      </w:pPr>
      <w:r>
        <w:rPr>
          <w:sz w:val="22"/>
          <w:szCs w:val="22"/>
        </w:rPr>
        <w:t xml:space="preserve">Ahora hay que averiguar el número de tu chat. Abrí en el navegador esta dirección, reemplazando TU_TOKEN por el token del paso 5:</w:t>
      </w:r>
    </w:p>
    <w:tbl>
      <w:tblPr>
        <w:tblW w:type="dxa" w:w="9360"/>
        <w:tblBorders>
          <w:top w:val="single" w:color="BFBFBF" w:sz="4"/>
          <w:left w:val="single" w:color="BFBFBF" w:sz="4"/>
          <w:bottom w:val="single" w:color="BFBFBF" w:sz="4"/>
          <w:right w:val="single" w:color="BFBFBF" w:sz="4"/>
          <w:insideH w:val="none"/>
          <w:insideV w:val="none"/>
        </w:tblBorders>
      </w:tblPr>
      <w:tblGrid>
        <w:gridCol w:w="9360"/>
      </w:tblGrid>
      <w:tr>
        <w:tc>
          <w:tcPr>
            <w:tcW w:type="dxa" w:w="9360"/>
            <w:shd w:fill="F8F8F8" w:val="clear"/>
            <w:tcMar>
              <w:top w:type="dxa" w:w="120"/>
              <w:left w:type="dxa" w:w="180"/>
              <w:bottom w:type="dxa" w:w="120"/>
              <w:right w:type="dxa" w:w="180"/>
            </w:tcMar>
          </w:tcPr>
          <w:p>
            <w:pPr>
              <w:spacing w:after="20"/>
            </w:pPr>
            <w:r>
              <w:rPr>
                <w:rFonts w:ascii="Consolas" w:cs="Consolas" w:eastAsia="Consolas" w:hAnsi="Consolas"/>
                <w:sz w:val="19"/>
                <w:szCs w:val="19"/>
              </w:rPr>
              <w:t xml:space="preserve">https://api.telegram.org/botTU_TOKEN/getUpdates</w:t>
            </w:r>
          </w:p>
        </w:tc>
      </w:tr>
    </w:tbl>
    <w:p>
      <w:pPr>
        <w:spacing w:after="120"/>
      </w:pPr>
      <w:r>
        <w:t xml:space="preserve"/>
      </w:r>
    </w:p>
    <w:p>
      <w:pPr>
        <w:pStyle w:val="ListParagraph"/>
        <w:numPr>
          <w:ilvl w:val="0"/>
          <w:numId w:val="4"/>
        </w:numPr>
        <w:spacing w:after="100" w:line="276"/>
      </w:pPr>
      <w:r>
        <w:rPr>
          <w:sz w:val="22"/>
          <w:szCs w:val="22"/>
        </w:rPr>
        <w:t xml:space="preserve">En el texto que aparece, buscá </w:t>
      </w:r>
      <w:r>
        <w:rPr>
          <w:rFonts w:ascii="Consolas" w:cs="Consolas" w:eastAsia="Consolas" w:hAnsi="Consolas"/>
          <w:color w:val="C00000"/>
          <w:sz w:val="20"/>
          <w:szCs w:val="20"/>
        </w:rPr>
        <w:t xml:space="preserve">"chat":{"id":</w:t>
      </w:r>
      <w:r>
        <w:rPr>
          <w:sz w:val="22"/>
          <w:szCs w:val="22"/>
        </w:rPr>
        <w:t xml:space="preserve"> seguido de un número. Ese número es tu Chat ID. Copialo.</w:t>
      </w:r>
    </w:p>
    <w:p>
      <w:pPr>
        <w:spacing w:after="120"/>
      </w:pPr>
      <w:r>
        <w:t xml:space="preserve"/>
      </w:r>
    </w:p>
    <w:p>
      <w:pPr>
        <w:spacing w:after="120" w:line="276"/>
      </w:pPr>
      <w:r>
        <w:rPr>
          <w:sz w:val="22"/>
          <w:szCs w:val="22"/>
        </w:rPr>
        <w:t xml:space="preserve">Si querés que las alertas lleguen a un grupo en vez de a vos: agregá el bot al grupo, escribí cualquier mensaje ahí, y repetí el paso del getUpdates. El id del grupo es negativo: incluí el signo menos.</w:t>
      </w:r>
    </w:p>
    <w:p>
      <w:pPr>
        <w:spacing w:after="120"/>
      </w:pPr>
      <w:r>
        <w:t xml:space="preserve"/>
      </w:r>
    </w:p>
    <w:p>
      <w:pPr>
        <w:spacing w:after="120" w:line="276"/>
      </w:pPr>
      <w:r>
        <w:rPr>
          <w:i/>
          <w:iCs/>
          <w:sz w:val="22"/>
          <w:szCs w:val="22"/>
        </w:rPr>
        <w:t xml:space="preserve">Verificación: tenés el token del bot y el Chat ID (un número).</w:t>
      </w:r>
    </w:p>
    <w:p>
      <w:r>
        <w:br w:type="page"/>
      </w:r>
    </w:p>
    <w:p>
      <w:pPr>
        <w:pStyle w:val="Heading2"/>
        <w:spacing w:after="120" w:before="260"/>
      </w:pPr>
      <w:r>
        <w:rPr>
          <w:b/>
          <w:bCs/>
          <w:color w:val="1F4E79"/>
          <w:sz w:val="26"/>
          <w:szCs w:val="26"/>
        </w:rPr>
        <w:t xml:space="preserve">Parte D — Subir el proyecto a GitHub</w:t>
      </w:r>
    </w:p>
    <w:p>
      <w:pPr>
        <w:spacing w:after="120" w:line="276"/>
      </w:pPr>
      <w:r>
        <w:rPr>
          <w:sz w:val="22"/>
          <w:szCs w:val="22"/>
        </w:rPr>
        <w:t xml:space="preserve">GitHub es donde va a vivir el proyecto y desde donde se va a ejecutar solo. No hace falta saber programar ni instalar nada: se hace todo desde el navegador.</w:t>
      </w:r>
    </w:p>
    <w:p>
      <w:pPr>
        <w:pStyle w:val="ListParagraph"/>
        <w:numPr>
          <w:ilvl w:val="0"/>
          <w:numId w:val="5"/>
        </w:numPr>
        <w:spacing w:after="100" w:line="276"/>
      </w:pPr>
      <w:r>
        <w:rPr>
          <w:sz w:val="22"/>
          <w:szCs w:val="22"/>
        </w:rPr>
        <w:t xml:space="preserve">Creá una cuenta en github.com si no tenés.</w:t>
      </w:r>
    </w:p>
    <w:p>
      <w:pPr>
        <w:pStyle w:val="ListParagraph"/>
        <w:numPr>
          <w:ilvl w:val="0"/>
          <w:numId w:val="5"/>
        </w:numPr>
        <w:spacing w:after="100" w:line="276"/>
      </w:pPr>
      <w:r>
        <w:rPr>
          <w:sz w:val="22"/>
          <w:szCs w:val="22"/>
        </w:rPr>
        <w:t xml:space="preserve">Arriba a la derecha, hacé clic en el signo + y elegí "New repository".</w:t>
      </w:r>
    </w:p>
    <w:p>
      <w:pPr>
        <w:pStyle w:val="ListParagraph"/>
        <w:numPr>
          <w:ilvl w:val="0"/>
          <w:numId w:val="5"/>
        </w:numPr>
        <w:spacing w:after="100" w:line="276"/>
      </w:pPr>
      <w:r>
        <w:rPr>
          <w:sz w:val="22"/>
          <w:szCs w:val="22"/>
        </w:rPr>
        <w:t xml:space="preserve">En "Repository name" escribí: balance-hidrico-lote20</w:t>
      </w:r>
    </w:p>
    <w:p>
      <w:pPr>
        <w:pStyle w:val="ListParagraph"/>
        <w:numPr>
          <w:ilvl w:val="0"/>
          <w:numId w:val="5"/>
        </w:numPr>
        <w:spacing w:after="100" w:line="276"/>
      </w:pPr>
      <w:r>
        <w:rPr>
          <w:sz w:val="22"/>
          <w:szCs w:val="22"/>
        </w:rPr>
        <w:t xml:space="preserve">Elegí la opción Public (público). Esto es necesario para publicar el tablero web sin costo; más abajo se explica qué queda visible y qué no.</w:t>
      </w:r>
    </w:p>
    <w:p>
      <w:pPr>
        <w:pStyle w:val="ListParagraph"/>
        <w:numPr>
          <w:ilvl w:val="0"/>
          <w:numId w:val="5"/>
        </w:numPr>
        <w:spacing w:after="100" w:line="276"/>
      </w:pPr>
      <w:r>
        <w:rPr>
          <w:sz w:val="22"/>
          <w:szCs w:val="22"/>
        </w:rPr>
        <w:t xml:space="preserve">NO tildes la casilla "Add a README file". El proyecto ya trae uno.</w:t>
      </w:r>
    </w:p>
    <w:p>
      <w:pPr>
        <w:pStyle w:val="ListParagraph"/>
        <w:numPr>
          <w:ilvl w:val="0"/>
          <w:numId w:val="5"/>
        </w:numPr>
        <w:spacing w:after="100" w:line="276"/>
      </w:pPr>
      <w:r>
        <w:rPr>
          <w:sz w:val="22"/>
          <w:szCs w:val="22"/>
        </w:rPr>
        <w:t xml:space="preserve">Hacé clic en "Create repository".</w:t>
      </w:r>
    </w:p>
    <w:p>
      <w:pPr>
        <w:pStyle w:val="ListParagraph"/>
        <w:numPr>
          <w:ilvl w:val="0"/>
          <w:numId w:val="5"/>
        </w:numPr>
        <w:spacing w:after="100" w:line="276"/>
      </w:pPr>
      <w:r>
        <w:rPr>
          <w:sz w:val="22"/>
          <w:szCs w:val="22"/>
        </w:rPr>
        <w:t xml:space="preserve">En la pantalla que aparece, buscá el enlace "uploading an existing file" y hacé clic.</w:t>
      </w:r>
    </w:p>
    <w:p>
      <w:pPr>
        <w:pStyle w:val="ListParagraph"/>
        <w:numPr>
          <w:ilvl w:val="0"/>
          <w:numId w:val="5"/>
        </w:numPr>
        <w:spacing w:after="100" w:line="276"/>
      </w:pPr>
      <w:r>
        <w:rPr>
          <w:sz w:val="22"/>
          <w:szCs w:val="22"/>
        </w:rPr>
        <w:t xml:space="preserve">Descomprimí el ZIP del proyecto en tu computadora. Vas a ver una carpeta llamada balance_hidrico_periodico.</w:t>
      </w:r>
    </w:p>
    <w:p>
      <w:pPr>
        <w:pStyle w:val="ListParagraph"/>
        <w:numPr>
          <w:ilvl w:val="0"/>
          <w:numId w:val="5"/>
        </w:numPr>
        <w:spacing w:after="100" w:line="276"/>
      </w:pPr>
      <w:r>
        <w:rPr>
          <w:sz w:val="22"/>
          <w:szCs w:val="22"/>
        </w:rPr>
        <w:t xml:space="preserve">Abrí esa carpeta y arrastrá TODO lo que hay adentro a la ventana del navegador.</w:t>
      </w:r>
    </w:p>
    <w:p>
      <w:pPr>
        <w:pStyle w:val="ListParagraph"/>
        <w:numPr>
          <w:ilvl w:val="0"/>
          <w:numId w:val="5"/>
        </w:numPr>
        <w:spacing w:after="100" w:line="276"/>
      </w:pPr>
      <w:r>
        <w:rPr>
          <w:sz w:val="22"/>
          <w:szCs w:val="22"/>
        </w:rPr>
        <w:t xml:space="preserve">Abajo de todo, hacé clic en el botón verde "Commit changes".</w:t>
      </w:r>
    </w:p>
    <w:p>
      <w:pPr>
        <w:spacing w:after="120"/>
      </w:pPr>
      <w:r>
        <w:t xml:space="preserve"/>
      </w:r>
    </w:p>
    <w:tbl>
      <w:tblPr>
        <w:tblW w:type="dxa" w:w="9360"/>
        <w:tblBorders>
          <w:top w:val="single" w:color="BFBFBF" w:sz="6"/>
          <w:left w:val="single" w:color="C00000" w:sz="18"/>
          <w:bottom w:val="single" w:color="BFBFBF" w:sz="6"/>
          <w:right w:val="single" w:color="BFBFBF" w:sz="6"/>
          <w:insideH w:val="none"/>
          <w:insideV w:val="none"/>
        </w:tblBorders>
      </w:tblPr>
      <w:tblGrid>
        <w:gridCol w:w="9360"/>
      </w:tblGrid>
      <w:tr>
        <w:tc>
          <w:tcPr>
            <w:tcW w:type="dxa" w:w="9360"/>
            <w:shd w:fill="FCE4E4" w:val="clear"/>
            <w:tcMar>
              <w:top w:type="dxa" w:w="140"/>
              <w:left w:type="dxa" w:w="200"/>
              <w:bottom w:type="dxa" w:w="140"/>
              <w:right w:type="dxa" w:w="200"/>
            </w:tcMar>
          </w:tcPr>
          <w:p>
            <w:pPr>
              <w:spacing w:after="60"/>
            </w:pPr>
            <w:r>
              <w:rPr>
                <w:b/>
                <w:bCs/>
                <w:sz w:val="22"/>
                <w:szCs w:val="22"/>
              </w:rPr>
              <w:t xml:space="preserve">El error más común de todos: la carpeta .github</w:t>
            </w:r>
          </w:p>
          <w:p>
            <w:pPr>
              <w:spacing w:after="60"/>
            </w:pPr>
            <w:r>
              <w:rPr>
                <w:sz w:val="21"/>
                <w:szCs w:val="21"/>
              </w:rPr>
              <w:t xml:space="preserve">El proyecto trae una carpeta llamada .github (empieza con un punto). Ahí adentro está la instrucción que le dice a GitHub cuándo ejecutar el script.</w:t>
            </w:r>
          </w:p>
          <w:p>
            <w:pPr>
              <w:spacing w:after="60"/>
            </w:pPr>
            <w:r>
              <w:rPr>
                <w:sz w:val="21"/>
                <w:szCs w:val="21"/>
              </w:rPr>
              <w:t xml:space="preserve">Windows oculta las carpetas que empiezan con punto. Si no la ves, no la vas a poder arrastrar, y sin ella no va a pasar absolutamente nada.</w:t>
            </w:r>
          </w:p>
          <w:p>
            <w:pPr>
              <w:spacing w:after="60"/>
            </w:pPr>
            <w:r>
              <w:rPr>
                <w:sz w:val="21"/>
                <w:szCs w:val="21"/>
              </w:rPr>
              <w:t xml:space="preserve">Solución: en el Explorador de Windows, pestaña "Vista", tildá la casilla "Elementos ocultos". Ahora sí vas a ver la carpeta .github y podés arrastrarla.</w:t>
            </w:r>
          </w:p>
          <w:p>
            <w:pPr>
              <w:spacing w:after="60"/>
            </w:pPr>
            <w:r>
              <w:rPr>
                <w:sz w:val="21"/>
                <w:szCs w:val="21"/>
              </w:rPr>
              <w:t xml:space="preserve">Para verificar: en tu repositorio de GitHub tiene que verse la carpeta .github, y adentro workflows/balance_hidrico.yml</w:t>
            </w:r>
          </w:p>
        </w:tc>
      </w:tr>
    </w:tbl>
    <w:p>
      <w:pPr>
        <w:spacing w:after="120"/>
      </w:pPr>
      <w:r>
        <w:t xml:space="preserve"/>
      </w:r>
    </w:p>
    <w:p>
      <w:pPr>
        <w:spacing w:after="120"/>
      </w:pPr>
      <w:r>
        <w:t xml:space="preserve"/>
      </w:r>
    </w:p>
    <w:tbl>
      <w:tblPr>
        <w:tblW w:type="dxa" w:w="9360"/>
        <w:tblBorders>
          <w:top w:val="single" w:color="BFBFBF" w:sz="6"/>
          <w:left w:val="single" w:color="E8A33D" w:sz="18"/>
          <w:bottom w:val="single" w:color="BFBFBF" w:sz="6"/>
          <w:right w:val="single" w:color="BFBFBF" w:sz="6"/>
          <w:insideH w:val="none"/>
          <w:insideV w:val="none"/>
        </w:tblBorders>
      </w:tblPr>
      <w:tblGrid>
        <w:gridCol w:w="9360"/>
      </w:tblGrid>
      <w:tr>
        <w:tc>
          <w:tcPr>
            <w:tcW w:type="dxa" w:w="9360"/>
            <w:shd w:fill="FFF2CC" w:val="clear"/>
            <w:tcMar>
              <w:top w:type="dxa" w:w="140"/>
              <w:left w:type="dxa" w:w="200"/>
              <w:bottom w:type="dxa" w:w="140"/>
              <w:right w:type="dxa" w:w="200"/>
            </w:tcMar>
          </w:tcPr>
          <w:p>
            <w:pPr>
              <w:spacing w:after="60"/>
            </w:pPr>
            <w:r>
              <w:rPr>
                <w:b/>
                <w:bCs/>
                <w:sz w:val="22"/>
                <w:szCs w:val="22"/>
              </w:rPr>
              <w:t xml:space="preserve">Por qué el repositorio va público</w:t>
            </w:r>
          </w:p>
          <w:p>
            <w:pPr>
              <w:spacing w:after="60"/>
            </w:pPr>
            <w:r>
              <w:rPr>
                <w:sz w:val="21"/>
                <w:szCs w:val="21"/>
              </w:rPr>
              <w:t xml:space="preserve">GitHub Pages, que es lo que publica el tablero web, no funciona en repositorios privados con la cuenta gratuita: requiere un plan pago.</w:t>
            </w:r>
          </w:p>
          <w:p>
            <w:pPr>
              <w:spacing w:after="60"/>
            </w:pPr>
            <w:r>
              <w:rPr>
                <w:sz w:val="21"/>
                <w:szCs w:val="21"/>
              </w:rPr>
              <w:t xml:space="preserve">Qué NO queda expuesto: las claves de Copernicus y el token de Telegram. Van en los Secrets, que están cifrados y siguen ocultos aunque el repositorio sea público.</w:t>
            </w:r>
          </w:p>
          <w:p>
            <w:pPr>
              <w:spacing w:after="60"/>
            </w:pPr>
            <w:r>
              <w:rPr>
                <w:sz w:val="21"/>
                <w:szCs w:val="21"/>
              </w:rPr>
              <w:t xml:space="preserve">Qué SÍ queda visible: la ubicación del lote (el polígono) y la serie de datos de agua útil, NDVI y lluvias. También los registros de cada corrida.</w:t>
            </w:r>
          </w:p>
          <w:p>
            <w:pPr>
              <w:spacing w:after="60"/>
            </w:pPr>
            <w:r>
              <w:rPr>
                <w:sz w:val="21"/>
                <w:szCs w:val="21"/>
              </w:rPr>
              <w:t xml:space="preserve">Importante: el historial de Git es permanente. Si alguna vez pegás una clave por error dentro de un archivo y la subís, borrarla después no alcanza: queda en el historial y hay que revocarla. Mientras uses los Secrets como indica la Parte E, no hay problema.</w:t>
            </w:r>
          </w:p>
          <w:p>
            <w:pPr>
              <w:spacing w:after="60"/>
            </w:pPr>
            <w:r>
              <w:rPr>
                <w:sz w:val="21"/>
                <w:szCs w:val="21"/>
              </w:rPr>
              <w:t xml:space="preserve">Ventaja adicional: los repositorios públicos tienen minutos de ejecución ilimitados, así que correrlo a diario nunca roza ningún límite.</w:t>
            </w:r>
          </w:p>
        </w:tc>
      </w:tr>
    </w:tbl>
    <w:p>
      <w:pPr>
        <w:spacing w:after="120"/>
      </w:pPr>
      <w:r>
        <w:t xml:space="preserve"/>
      </w:r>
    </w:p>
    <w:p>
      <w:pPr>
        <w:spacing w:after="120" w:line="276"/>
      </w:pPr>
      <w:r>
        <w:rPr>
          <w:i/>
          <w:iCs/>
          <w:sz w:val="22"/>
          <w:szCs w:val="22"/>
        </w:rPr>
        <w:t xml:space="preserve">Verificación: en tu repositorio ves las carpetas src, aoi, data, logs y .github, más los archivos config.yaml y README.md.</w:t>
      </w:r>
    </w:p>
    <w:p>
      <w:pPr>
        <w:pStyle w:val="Heading2"/>
        <w:spacing w:after="120" w:before="260"/>
      </w:pPr>
      <w:r>
        <w:rPr>
          <w:b/>
          <w:bCs/>
          <w:color w:val="1F4E79"/>
          <w:sz w:val="26"/>
          <w:szCs w:val="26"/>
        </w:rPr>
        <w:t xml:space="preserve">Parte E — Cargar las credenciales en GitHub</w:t>
      </w:r>
    </w:p>
    <w:p>
      <w:pPr>
        <w:spacing w:after="120" w:line="276"/>
      </w:pPr>
      <w:r>
        <w:rPr>
          <w:sz w:val="22"/>
          <w:szCs w:val="22"/>
        </w:rPr>
        <w:t xml:space="preserve">Ahora le damos al script las claves que anotaste, de forma cifrada.</w:t>
      </w:r>
    </w:p>
    <w:p>
      <w:pPr>
        <w:pStyle w:val="ListParagraph"/>
        <w:numPr>
          <w:ilvl w:val="0"/>
          <w:numId w:val="6"/>
        </w:numPr>
        <w:spacing w:after="100" w:line="276"/>
      </w:pPr>
      <w:r>
        <w:rPr>
          <w:sz w:val="22"/>
          <w:szCs w:val="22"/>
        </w:rPr>
        <w:t xml:space="preserve">En tu repositorio, hacé clic en "Settings" (arriba, en la barra de pestañas).</w:t>
      </w:r>
    </w:p>
    <w:p>
      <w:pPr>
        <w:pStyle w:val="ListParagraph"/>
        <w:numPr>
          <w:ilvl w:val="0"/>
          <w:numId w:val="6"/>
        </w:numPr>
        <w:spacing w:after="100" w:line="276"/>
      </w:pPr>
      <w:r>
        <w:rPr>
          <w:sz w:val="22"/>
          <w:szCs w:val="22"/>
        </w:rPr>
        <w:t xml:space="preserve">En el menú de la izquierda, buscá "Secrets and variables" y hacé clic; se despliega, elegí "Actions".</w:t>
      </w:r>
    </w:p>
    <w:p>
      <w:pPr>
        <w:pStyle w:val="ListParagraph"/>
        <w:numPr>
          <w:ilvl w:val="0"/>
          <w:numId w:val="6"/>
        </w:numPr>
        <w:spacing w:after="100" w:line="276"/>
      </w:pPr>
      <w:r>
        <w:rPr>
          <w:sz w:val="22"/>
          <w:szCs w:val="22"/>
        </w:rPr>
        <w:t xml:space="preserve">Hacé clic en el botón verde "New repository secret".</w:t>
      </w:r>
    </w:p>
    <w:p>
      <w:pPr>
        <w:pStyle w:val="ListParagraph"/>
        <w:numPr>
          <w:ilvl w:val="0"/>
          <w:numId w:val="6"/>
        </w:numPr>
        <w:spacing w:after="100" w:line="276"/>
      </w:pPr>
      <w:r>
        <w:rPr>
          <w:sz w:val="22"/>
          <w:szCs w:val="22"/>
        </w:rPr>
        <w:t xml:space="preserve">Cargá uno por uno los seis secretos de la tabla siguiente. En "Name" va el nombre exacto (respetando mayúsculas) y en "Secret" el valor que anotaste.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4E79" w:val="clear"/>
            <w:tcMar>
              <w:top w:type="dxa" w:w="100"/>
              <w:left w:type="dxa" w:w="140"/>
              <w:bottom w:type="dxa" w:w="100"/>
              <w:right w:type="dxa" w:w="140"/>
            </w:tcMar>
          </w:tcPr>
          <w:p>
            <w:r>
              <w:rPr>
                <w:b/>
                <w:bCs/>
                <w:color w:val="FFFFFF"/>
                <w:sz w:val="21"/>
                <w:szCs w:val="21"/>
              </w:rPr>
              <w:t xml:space="preserve">Name (copiar exacto)</w:t>
            </w:r>
          </w:p>
        </w:tc>
        <w:tc>
          <w:tcPr>
            <w:tcW w:type="dxa" w:w="5960"/>
            <w:shd w:fill="1F4E79" w:val="clear"/>
            <w:tcMar>
              <w:top w:type="dxa" w:w="100"/>
              <w:left w:type="dxa" w:w="140"/>
              <w:bottom w:type="dxa" w:w="100"/>
              <w:right w:type="dxa" w:w="140"/>
            </w:tcMar>
          </w:tcPr>
          <w:p>
            <w:r>
              <w:rPr>
                <w:b/>
                <w:bCs/>
                <w:color w:val="FFFFFF"/>
                <w:sz w:val="21"/>
                <w:szCs w:val="21"/>
              </w:rPr>
              <w:t xml:space="preserve">Secret (el valor que anotaste)</w:t>
            </w:r>
          </w:p>
        </w:tc>
      </w:tr>
      <w:tr>
        <w:tc>
          <w:tcPr>
            <w:tcW w:type="dxa" w:w="3400"/>
            <w:shd w:fill="FFFFFF" w:val="clear"/>
            <w:tcMar>
              <w:top w:type="dxa" w:w="90"/>
              <w:left w:type="dxa" w:w="140"/>
              <w:bottom w:type="dxa" w:w="90"/>
              <w:right w:type="dxa" w:w="140"/>
            </w:tcMar>
          </w:tcPr>
          <w:p>
            <w:r>
              <w:rPr>
                <w:rFonts w:ascii="Consolas" w:cs="Consolas" w:eastAsia="Consolas" w:hAnsi="Consolas"/>
                <w:sz w:val="20"/>
                <w:szCs w:val="20"/>
              </w:rPr>
              <w:t xml:space="preserve">CDSE_CLIENT_ID</w:t>
            </w:r>
          </w:p>
        </w:tc>
        <w:tc>
          <w:tcPr>
            <w:tcW w:type="dxa" w:w="5960"/>
            <w:shd w:fill="FFFFFF" w:val="clear"/>
            <w:tcMar>
              <w:top w:type="dxa" w:w="90"/>
              <w:left w:type="dxa" w:w="140"/>
              <w:bottom w:type="dxa" w:w="90"/>
              <w:right w:type="dxa" w:w="140"/>
            </w:tcMar>
          </w:tcPr>
          <w:p>
            <w:r>
              <w:rPr>
                <w:sz w:val="20"/>
                <w:szCs w:val="20"/>
              </w:rPr>
              <w:t xml:space="preserve">El Client ID de la Parte A</w:t>
            </w:r>
          </w:p>
        </w:tc>
      </w:tr>
      <w:tr>
        <w:tc>
          <w:tcPr>
            <w:tcW w:type="dxa" w:w="3400"/>
            <w:shd w:fill="F2F2F2" w:val="clear"/>
            <w:tcMar>
              <w:top w:type="dxa" w:w="90"/>
              <w:left w:type="dxa" w:w="140"/>
              <w:bottom w:type="dxa" w:w="90"/>
              <w:right w:type="dxa" w:w="140"/>
            </w:tcMar>
          </w:tcPr>
          <w:p>
            <w:r>
              <w:rPr>
                <w:rFonts w:ascii="Consolas" w:cs="Consolas" w:eastAsia="Consolas" w:hAnsi="Consolas"/>
                <w:sz w:val="20"/>
                <w:szCs w:val="20"/>
              </w:rPr>
              <w:t xml:space="preserve">CDSE_CLIENT_SECRET</w:t>
            </w:r>
          </w:p>
        </w:tc>
        <w:tc>
          <w:tcPr>
            <w:tcW w:type="dxa" w:w="5960"/>
            <w:shd w:fill="F2F2F2" w:val="clear"/>
            <w:tcMar>
              <w:top w:type="dxa" w:w="90"/>
              <w:left w:type="dxa" w:w="140"/>
              <w:bottom w:type="dxa" w:w="90"/>
              <w:right w:type="dxa" w:w="140"/>
            </w:tcMar>
          </w:tcPr>
          <w:p>
            <w:r>
              <w:rPr>
                <w:sz w:val="20"/>
                <w:szCs w:val="20"/>
              </w:rPr>
              <w:t xml:space="preserve">El Client Secret de la Parte A</w:t>
            </w:r>
          </w:p>
        </w:tc>
      </w:tr>
      <w:tr>
        <w:tc>
          <w:tcPr>
            <w:tcW w:type="dxa" w:w="3400"/>
            <w:shd w:fill="FFFFFF" w:val="clear"/>
            <w:tcMar>
              <w:top w:type="dxa" w:w="90"/>
              <w:left w:type="dxa" w:w="140"/>
              <w:bottom w:type="dxa" w:w="90"/>
              <w:right w:type="dxa" w:w="140"/>
            </w:tcMar>
          </w:tcPr>
          <w:p>
            <w:r>
              <w:rPr>
                <w:rFonts w:ascii="Consolas" w:cs="Consolas" w:eastAsia="Consolas" w:hAnsi="Consolas"/>
                <w:sz w:val="20"/>
                <w:szCs w:val="20"/>
              </w:rPr>
              <w:t xml:space="preserve">CDSAPI_URL</w:t>
            </w:r>
          </w:p>
        </w:tc>
        <w:tc>
          <w:tcPr>
            <w:tcW w:type="dxa" w:w="5960"/>
            <w:shd w:fill="FFFFFF" w:val="clear"/>
            <w:tcMar>
              <w:top w:type="dxa" w:w="90"/>
              <w:left w:type="dxa" w:w="140"/>
              <w:bottom w:type="dxa" w:w="90"/>
              <w:right w:type="dxa" w:w="140"/>
            </w:tcMar>
          </w:tcPr>
          <w:p>
            <w:r>
              <w:rPr>
                <w:rFonts w:ascii="Consolas" w:cs="Consolas" w:eastAsia="Consolas" w:hAnsi="Consolas"/>
                <w:sz w:val="20"/>
                <w:szCs w:val="20"/>
              </w:rPr>
              <w:t xml:space="preserve">https://cds.climate.copernicus.eu/api</w:t>
            </w:r>
          </w:p>
        </w:tc>
      </w:tr>
      <w:tr>
        <w:tc>
          <w:tcPr>
            <w:tcW w:type="dxa" w:w="3400"/>
            <w:shd w:fill="F2F2F2" w:val="clear"/>
            <w:tcMar>
              <w:top w:type="dxa" w:w="90"/>
              <w:left w:type="dxa" w:w="140"/>
              <w:bottom w:type="dxa" w:w="90"/>
              <w:right w:type="dxa" w:w="140"/>
            </w:tcMar>
          </w:tcPr>
          <w:p>
            <w:r>
              <w:rPr>
                <w:rFonts w:ascii="Consolas" w:cs="Consolas" w:eastAsia="Consolas" w:hAnsi="Consolas"/>
                <w:sz w:val="20"/>
                <w:szCs w:val="20"/>
              </w:rPr>
              <w:t xml:space="preserve">CDSAPI_KEY</w:t>
            </w:r>
          </w:p>
        </w:tc>
        <w:tc>
          <w:tcPr>
            <w:tcW w:type="dxa" w:w="5960"/>
            <w:shd w:fill="F2F2F2" w:val="clear"/>
            <w:tcMar>
              <w:top w:type="dxa" w:w="90"/>
              <w:left w:type="dxa" w:w="140"/>
              <w:bottom w:type="dxa" w:w="90"/>
              <w:right w:type="dxa" w:w="140"/>
            </w:tcMar>
          </w:tcPr>
          <w:p>
            <w:r>
              <w:rPr>
                <w:sz w:val="20"/>
                <w:szCs w:val="20"/>
              </w:rPr>
              <w:t xml:space="preserve">Tu API key del CDS (Parte B)</w:t>
            </w:r>
          </w:p>
        </w:tc>
      </w:tr>
      <w:tr>
        <w:tc>
          <w:tcPr>
            <w:tcW w:type="dxa" w:w="3400"/>
            <w:shd w:fill="FFFFFF" w:val="clear"/>
            <w:tcMar>
              <w:top w:type="dxa" w:w="90"/>
              <w:left w:type="dxa" w:w="140"/>
              <w:bottom w:type="dxa" w:w="90"/>
              <w:right w:type="dxa" w:w="140"/>
            </w:tcMar>
          </w:tcPr>
          <w:p>
            <w:r>
              <w:rPr>
                <w:rFonts w:ascii="Consolas" w:cs="Consolas" w:eastAsia="Consolas" w:hAnsi="Consolas"/>
                <w:sz w:val="20"/>
                <w:szCs w:val="20"/>
              </w:rPr>
              <w:t xml:space="preserve">TELEGRAM_BOT_TOKEN</w:t>
            </w:r>
          </w:p>
        </w:tc>
        <w:tc>
          <w:tcPr>
            <w:tcW w:type="dxa" w:w="5960"/>
            <w:shd w:fill="FFFFFF" w:val="clear"/>
            <w:tcMar>
              <w:top w:type="dxa" w:w="90"/>
              <w:left w:type="dxa" w:w="140"/>
              <w:bottom w:type="dxa" w:w="90"/>
              <w:right w:type="dxa" w:w="140"/>
            </w:tcMar>
          </w:tcPr>
          <w:p>
            <w:r>
              <w:rPr>
                <w:sz w:val="20"/>
                <w:szCs w:val="20"/>
              </w:rPr>
              <w:t xml:space="preserve">El token del bot (Parte C)</w:t>
            </w:r>
          </w:p>
        </w:tc>
      </w:tr>
      <w:tr>
        <w:tc>
          <w:tcPr>
            <w:tcW w:type="dxa" w:w="3400"/>
            <w:shd w:fill="F2F2F2" w:val="clear"/>
            <w:tcMar>
              <w:top w:type="dxa" w:w="90"/>
              <w:left w:type="dxa" w:w="140"/>
              <w:bottom w:type="dxa" w:w="90"/>
              <w:right w:type="dxa" w:w="140"/>
            </w:tcMar>
          </w:tcPr>
          <w:p>
            <w:r>
              <w:rPr>
                <w:rFonts w:ascii="Consolas" w:cs="Consolas" w:eastAsia="Consolas" w:hAnsi="Consolas"/>
                <w:sz w:val="20"/>
                <w:szCs w:val="20"/>
              </w:rPr>
              <w:t xml:space="preserve">TELEGRAM_CHAT_ID</w:t>
            </w:r>
          </w:p>
        </w:tc>
        <w:tc>
          <w:tcPr>
            <w:tcW w:type="dxa" w:w="5960"/>
            <w:shd w:fill="F2F2F2" w:val="clear"/>
            <w:tcMar>
              <w:top w:type="dxa" w:w="90"/>
              <w:left w:type="dxa" w:w="140"/>
              <w:bottom w:type="dxa" w:w="90"/>
              <w:right w:type="dxa" w:w="140"/>
            </w:tcMar>
          </w:tcPr>
          <w:p>
            <w:r>
              <w:rPr>
                <w:sz w:val="20"/>
                <w:szCs w:val="20"/>
              </w:rPr>
              <w:t xml:space="preserve">El número de Chat ID (Parte C)</w:t>
            </w:r>
          </w:p>
        </w:tc>
      </w:tr>
    </w:tbl>
    <w:p>
      <w:pPr>
        <w:spacing w:after="120"/>
      </w:pPr>
      <w:r>
        <w:t xml:space="preserve"/>
      </w:r>
    </w:p>
    <w:tbl>
      <w:tblPr>
        <w:tblW w:type="dxa" w:w="9360"/>
        <w:tblBorders>
          <w:top w:val="single" w:color="BFBFBF" w:sz="6"/>
          <w:left w:val="single" w:color="E8A33D" w:sz="18"/>
          <w:bottom w:val="single" w:color="BFBFBF" w:sz="6"/>
          <w:right w:val="single" w:color="BFBFBF" w:sz="6"/>
          <w:insideH w:val="none"/>
          <w:insideV w:val="none"/>
        </w:tblBorders>
      </w:tblPr>
      <w:tblGrid>
        <w:gridCol w:w="9360"/>
      </w:tblGrid>
      <w:tr>
        <w:tc>
          <w:tcPr>
            <w:tcW w:type="dxa" w:w="9360"/>
            <w:shd w:fill="FFF2CC" w:val="clear"/>
            <w:tcMar>
              <w:top w:type="dxa" w:w="140"/>
              <w:left w:type="dxa" w:w="200"/>
              <w:bottom w:type="dxa" w:w="140"/>
              <w:right w:type="dxa" w:w="200"/>
            </w:tcMar>
          </w:tcPr>
          <w:p>
            <w:pPr>
              <w:spacing w:after="60"/>
            </w:pPr>
            <w:r>
              <w:rPr>
                <w:b/>
                <w:bCs/>
                <w:sz w:val="22"/>
                <w:szCs w:val="22"/>
              </w:rPr>
              <w:t xml:space="preserve">Sobre CDSAPI_URL</w:t>
            </w:r>
          </w:p>
          <w:p>
            <w:pPr>
              <w:spacing w:after="60"/>
            </w:pPr>
            <w:r>
              <w:rPr>
                <w:sz w:val="21"/>
                <w:szCs w:val="21"/>
              </w:rPr>
              <w:t xml:space="preserve">Ese valor no es una clave personal: es siempre el mismo para todos. Copialo tal cual está en la tabla.</w:t>
            </w:r>
          </w:p>
        </w:tc>
      </w:tr>
    </w:tbl>
    <w:p>
      <w:pPr>
        <w:spacing w:after="120"/>
      </w:pPr>
      <w:r>
        <w:t xml:space="preserve"/>
      </w:r>
    </w:p>
    <w:p>
      <w:pPr>
        <w:spacing w:after="120" w:line="276"/>
      </w:pPr>
      <w:r>
        <w:rPr>
          <w:i/>
          <w:iCs/>
          <w:sz w:val="22"/>
          <w:szCs w:val="22"/>
        </w:rPr>
        <w:t xml:space="preserve">Verificación: en la pantalla de Secrets ves los seis nombres listados. Los valores no se pueden volver a ver, es normal y es la idea.</w:t>
      </w:r>
    </w:p>
    <w:p>
      <w:r>
        <w:br w:type="page"/>
      </w:r>
    </w:p>
    <w:p>
      <w:pPr>
        <w:pStyle w:val="Heading1"/>
        <w:spacing w:after="160" w:before="360"/>
      </w:pPr>
      <w:r>
        <w:rPr>
          <w:b/>
          <w:bCs/>
          <w:color w:val="1F4E79"/>
          <w:sz w:val="32"/>
          <w:szCs w:val="32"/>
        </w:rPr>
        <w:t xml:space="preserve">4. Primera prueba</w:t>
      </w:r>
    </w:p>
    <w:p>
      <w:pPr>
        <w:spacing w:after="120" w:line="276"/>
      </w:pPr>
      <w:r>
        <w:rPr>
          <w:sz w:val="22"/>
          <w:szCs w:val="22"/>
        </w:rPr>
        <w:t xml:space="preserve">No esperes al horario automático. Antes de dar esto por terminado conviene forzar una corrida y ver qué pasa.</w:t>
      </w:r>
    </w:p>
    <w:p>
      <w:pPr>
        <w:pStyle w:val="Heading2"/>
        <w:spacing w:after="120" w:before="260"/>
      </w:pPr>
      <w:r>
        <w:rPr>
          <w:b/>
          <w:bCs/>
          <w:color w:val="1F4E79"/>
          <w:sz w:val="26"/>
          <w:szCs w:val="26"/>
        </w:rPr>
        <w:t xml:space="preserve">4.1 Preparar la prueba para que sí mande el mensaje</w:t>
      </w:r>
    </w:p>
    <w:p>
      <w:pPr>
        <w:spacing w:after="120" w:line="276"/>
      </w:pPr>
      <w:r>
        <w:rPr>
          <w:sz w:val="22"/>
          <w:szCs w:val="22"/>
        </w:rPr>
        <w:t xml:space="preserve">Por defecto el sistema solo avisa cuando el cultivo cruza el umbral de riego, así que probablemente no mande nada en la primera corrida. Para verificar que Telegram funciona, lo forzamos temporalmente:</w:t>
      </w:r>
    </w:p>
    <w:p>
      <w:pPr>
        <w:pStyle w:val="ListParagraph"/>
        <w:numPr>
          <w:ilvl w:val="0"/>
          <w:numId w:val="7"/>
        </w:numPr>
        <w:spacing w:after="100" w:line="276"/>
      </w:pPr>
      <w:r>
        <w:rPr>
          <w:sz w:val="22"/>
          <w:szCs w:val="22"/>
        </w:rPr>
        <w:t xml:space="preserve">En tu repositorio, hacé clic en el archivo config.yaml.</w:t>
      </w:r>
    </w:p>
    <w:p>
      <w:pPr>
        <w:pStyle w:val="ListParagraph"/>
        <w:numPr>
          <w:ilvl w:val="0"/>
          <w:numId w:val="7"/>
        </w:numPr>
        <w:spacing w:after="100" w:line="276"/>
      </w:pPr>
      <w:r>
        <w:rPr>
          <w:sz w:val="22"/>
          <w:szCs w:val="22"/>
        </w:rPr>
        <w:t xml:space="preserve">Hacé clic en el ícono del lápiz (arriba a la derecha) para editarlo.</w:t>
      </w:r>
    </w:p>
    <w:p>
      <w:pPr>
        <w:pStyle w:val="ListParagraph"/>
        <w:numPr>
          <w:ilvl w:val="0"/>
          <w:numId w:val="7"/>
        </w:numPr>
        <w:spacing w:after="100" w:line="276"/>
      </w:pPr>
      <w:r>
        <w:rPr>
          <w:sz w:val="22"/>
          <w:szCs w:val="22"/>
        </w:rPr>
        <w:t xml:space="preserve">Buscá la línea que dice </w:t>
      </w:r>
      <w:r>
        <w:rPr>
          <w:rFonts w:ascii="Consolas" w:cs="Consolas" w:eastAsia="Consolas" w:hAnsi="Consolas"/>
          <w:color w:val="C00000"/>
          <w:sz w:val="20"/>
          <w:szCs w:val="20"/>
        </w:rPr>
        <w:t xml:space="preserve">modo: "cruce"</w:t>
      </w:r>
      <w:r>
        <w:rPr>
          <w:sz w:val="22"/>
          <w:szCs w:val="22"/>
        </w:rPr>
        <w:t xml:space="preserve"> y cambiala por </w:t>
      </w:r>
      <w:r>
        <w:rPr>
          <w:rFonts w:ascii="Consolas" w:cs="Consolas" w:eastAsia="Consolas" w:hAnsi="Consolas"/>
          <w:color w:val="C00000"/>
          <w:sz w:val="20"/>
          <w:szCs w:val="20"/>
        </w:rPr>
        <w:t xml:space="preserve">modo: "siempre"</w:t>
      </w:r>
      <w:r>
        <w:rPr>
          <w:sz w:val="22"/>
          <w:szCs w:val="22"/>
        </w:rPr>
        <w:t xml:space="preserve">.</w:t>
      </w:r>
    </w:p>
    <w:p>
      <w:pPr>
        <w:pStyle w:val="ListParagraph"/>
        <w:numPr>
          <w:ilvl w:val="0"/>
          <w:numId w:val="7"/>
        </w:numPr>
        <w:spacing w:after="100" w:line="276"/>
      </w:pPr>
      <w:r>
        <w:rPr>
          <w:sz w:val="22"/>
          <w:szCs w:val="22"/>
        </w:rPr>
        <w:t xml:space="preserve">Abajo, hacé clic en "Commit changes" y confirmá.</w:t>
      </w:r>
    </w:p>
    <w:p>
      <w:pPr>
        <w:pStyle w:val="Heading2"/>
        <w:spacing w:after="120" w:before="260"/>
      </w:pPr>
      <w:r>
        <w:rPr>
          <w:b/>
          <w:bCs/>
          <w:color w:val="1F4E79"/>
          <w:sz w:val="26"/>
          <w:szCs w:val="26"/>
        </w:rPr>
        <w:t xml:space="preserve">4.2 Ejecutar</w:t>
      </w:r>
    </w:p>
    <w:p>
      <w:pPr>
        <w:pStyle w:val="ListParagraph"/>
        <w:numPr>
          <w:ilvl w:val="0"/>
          <w:numId w:val="8"/>
        </w:numPr>
        <w:spacing w:after="100" w:line="276"/>
      </w:pPr>
      <w:r>
        <w:rPr>
          <w:sz w:val="22"/>
          <w:szCs w:val="22"/>
        </w:rPr>
        <w:t xml:space="preserve">Andá a la pestaña "Actions" de tu repositorio.</w:t>
      </w:r>
    </w:p>
    <w:p>
      <w:pPr>
        <w:pStyle w:val="ListParagraph"/>
        <w:numPr>
          <w:ilvl w:val="0"/>
          <w:numId w:val="8"/>
        </w:numPr>
        <w:spacing w:after="100" w:line="276"/>
      </w:pPr>
      <w:r>
        <w:rPr>
          <w:sz w:val="22"/>
          <w:szCs w:val="22"/>
        </w:rPr>
        <w:t xml:space="preserve">Si aparece un cartel verde pidiendo habilitar los workflows, aceptalo.</w:t>
      </w:r>
    </w:p>
    <w:p>
      <w:pPr>
        <w:pStyle w:val="ListParagraph"/>
        <w:numPr>
          <w:ilvl w:val="0"/>
          <w:numId w:val="8"/>
        </w:numPr>
        <w:spacing w:after="100" w:line="276"/>
      </w:pPr>
      <w:r>
        <w:rPr>
          <w:sz w:val="22"/>
          <w:szCs w:val="22"/>
        </w:rPr>
        <w:t xml:space="preserve">En la lista de la izquierda hacé clic en "Balance Hídrico Lote 20".</w:t>
      </w:r>
    </w:p>
    <w:p>
      <w:pPr>
        <w:pStyle w:val="ListParagraph"/>
        <w:numPr>
          <w:ilvl w:val="0"/>
          <w:numId w:val="8"/>
        </w:numPr>
        <w:spacing w:after="100" w:line="276"/>
      </w:pPr>
      <w:r>
        <w:rPr>
          <w:sz w:val="22"/>
          <w:szCs w:val="22"/>
        </w:rPr>
        <w:t xml:space="preserve">A la derecha aparece un botón "Run workflow". Hacé clic, y después en el botón verde "Run workflow" que se despliega.</w:t>
      </w:r>
    </w:p>
    <w:p>
      <w:pPr>
        <w:pStyle w:val="ListParagraph"/>
        <w:numPr>
          <w:ilvl w:val="0"/>
          <w:numId w:val="8"/>
        </w:numPr>
        <w:spacing w:after="100" w:line="276"/>
      </w:pPr>
      <w:r>
        <w:rPr>
          <w:sz w:val="22"/>
          <w:szCs w:val="22"/>
        </w:rPr>
        <w:t xml:space="preserve">Refrescá la página. Va a aparecer una corrida en curso, con un círculo amarillo girando. Hacé clic para verla en detalle.</w:t>
      </w:r>
    </w:p>
    <w:p>
      <w:pPr>
        <w:spacing w:after="120"/>
      </w:pPr>
      <w:r>
        <w:t xml:space="preserve"/>
      </w:r>
    </w:p>
    <w:p>
      <w:pPr>
        <w:pStyle w:val="Heading2"/>
        <w:spacing w:after="120" w:before="260"/>
      </w:pPr>
      <w:r>
        <w:rPr>
          <w:b/>
          <w:bCs/>
          <w:color w:val="1F4E79"/>
          <w:sz w:val="26"/>
          <w:szCs w:val="26"/>
        </w:rPr>
        <w:t xml:space="preserve">4.3 Interpretar el resultado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F4E79" w:val="clear"/>
            <w:tcMar>
              <w:top w:type="dxa" w:w="100"/>
              <w:left w:type="dxa" w:w="140"/>
              <w:bottom w:type="dxa" w:w="100"/>
              <w:right w:type="dxa" w:w="140"/>
            </w:tcMar>
          </w:tcPr>
          <w:p>
            <w:r>
              <w:rPr>
                <w:b/>
                <w:bCs/>
                <w:color w:val="FFFFFF"/>
                <w:sz w:val="21"/>
                <w:szCs w:val="21"/>
              </w:rPr>
              <w:t xml:space="preserve">Qué ves</w:t>
            </w:r>
          </w:p>
        </w:tc>
        <w:tc>
          <w:tcPr>
            <w:tcW w:type="dxa" w:w="3400"/>
            <w:shd w:fill="1F4E79" w:val="clear"/>
            <w:tcMar>
              <w:top w:type="dxa" w:w="100"/>
              <w:left w:type="dxa" w:w="140"/>
              <w:bottom w:type="dxa" w:w="100"/>
              <w:right w:type="dxa" w:w="140"/>
            </w:tcMar>
          </w:tcPr>
          <w:p>
            <w:r>
              <w:rPr>
                <w:b/>
                <w:bCs/>
                <w:color w:val="FFFFFF"/>
                <w:sz w:val="21"/>
                <w:szCs w:val="21"/>
              </w:rPr>
              <w:t xml:space="preserve">Qué significa</w:t>
            </w:r>
          </w:p>
        </w:tc>
        <w:tc>
          <w:tcPr>
            <w:tcW w:type="dxa" w:w="3760"/>
            <w:shd w:fill="1F4E79" w:val="clear"/>
            <w:tcMar>
              <w:top w:type="dxa" w:w="100"/>
              <w:left w:type="dxa" w:w="140"/>
              <w:bottom w:type="dxa" w:w="100"/>
              <w:right w:type="dxa" w:w="140"/>
            </w:tcMar>
          </w:tcPr>
          <w:p>
            <w:r>
              <w:rPr>
                <w:b/>
                <w:bCs/>
                <w:color w:val="FFFFFF"/>
                <w:sz w:val="21"/>
                <w:szCs w:val="21"/>
              </w:rPr>
              <w:t xml:space="preserve">Qué hacer</w:t>
            </w:r>
          </w:p>
        </w:tc>
      </w:tr>
      <w:tr>
        <w:tc>
          <w:tcPr>
            <w:tcW w:type="dxa" w:w="2200"/>
            <w:shd w:fill="FFFFFF" w:val="clear"/>
            <w:tcMar>
              <w:top w:type="dxa" w:w="90"/>
              <w:left w:type="dxa" w:w="140"/>
              <w:bottom w:type="dxa" w:w="90"/>
              <w:right w:type="dxa" w:w="140"/>
            </w:tcMar>
          </w:tcPr>
          <w:p>
            <w:r>
              <w:rPr>
                <w:sz w:val="20"/>
                <w:szCs w:val="20"/>
              </w:rPr>
              <w:t xml:space="preserve">Tilde verde</w:t>
            </w:r>
          </w:p>
        </w:tc>
        <w:tc>
          <w:tcPr>
            <w:tcW w:type="dxa" w:w="3400"/>
            <w:shd w:fill="FFFFFF" w:val="clear"/>
            <w:tcMar>
              <w:top w:type="dxa" w:w="90"/>
              <w:left w:type="dxa" w:w="140"/>
              <w:bottom w:type="dxa" w:w="90"/>
              <w:right w:type="dxa" w:w="140"/>
            </w:tcMar>
          </w:tcPr>
          <w:p>
            <w:r>
              <w:rPr>
                <w:sz w:val="20"/>
                <w:szCs w:val="20"/>
              </w:rPr>
              <w:t xml:space="preserve">Funcionó correctamente</w:t>
            </w:r>
          </w:p>
        </w:tc>
        <w:tc>
          <w:tcPr>
            <w:tcW w:type="dxa" w:w="3760"/>
            <w:shd w:fill="FFFFFF" w:val="clear"/>
            <w:tcMar>
              <w:top w:type="dxa" w:w="90"/>
              <w:left w:type="dxa" w:w="140"/>
              <w:bottom w:type="dxa" w:w="90"/>
              <w:right w:type="dxa" w:w="140"/>
            </w:tcMar>
          </w:tcPr>
          <w:p>
            <w:r>
              <w:rPr>
                <w:sz w:val="20"/>
                <w:szCs w:val="20"/>
              </w:rPr>
              <w:t xml:space="preserve">Revisá la carpeta data/ del repositorio: debería estar el CSV con resultados</w:t>
            </w:r>
          </w:p>
        </w:tc>
      </w:tr>
      <w:tr>
        <w:tc>
          <w:tcPr>
            <w:tcW w:type="dxa" w:w="2200"/>
            <w:shd w:fill="F2F2F2" w:val="clear"/>
            <w:tcMar>
              <w:top w:type="dxa" w:w="90"/>
              <w:left w:type="dxa" w:w="140"/>
              <w:bottom w:type="dxa" w:w="90"/>
              <w:right w:type="dxa" w:w="140"/>
            </w:tcMar>
          </w:tcPr>
          <w:p>
            <w:r>
              <w:rPr>
                <w:sz w:val="20"/>
                <w:szCs w:val="20"/>
              </w:rPr>
              <w:t xml:space="preserve">Tilde verde pero sin datos nuevos</w:t>
            </w:r>
          </w:p>
        </w:tc>
        <w:tc>
          <w:tcPr>
            <w:tcW w:type="dxa" w:w="3400"/>
            <w:shd w:fill="F2F2F2" w:val="clear"/>
            <w:tcMar>
              <w:top w:type="dxa" w:w="90"/>
              <w:left w:type="dxa" w:w="140"/>
              <w:bottom w:type="dxa" w:w="90"/>
              <w:right w:type="dxa" w:w="140"/>
            </w:tcMar>
          </w:tcPr>
          <w:p>
            <w:r>
              <w:rPr>
                <w:sz w:val="20"/>
                <w:szCs w:val="20"/>
              </w:rPr>
              <w:t xml:space="preserve">Funcionó, pero no había días para procesar por el rezago de los datos</w:t>
            </w:r>
          </w:p>
        </w:tc>
        <w:tc>
          <w:tcPr>
            <w:tcW w:type="dxa" w:w="3760"/>
            <w:shd w:fill="F2F2F2" w:val="clear"/>
            <w:tcMar>
              <w:top w:type="dxa" w:w="90"/>
              <w:left w:type="dxa" w:w="140"/>
              <w:bottom w:type="dxa" w:w="90"/>
              <w:right w:type="dxa" w:w="140"/>
            </w:tcMar>
          </w:tcPr>
          <w:p>
            <w:r>
              <w:rPr>
                <w:sz w:val="20"/>
                <w:szCs w:val="20"/>
              </w:rPr>
              <w:t xml:space="preserve">Es normal. Ver sección 7</w:t>
            </w:r>
          </w:p>
        </w:tc>
      </w:tr>
      <w:tr>
        <w:tc>
          <w:tcPr>
            <w:tcW w:type="dxa" w:w="2200"/>
            <w:shd w:fill="FFFFFF" w:val="clear"/>
            <w:tcMar>
              <w:top w:type="dxa" w:w="90"/>
              <w:left w:type="dxa" w:w="140"/>
              <w:bottom w:type="dxa" w:w="90"/>
              <w:right w:type="dxa" w:w="140"/>
            </w:tcMar>
          </w:tcPr>
          <w:p>
            <w:r>
              <w:rPr>
                <w:sz w:val="20"/>
                <w:szCs w:val="20"/>
              </w:rPr>
              <w:t xml:space="preserve">Cruz roja</w:t>
            </w:r>
          </w:p>
        </w:tc>
        <w:tc>
          <w:tcPr>
            <w:tcW w:type="dxa" w:w="3400"/>
            <w:shd w:fill="FFFFFF" w:val="clear"/>
            <w:tcMar>
              <w:top w:type="dxa" w:w="90"/>
              <w:left w:type="dxa" w:w="140"/>
              <w:bottom w:type="dxa" w:w="90"/>
              <w:right w:type="dxa" w:w="140"/>
            </w:tcMar>
          </w:tcPr>
          <w:p>
            <w:r>
              <w:rPr>
                <w:sz w:val="20"/>
                <w:szCs w:val="20"/>
              </w:rPr>
              <w:t xml:space="preserve">Algo falló</w:t>
            </w:r>
          </w:p>
        </w:tc>
        <w:tc>
          <w:tcPr>
            <w:tcW w:type="dxa" w:w="3760"/>
            <w:shd w:fill="FFFFFF" w:val="clear"/>
            <w:tcMar>
              <w:top w:type="dxa" w:w="90"/>
              <w:left w:type="dxa" w:w="140"/>
              <w:bottom w:type="dxa" w:w="90"/>
              <w:right w:type="dxa" w:w="140"/>
            </w:tcMar>
          </w:tcPr>
          <w:p>
            <w:r>
              <w:rPr>
                <w:sz w:val="20"/>
                <w:szCs w:val="20"/>
              </w:rPr>
              <w:t xml:space="preserve">Hacé clic en el paso rojo para leer el error. Ver la tabla de la sección 7</w:t>
            </w:r>
          </w:p>
        </w:tc>
      </w:tr>
      <w:tr>
        <w:tc>
          <w:tcPr>
            <w:tcW w:type="dxa" w:w="2200"/>
            <w:shd w:fill="F2F2F2" w:val="clear"/>
            <w:tcMar>
              <w:top w:type="dxa" w:w="90"/>
              <w:left w:type="dxa" w:w="140"/>
              <w:bottom w:type="dxa" w:w="90"/>
              <w:right w:type="dxa" w:w="140"/>
            </w:tcMar>
          </w:tcPr>
          <w:p>
            <w:r>
              <w:rPr>
                <w:sz w:val="20"/>
                <w:szCs w:val="20"/>
              </w:rPr>
              <w:t xml:space="preserve">Círculo gris</w:t>
            </w:r>
          </w:p>
        </w:tc>
        <w:tc>
          <w:tcPr>
            <w:tcW w:type="dxa" w:w="3400"/>
            <w:shd w:fill="F2F2F2" w:val="clear"/>
            <w:tcMar>
              <w:top w:type="dxa" w:w="90"/>
              <w:left w:type="dxa" w:w="140"/>
              <w:bottom w:type="dxa" w:w="90"/>
              <w:right w:type="dxa" w:w="140"/>
            </w:tcMar>
          </w:tcPr>
          <w:p>
            <w:r>
              <w:rPr>
                <w:sz w:val="20"/>
                <w:szCs w:val="20"/>
              </w:rPr>
              <w:t xml:space="preserve">Está esperando para arrancar</w:t>
            </w:r>
          </w:p>
        </w:tc>
        <w:tc>
          <w:tcPr>
            <w:tcW w:type="dxa" w:w="3760"/>
            <w:shd w:fill="F2F2F2" w:val="clear"/>
            <w:tcMar>
              <w:top w:type="dxa" w:w="90"/>
              <w:left w:type="dxa" w:w="140"/>
              <w:bottom w:type="dxa" w:w="90"/>
              <w:right w:type="dxa" w:w="140"/>
            </w:tcMar>
          </w:tcPr>
          <w:p>
            <w:r>
              <w:rPr>
                <w:sz w:val="20"/>
                <w:szCs w:val="20"/>
              </w:rPr>
              <w:t xml:space="preserve">Esperá un minuto y refrescá</w:t>
            </w:r>
          </w:p>
        </w:tc>
      </w:tr>
    </w:tbl>
    <w:p>
      <w:pPr>
        <w:spacing w:after="120"/>
      </w:pPr>
      <w:r>
        <w:t xml:space="preserve"/>
      </w:r>
    </w:p>
    <w:p>
      <w:pPr>
        <w:spacing w:after="120" w:line="276"/>
      </w:pPr>
      <w:r>
        <w:rPr>
          <w:sz w:val="22"/>
          <w:szCs w:val="22"/>
        </w:rPr>
        <w:t xml:space="preserve">Si la corrida salió en verde y llegó el mensaje a Telegram, ya está todo funcionando.</w:t>
      </w:r>
    </w:p>
    <w:p>
      <w:pPr>
        <w:pStyle w:val="Heading2"/>
        <w:spacing w:after="120" w:before="260"/>
      </w:pPr>
      <w:r>
        <w:rPr>
          <w:b/>
          <w:bCs/>
          <w:color w:val="1F4E79"/>
          <w:sz w:val="26"/>
          <w:szCs w:val="26"/>
        </w:rPr>
        <w:t xml:space="preserve">4.4 Volver a la configuración normal</w:t>
      </w:r>
    </w:p>
    <w:p>
      <w:pPr>
        <w:pStyle w:val="ListParagraph"/>
        <w:numPr>
          <w:ilvl w:val="0"/>
          <w:numId w:val="7"/>
        </w:numPr>
        <w:spacing w:after="100" w:line="276"/>
      </w:pPr>
      <w:r>
        <w:rPr>
          <w:sz w:val="22"/>
          <w:szCs w:val="22"/>
        </w:rPr>
        <w:t xml:space="preserve">Editá otra vez config.yaml y devolvé el modo a </w:t>
      </w:r>
      <w:r>
        <w:rPr>
          <w:rFonts w:ascii="Consolas" w:cs="Consolas" w:eastAsia="Consolas" w:hAnsi="Consolas"/>
          <w:color w:val="C00000"/>
          <w:sz w:val="20"/>
          <w:szCs w:val="20"/>
        </w:rPr>
        <w:t xml:space="preserve">modo: "cruce"</w:t>
      </w:r>
      <w:r>
        <w:rPr>
          <w:sz w:val="22"/>
          <w:szCs w:val="22"/>
        </w:rPr>
        <w:t xml:space="preserve">.</w:t>
      </w:r>
    </w:p>
    <w:p>
      <w:pPr>
        <w:spacing w:after="120" w:line="276"/>
      </w:pPr>
      <w:r>
        <w:rPr>
          <w:sz w:val="22"/>
          <w:szCs w:val="22"/>
        </w:rPr>
        <w:t xml:space="preserve">Si lo dejás en "siempre", vas a recibir un mensaje por cada corrida con días nuevos, y en dos semanas lo vas a silenciar.</w:t>
      </w:r>
    </w:p>
    <w:p>
      <w:r>
        <w:br w:type="page"/>
      </w:r>
    </w:p>
    <w:p>
      <w:pPr>
        <w:pStyle w:val="Heading1"/>
        <w:spacing w:after="160" w:before="360"/>
      </w:pPr>
      <w:r>
        <w:rPr>
          <w:b/>
          <w:bCs/>
          <w:color w:val="1F4E79"/>
          <w:sz w:val="32"/>
          <w:szCs w:val="32"/>
        </w:rPr>
        <w:t xml:space="preserve">5. La alerta de Telegram</w:t>
      </w:r>
    </w:p>
    <w:p>
      <w:pPr>
        <w:pStyle w:val="Heading2"/>
        <w:spacing w:after="120" w:before="260"/>
      </w:pPr>
      <w:r>
        <w:rPr>
          <w:b/>
          <w:bCs/>
          <w:color w:val="1F4E79"/>
          <w:sz w:val="26"/>
          <w:szCs w:val="26"/>
        </w:rPr>
        <w:t xml:space="preserve">5.1 Cómo se ve</w:t>
      </w:r>
    </w:p>
    <w:p>
      <w:pPr>
        <w:spacing w:after="120"/>
      </w:pPr>
      <w:r>
        <w:t xml:space="preserve"/>
      </w:r>
    </w:p>
    <w:tbl>
      <w:tblPr>
        <w:tblW w:type="dxa" w:w="9360"/>
        <w:tblBorders>
          <w:top w:val="single" w:color="BFBFBF" w:sz="4"/>
          <w:left w:val="single" w:color="BFBFBF" w:sz="4"/>
          <w:bottom w:val="single" w:color="BFBFBF" w:sz="4"/>
          <w:right w:val="single" w:color="BFBFBF" w:sz="4"/>
          <w:insideH w:val="none"/>
          <w:insideV w:val="none"/>
        </w:tblBorders>
      </w:tblPr>
      <w:tblGrid>
        <w:gridCol w:w="9360"/>
      </w:tblGrid>
      <w:tr>
        <w:tc>
          <w:tcPr>
            <w:tcW w:type="dxa" w:w="9360"/>
            <w:shd w:fill="F8F8F8" w:val="clear"/>
            <w:tcMar>
              <w:top w:type="dxa" w:w="120"/>
              <w:left w:type="dxa" w:w="180"/>
              <w:bottom w:type="dxa" w:w="120"/>
              <w:right w:type="dxa" w:w="180"/>
            </w:tcMar>
          </w:tcPr>
          <w:p>
            <w:pPr>
              <w:spacing w:after="20"/>
            </w:pPr>
            <w:r>
              <w:rPr>
                <w:rFonts w:ascii="Consolas" w:cs="Consolas" w:eastAsia="Consolas" w:hAnsi="Consolas"/>
                <w:sz w:val="19"/>
                <w:szCs w:val="19"/>
              </w:rPr>
              <w:t xml:space="preserve">🟠 Balance Hídrico — Lote 20</w:t>
            </w:r>
          </w:p>
          <w:p>
            <w:pPr>
              <w:spacing w:after="20"/>
            </w:pPr>
            <w:r>
              <w:rPr>
                <w:rFonts w:ascii="Consolas" w:cs="Consolas" w:eastAsia="Consolas" w:hAnsi="Consolas"/>
                <w:sz w:val="19"/>
                <w:szCs w:val="19"/>
              </w:rPr>
              <w:t xml:space="preserve">Datos al 2025-06-11</w:t>
            </w:r>
          </w:p>
          <w:p>
            <w:pPr>
              <w:spacing w:after="20"/>
            </w:pPr>
            <w:r>
              <w:rPr>
                <w:rFonts w:ascii="Consolas" w:cs="Consolas" w:eastAsia="Consolas" w:hAnsi="Consolas"/>
                <w:sz w:val="19"/>
                <w:szCs w:val="19"/>
              </w:rPr>
              <w:t xml:space="preserve"/>
            </w:r>
          </w:p>
          <w:p>
            <w:pPr>
              <w:spacing w:after="20"/>
            </w:pPr>
            <w:r>
              <w:rPr>
                <w:rFonts w:ascii="Consolas" w:cs="Consolas" w:eastAsia="Consolas" w:hAnsi="Consolas"/>
                <w:sz w:val="19"/>
                <w:szCs w:val="19"/>
              </w:rPr>
              <w:t xml:space="preserve">Condición: Déficit (42% de Agua Útil)</w:t>
            </w:r>
          </w:p>
          <w:p>
            <w:pPr>
              <w:spacing w:after="20"/>
            </w:pPr>
            <w:r>
              <w:rPr>
                <w:rFonts w:ascii="Consolas" w:cs="Consolas" w:eastAsia="Consolas" w:hAnsi="Consolas"/>
                <w:sz w:val="19"/>
                <w:szCs w:val="19"/>
              </w:rPr>
              <w:t xml:space="preserve">Agua útil actual: 44.0 mm de 104.8 mm</w:t>
            </w:r>
          </w:p>
          <w:p>
            <w:pPr>
              <w:spacing w:after="20"/>
            </w:pPr>
            <w:r>
              <w:rPr>
                <w:rFonts w:ascii="Consolas" w:cs="Consolas" w:eastAsia="Consolas" w:hAnsi="Consolas"/>
                <w:sz w:val="19"/>
                <w:szCs w:val="19"/>
              </w:rPr>
              <w:t xml:space="preserve">Déficit respecto a CC: 60.8 mm</w:t>
            </w:r>
          </w:p>
          <w:p>
            <w:pPr>
              <w:spacing w:after="20"/>
            </w:pPr>
            <w:r>
              <w:rPr>
                <w:rFonts w:ascii="Consolas" w:cs="Consolas" w:eastAsia="Consolas" w:hAnsi="Consolas"/>
                <w:sz w:val="19"/>
                <w:szCs w:val="19"/>
              </w:rPr>
              <w:t xml:space="preserve"/>
            </w:r>
          </w:p>
          <w:p>
            <w:pPr>
              <w:spacing w:after="20"/>
            </w:pPr>
            <w:r>
              <w:rPr>
                <w:rFonts w:ascii="Consolas" w:cs="Consolas" w:eastAsia="Consolas" w:hAnsi="Consolas"/>
                <w:sz w:val="19"/>
                <w:szCs w:val="19"/>
              </w:rPr>
              <w:t xml:space="preserve">NDVI: 0.48  |  ETc del día: 1.3 mm</w:t>
            </w:r>
          </w:p>
          <w:p>
            <w:pPr>
              <w:spacing w:after="20"/>
            </w:pPr>
            <w:r>
              <w:rPr>
                <w:rFonts w:ascii="Consolas" w:cs="Consolas" w:eastAsia="Consolas" w:hAnsi="Consolas"/>
                <w:sz w:val="19"/>
                <w:szCs w:val="19"/>
              </w:rPr>
              <w:t xml:space="preserve">Lluvia últimos 7 días: 0.0 mm</w:t>
            </w:r>
          </w:p>
          <w:p>
            <w:pPr>
              <w:spacing w:after="20"/>
            </w:pPr>
            <w:r>
              <w:rPr>
                <w:rFonts w:ascii="Consolas" w:cs="Consolas" w:eastAsia="Consolas" w:hAnsi="Consolas"/>
                <w:sz w:val="19"/>
                <w:szCs w:val="19"/>
              </w:rPr>
              <w:t xml:space="preserve"/>
            </w:r>
          </w:p>
          <w:p>
            <w:pPr>
              <w:spacing w:after="20"/>
            </w:pPr>
            <w:r>
              <w:rPr>
                <w:rFonts w:ascii="Consolas" w:cs="Consolas" w:eastAsia="Consolas" w:hAnsi="Consolas"/>
                <w:sz w:val="19"/>
                <w:szCs w:val="19"/>
              </w:rPr>
              <w:t xml:space="preserve">💧 Riego sugerido (por debajo del umbral de 50%)</w:t>
            </w:r>
          </w:p>
          <w:p>
            <w:pPr>
              <w:spacing w:after="20"/>
            </w:pPr>
            <w:r>
              <w:rPr>
                <w:rFonts w:ascii="Consolas" w:cs="Consolas" w:eastAsia="Consolas" w:hAnsi="Consolas"/>
                <w:sz w:val="19"/>
                <w:szCs w:val="19"/>
              </w:rPr>
              <w:t xml:space="preserve">   Lámina neta: 60.8 mm</w:t>
            </w:r>
          </w:p>
          <w:p>
            <w:pPr>
              <w:spacing w:after="20"/>
            </w:pPr>
            <w:r>
              <w:rPr>
                <w:rFonts w:ascii="Consolas" w:cs="Consolas" w:eastAsia="Consolas" w:hAnsi="Consolas"/>
                <w:sz w:val="19"/>
                <w:szCs w:val="19"/>
              </w:rPr>
              <w:t xml:space="preserve">   Lámina bruta: 71.5 mm (ef. 85%)</w:t>
            </w:r>
          </w:p>
          <w:p>
            <w:pPr>
              <w:spacing w:after="20"/>
            </w:pPr>
            <w:r>
              <w:rPr>
                <w:rFonts w:ascii="Consolas" w:cs="Consolas" w:eastAsia="Consolas" w:hAnsi="Consolas"/>
                <w:sz w:val="19"/>
                <w:szCs w:val="19"/>
              </w:rPr>
              <w:t xml:space="preserve"/>
            </w:r>
          </w:p>
          <w:p>
            <w:pPr>
              <w:spacing w:after="20"/>
            </w:pPr>
            <w:r>
              <w:rPr>
                <w:rFonts w:ascii="Consolas" w:cs="Consolas" w:eastAsia="Consolas" w:hAnsi="Consolas"/>
                <w:sz w:val="19"/>
                <w:szCs w:val="19"/>
              </w:rPr>
              <w:t xml:space="preserve">Verificar pronóstico antes de aplicar: el cálculo no</w:t>
            </w:r>
          </w:p>
          <w:p>
            <w:pPr>
              <w:spacing w:after="20"/>
            </w:pPr>
            <w:r>
              <w:rPr>
                <w:rFonts w:ascii="Consolas" w:cs="Consolas" w:eastAsia="Consolas" w:hAnsi="Consolas"/>
                <w:sz w:val="19"/>
                <w:szCs w:val="19"/>
              </w:rPr>
              <w:t xml:space="preserve">contempla lluvias previstas.</w:t>
            </w:r>
          </w:p>
        </w:tc>
      </w:tr>
    </w:tbl>
    <w:p>
      <w:pPr>
        <w:spacing w:after="120"/>
      </w:pPr>
      <w:r>
        <w:t xml:space="preserve"/>
      </w:r>
    </w:p>
    <w:p>
      <w:pPr>
        <w:pStyle w:val="Heading2"/>
        <w:spacing w:after="120" w:before="260"/>
      </w:pPr>
      <w:r>
        <w:rPr>
          <w:b/>
          <w:bCs/>
          <w:color w:val="1F4E79"/>
          <w:sz w:val="26"/>
          <w:szCs w:val="26"/>
        </w:rPr>
        <w:t xml:space="preserve">5.2 Escala de condición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shd w:fill="1F4E79" w:val="clear"/>
            <w:tcMar>
              <w:top w:type="dxa" w:w="100"/>
              <w:left w:type="dxa" w:w="140"/>
              <w:bottom w:type="dxa" w:w="100"/>
              <w:right w:type="dxa" w:w="140"/>
            </w:tcMar>
          </w:tcPr>
          <w:p>
            <w:r>
              <w:rPr>
                <w:b/>
                <w:bCs/>
                <w:color w:val="FFFFFF"/>
                <w:sz w:val="21"/>
                <w:szCs w:val="21"/>
              </w:rPr>
              <w:t xml:space="preserve">% Agua Útil</w:t>
            </w:r>
          </w:p>
        </w:tc>
        <w:tc>
          <w:tcPr>
            <w:tcW w:type="dxa" w:w="2400"/>
            <w:shd w:fill="1F4E79" w:val="clear"/>
            <w:tcMar>
              <w:top w:type="dxa" w:w="100"/>
              <w:left w:type="dxa" w:w="140"/>
              <w:bottom w:type="dxa" w:w="100"/>
              <w:right w:type="dxa" w:w="140"/>
            </w:tcMar>
          </w:tcPr>
          <w:p>
            <w:r>
              <w:rPr>
                <w:b/>
                <w:bCs/>
                <w:color w:val="FFFFFF"/>
                <w:sz w:val="21"/>
                <w:szCs w:val="21"/>
              </w:rPr>
              <w:t xml:space="preserve">Condición</w:t>
            </w:r>
          </w:p>
        </w:tc>
        <w:tc>
          <w:tcPr>
            <w:tcW w:type="dxa" w:w="4760"/>
            <w:shd w:fill="1F4E79" w:val="clear"/>
            <w:tcMar>
              <w:top w:type="dxa" w:w="100"/>
              <w:left w:type="dxa" w:w="140"/>
              <w:bottom w:type="dxa" w:w="100"/>
              <w:right w:type="dxa" w:w="140"/>
            </w:tcMar>
          </w:tcPr>
          <w:p>
            <w:r>
              <w:rPr>
                <w:b/>
                <w:bCs/>
                <w:color w:val="FFFFFF"/>
                <w:sz w:val="21"/>
                <w:szCs w:val="21"/>
              </w:rPr>
              <w:t xml:space="preserve">Lectura</w:t>
            </w:r>
          </w:p>
        </w:tc>
      </w:tr>
      <w:tr>
        <w:tc>
          <w:tcPr>
            <w:tcW w:type="dxa" w:w="2200"/>
            <w:shd w:fill="FFFFFF" w:val="clear"/>
            <w:tcMar>
              <w:top w:type="dxa" w:w="90"/>
              <w:left w:type="dxa" w:w="140"/>
              <w:bottom w:type="dxa" w:w="90"/>
              <w:right w:type="dxa" w:w="140"/>
            </w:tcMar>
          </w:tcPr>
          <w:p>
            <w:r>
              <w:rPr>
                <w:sz w:val="20"/>
                <w:szCs w:val="20"/>
              </w:rPr>
              <w:t xml:space="preserve">75 % o más</w:t>
            </w:r>
          </w:p>
        </w:tc>
        <w:tc>
          <w:tcPr>
            <w:tcW w:type="dxa" w:w="2400"/>
            <w:shd w:fill="FFFFFF" w:val="clear"/>
            <w:tcMar>
              <w:top w:type="dxa" w:w="90"/>
              <w:left w:type="dxa" w:w="140"/>
              <w:bottom w:type="dxa" w:w="90"/>
              <w:right w:type="dxa" w:w="140"/>
            </w:tcMar>
          </w:tcPr>
          <w:p>
            <w:r>
              <w:rPr>
                <w:sz w:val="20"/>
                <w:szCs w:val="20"/>
              </w:rPr>
              <w:t xml:space="preserve">🟢 Óptimo</w:t>
            </w:r>
          </w:p>
        </w:tc>
        <w:tc>
          <w:tcPr>
            <w:tcW w:type="dxa" w:w="4760"/>
            <w:shd w:fill="FFFFFF" w:val="clear"/>
            <w:tcMar>
              <w:top w:type="dxa" w:w="90"/>
              <w:left w:type="dxa" w:w="140"/>
              <w:bottom w:type="dxa" w:w="90"/>
              <w:right w:type="dxa" w:w="140"/>
            </w:tcMar>
          </w:tcPr>
          <w:p>
            <w:r>
              <w:rPr>
                <w:sz w:val="20"/>
                <w:szCs w:val="20"/>
              </w:rPr>
              <w:t xml:space="preserve">Sin restricción hídrica</w:t>
            </w:r>
          </w:p>
        </w:tc>
      </w:tr>
      <w:tr>
        <w:tc>
          <w:tcPr>
            <w:tcW w:type="dxa" w:w="2200"/>
            <w:shd w:fill="F2F2F2" w:val="clear"/>
            <w:tcMar>
              <w:top w:type="dxa" w:w="90"/>
              <w:left w:type="dxa" w:w="140"/>
              <w:bottom w:type="dxa" w:w="90"/>
              <w:right w:type="dxa" w:w="140"/>
            </w:tcMar>
          </w:tcPr>
          <w:p>
            <w:r>
              <w:rPr>
                <w:sz w:val="20"/>
                <w:szCs w:val="20"/>
              </w:rPr>
              <w:t xml:space="preserve">50 a 75 %</w:t>
            </w:r>
          </w:p>
        </w:tc>
        <w:tc>
          <w:tcPr>
            <w:tcW w:type="dxa" w:w="2400"/>
            <w:shd w:fill="F2F2F2" w:val="clear"/>
            <w:tcMar>
              <w:top w:type="dxa" w:w="90"/>
              <w:left w:type="dxa" w:w="140"/>
              <w:bottom w:type="dxa" w:w="90"/>
              <w:right w:type="dxa" w:w="140"/>
            </w:tcMar>
          </w:tcPr>
          <w:p>
            <w:r>
              <w:rPr>
                <w:sz w:val="20"/>
                <w:szCs w:val="20"/>
              </w:rPr>
              <w:t xml:space="preserve">🟡 Adecuado</w:t>
            </w:r>
          </w:p>
        </w:tc>
        <w:tc>
          <w:tcPr>
            <w:tcW w:type="dxa" w:w="4760"/>
            <w:shd w:fill="F2F2F2" w:val="clear"/>
            <w:tcMar>
              <w:top w:type="dxa" w:w="90"/>
              <w:left w:type="dxa" w:w="140"/>
              <w:bottom w:type="dxa" w:w="90"/>
              <w:right w:type="dxa" w:w="140"/>
            </w:tcMar>
          </w:tcPr>
          <w:p>
            <w:r>
              <w:rPr>
                <w:sz w:val="20"/>
                <w:szCs w:val="20"/>
              </w:rPr>
              <w:t xml:space="preserve">Confortable, sin necesidad de riego</w:t>
            </w:r>
          </w:p>
        </w:tc>
      </w:tr>
      <w:tr>
        <w:tc>
          <w:tcPr>
            <w:tcW w:type="dxa" w:w="2200"/>
            <w:shd w:fill="FFFFFF" w:val="clear"/>
            <w:tcMar>
              <w:top w:type="dxa" w:w="90"/>
              <w:left w:type="dxa" w:w="140"/>
              <w:bottom w:type="dxa" w:w="90"/>
              <w:right w:type="dxa" w:w="140"/>
            </w:tcMar>
          </w:tcPr>
          <w:p>
            <w:r>
              <w:rPr>
                <w:sz w:val="20"/>
                <w:szCs w:val="20"/>
              </w:rPr>
              <w:t xml:space="preserve">35 a 50 %</w:t>
            </w:r>
          </w:p>
        </w:tc>
        <w:tc>
          <w:tcPr>
            <w:tcW w:type="dxa" w:w="2400"/>
            <w:shd w:fill="FFFFFF" w:val="clear"/>
            <w:tcMar>
              <w:top w:type="dxa" w:w="90"/>
              <w:left w:type="dxa" w:w="140"/>
              <w:bottom w:type="dxa" w:w="90"/>
              <w:right w:type="dxa" w:w="140"/>
            </w:tcMar>
          </w:tcPr>
          <w:p>
            <w:r>
              <w:rPr>
                <w:sz w:val="20"/>
                <w:szCs w:val="20"/>
              </w:rPr>
              <w:t xml:space="preserve">🟠 Déficit</w:t>
            </w:r>
          </w:p>
        </w:tc>
        <w:tc>
          <w:tcPr>
            <w:tcW w:type="dxa" w:w="4760"/>
            <w:shd w:fill="FFFFFF" w:val="clear"/>
            <w:tcMar>
              <w:top w:type="dxa" w:w="90"/>
              <w:left w:type="dxa" w:w="140"/>
              <w:bottom w:type="dxa" w:w="90"/>
              <w:right w:type="dxa" w:w="140"/>
            </w:tcMar>
          </w:tcPr>
          <w:p>
            <w:r>
              <w:rPr>
                <w:sz w:val="20"/>
                <w:szCs w:val="20"/>
              </w:rPr>
              <w:t xml:space="preserve">Por debajo del umbral: evaluar riego</w:t>
            </w:r>
          </w:p>
        </w:tc>
      </w:tr>
      <w:tr>
        <w:tc>
          <w:tcPr>
            <w:tcW w:type="dxa" w:w="2200"/>
            <w:shd w:fill="F2F2F2" w:val="clear"/>
            <w:tcMar>
              <w:top w:type="dxa" w:w="90"/>
              <w:left w:type="dxa" w:w="140"/>
              <w:bottom w:type="dxa" w:w="90"/>
              <w:right w:type="dxa" w:w="140"/>
            </w:tcMar>
          </w:tcPr>
          <w:p>
            <w:r>
              <w:rPr>
                <w:sz w:val="20"/>
                <w:szCs w:val="20"/>
              </w:rPr>
              <w:t xml:space="preserve">Menos de 35 %</w:t>
            </w:r>
          </w:p>
        </w:tc>
        <w:tc>
          <w:tcPr>
            <w:tcW w:type="dxa" w:w="2400"/>
            <w:shd w:fill="F2F2F2" w:val="clear"/>
            <w:tcMar>
              <w:top w:type="dxa" w:w="90"/>
              <w:left w:type="dxa" w:w="140"/>
              <w:bottom w:type="dxa" w:w="90"/>
              <w:right w:type="dxa" w:w="140"/>
            </w:tcMar>
          </w:tcPr>
          <w:p>
            <w:r>
              <w:rPr>
                <w:sz w:val="20"/>
                <w:szCs w:val="20"/>
              </w:rPr>
              <w:t xml:space="preserve">🔴 Crítico</w:t>
            </w:r>
          </w:p>
        </w:tc>
        <w:tc>
          <w:tcPr>
            <w:tcW w:type="dxa" w:w="4760"/>
            <w:shd w:fill="F2F2F2" w:val="clear"/>
            <w:tcMar>
              <w:top w:type="dxa" w:w="90"/>
              <w:left w:type="dxa" w:w="140"/>
              <w:bottom w:type="dxa" w:w="90"/>
              <w:right w:type="dxa" w:w="140"/>
            </w:tcMar>
          </w:tcPr>
          <w:p>
            <w:r>
              <w:rPr>
                <w:sz w:val="20"/>
                <w:szCs w:val="20"/>
              </w:rPr>
              <w:t xml:space="preserve">Estrés marcado, con caída de la transpiración</w:t>
            </w:r>
          </w:p>
        </w:tc>
      </w:tr>
    </w:tbl>
    <w:p>
      <w:pPr>
        <w:spacing w:after="120"/>
      </w:pPr>
      <w:r>
        <w:t xml:space="preserve"/>
      </w:r>
    </w:p>
    <w:p>
      <w:pPr>
        <w:spacing w:after="120" w:line="276"/>
      </w:pPr>
      <w:r>
        <w:rPr>
          <w:sz w:val="22"/>
          <w:szCs w:val="22"/>
        </w:rPr>
        <w:t xml:space="preserve">Los cortes son los de uso corriente, pero conviene revisarlos según cultivo y etapa: un 55 % en llenado de grano no significa lo mismo que en implantación. Se editan en src/notificaciones.py.</w:t>
      </w:r>
    </w:p>
    <w:p>
      <w:pPr>
        <w:pStyle w:val="Heading2"/>
        <w:spacing w:after="120" w:before="260"/>
      </w:pPr>
      <w:r>
        <w:rPr>
          <w:b/>
          <w:bCs/>
          <w:color w:val="1F4E79"/>
          <w:sz w:val="26"/>
          <w:szCs w:val="26"/>
        </w:rPr>
        <w:t xml:space="preserve">5.3 Cuándo avisa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shd w:fill="1F4E79" w:val="clear"/>
            <w:tcMar>
              <w:top w:type="dxa" w:w="100"/>
              <w:left w:type="dxa" w:w="140"/>
              <w:bottom w:type="dxa" w:w="100"/>
              <w:right w:type="dxa" w:w="140"/>
            </w:tcMar>
          </w:tcPr>
          <w:p>
            <w:r>
              <w:rPr>
                <w:b/>
                <w:bCs/>
                <w:color w:val="FFFFFF"/>
                <w:sz w:val="21"/>
                <w:szCs w:val="21"/>
              </w:rPr>
              <w:t xml:space="preserve">Modo</w:t>
            </w:r>
          </w:p>
        </w:tc>
        <w:tc>
          <w:tcPr>
            <w:tcW w:type="dxa" w:w="3600"/>
            <w:shd w:fill="1F4E79" w:val="clear"/>
            <w:tcMar>
              <w:top w:type="dxa" w:w="100"/>
              <w:left w:type="dxa" w:w="140"/>
              <w:bottom w:type="dxa" w:w="100"/>
              <w:right w:type="dxa" w:w="140"/>
            </w:tcMar>
          </w:tcPr>
          <w:p>
            <w:r>
              <w:rPr>
                <w:b/>
                <w:bCs/>
                <w:color w:val="FFFFFF"/>
                <w:sz w:val="21"/>
                <w:szCs w:val="21"/>
              </w:rPr>
              <w:t xml:space="preserve">Cuándo manda mensaje</w:t>
            </w:r>
          </w:p>
        </w:tc>
        <w:tc>
          <w:tcPr>
            <w:tcW w:type="dxa" w:w="4360"/>
            <w:shd w:fill="1F4E79" w:val="clear"/>
            <w:tcMar>
              <w:top w:type="dxa" w:w="100"/>
              <w:left w:type="dxa" w:w="140"/>
              <w:bottom w:type="dxa" w:w="100"/>
              <w:right w:type="dxa" w:w="140"/>
            </w:tcMar>
          </w:tcPr>
          <w:p>
            <w:r>
              <w:rPr>
                <w:b/>
                <w:bCs/>
                <w:color w:val="FFFFFF"/>
                <w:sz w:val="21"/>
                <w:szCs w:val="21"/>
              </w:rPr>
              <w:t xml:space="preserve">Uso</w:t>
            </w:r>
          </w:p>
        </w:tc>
      </w:tr>
      <w:tr>
        <w:tc>
          <w:tcPr>
            <w:tcW w:type="dxa" w:w="1400"/>
            <w:shd w:fill="FFFFFF" w:val="clear"/>
            <w:tcMar>
              <w:top w:type="dxa" w:w="90"/>
              <w:left w:type="dxa" w:w="140"/>
              <w:bottom w:type="dxa" w:w="90"/>
              <w:right w:type="dxa" w:w="140"/>
            </w:tcMar>
          </w:tcPr>
          <w:p>
            <w:r>
              <w:rPr>
                <w:sz w:val="20"/>
                <w:szCs w:val="20"/>
              </w:rPr>
              <w:t xml:space="preserve">cruce</w:t>
            </w:r>
          </w:p>
        </w:tc>
        <w:tc>
          <w:tcPr>
            <w:tcW w:type="dxa" w:w="3600"/>
            <w:shd w:fill="FFFFFF" w:val="clear"/>
            <w:tcMar>
              <w:top w:type="dxa" w:w="90"/>
              <w:left w:type="dxa" w:w="140"/>
              <w:bottom w:type="dxa" w:w="90"/>
              <w:right w:type="dxa" w:w="140"/>
            </w:tcMar>
          </w:tcPr>
          <w:p>
            <w:r>
              <w:rPr>
                <w:sz w:val="20"/>
                <w:szCs w:val="20"/>
              </w:rPr>
              <w:t xml:space="preserve">Solo cuando el agua útil cruza el umbral hacia abajo</w:t>
            </w:r>
          </w:p>
        </w:tc>
        <w:tc>
          <w:tcPr>
            <w:tcW w:type="dxa" w:w="4360"/>
            <w:shd w:fill="FFFFFF" w:val="clear"/>
            <w:tcMar>
              <w:top w:type="dxa" w:w="90"/>
              <w:left w:type="dxa" w:w="140"/>
              <w:bottom w:type="dxa" w:w="90"/>
              <w:right w:type="dxa" w:w="140"/>
            </w:tcMar>
          </w:tcPr>
          <w:p>
            <w:r>
              <w:rPr>
                <w:sz w:val="20"/>
                <w:szCs w:val="20"/>
              </w:rPr>
              <w:t xml:space="preserve">Recomendado. Si el lote queda tres semanas seco, avisa una vez, no veintiuna</w:t>
            </w:r>
          </w:p>
        </w:tc>
      </w:tr>
      <w:tr>
        <w:tc>
          <w:tcPr>
            <w:tcW w:type="dxa" w:w="1400"/>
            <w:shd w:fill="F2F2F2" w:val="clear"/>
            <w:tcMar>
              <w:top w:type="dxa" w:w="90"/>
              <w:left w:type="dxa" w:w="140"/>
              <w:bottom w:type="dxa" w:w="90"/>
              <w:right w:type="dxa" w:w="140"/>
            </w:tcMar>
          </w:tcPr>
          <w:p>
            <w:r>
              <w:rPr>
                <w:sz w:val="20"/>
                <w:szCs w:val="20"/>
              </w:rPr>
              <w:t xml:space="preserve">deficit</w:t>
            </w:r>
          </w:p>
        </w:tc>
        <w:tc>
          <w:tcPr>
            <w:tcW w:type="dxa" w:w="3600"/>
            <w:shd w:fill="F2F2F2" w:val="clear"/>
            <w:tcMar>
              <w:top w:type="dxa" w:w="90"/>
              <w:left w:type="dxa" w:w="140"/>
              <w:bottom w:type="dxa" w:w="90"/>
              <w:right w:type="dxa" w:w="140"/>
            </w:tcMar>
          </w:tcPr>
          <w:p>
            <w:r>
              <w:rPr>
                <w:sz w:val="20"/>
                <w:szCs w:val="20"/>
              </w:rPr>
              <w:t xml:space="preserve">Todos los días que esté por debajo del umbral</w:t>
            </w:r>
          </w:p>
        </w:tc>
        <w:tc>
          <w:tcPr>
            <w:tcW w:type="dxa" w:w="4360"/>
            <w:shd w:fill="F2F2F2" w:val="clear"/>
            <w:tcMar>
              <w:top w:type="dxa" w:w="90"/>
              <w:left w:type="dxa" w:w="140"/>
              <w:bottom w:type="dxa" w:w="90"/>
              <w:right w:type="dxa" w:w="140"/>
            </w:tcMar>
          </w:tcPr>
          <w:p>
            <w:r>
              <w:rPr>
                <w:sz w:val="20"/>
                <w:szCs w:val="20"/>
              </w:rPr>
              <w:t xml:space="preserve">Si querés recordatorio diario mientras dure</w:t>
            </w:r>
          </w:p>
        </w:tc>
      </w:tr>
      <w:tr>
        <w:tc>
          <w:tcPr>
            <w:tcW w:type="dxa" w:w="1400"/>
            <w:shd w:fill="FFFFFF" w:val="clear"/>
            <w:tcMar>
              <w:top w:type="dxa" w:w="90"/>
              <w:left w:type="dxa" w:w="140"/>
              <w:bottom w:type="dxa" w:w="90"/>
              <w:right w:type="dxa" w:w="140"/>
            </w:tcMar>
          </w:tcPr>
          <w:p>
            <w:r>
              <w:rPr>
                <w:sz w:val="20"/>
                <w:szCs w:val="20"/>
              </w:rPr>
              <w:t xml:space="preserve">siempre</w:t>
            </w:r>
          </w:p>
        </w:tc>
        <w:tc>
          <w:tcPr>
            <w:tcW w:type="dxa" w:w="3600"/>
            <w:shd w:fill="FFFFFF" w:val="clear"/>
            <w:tcMar>
              <w:top w:type="dxa" w:w="90"/>
              <w:left w:type="dxa" w:w="140"/>
              <w:bottom w:type="dxa" w:w="90"/>
              <w:right w:type="dxa" w:w="140"/>
            </w:tcMar>
          </w:tcPr>
          <w:p>
            <w:r>
              <w:rPr>
                <w:sz w:val="20"/>
                <w:szCs w:val="20"/>
              </w:rPr>
              <w:t xml:space="preserve">En cada corrida con días nuevos</w:t>
            </w:r>
          </w:p>
        </w:tc>
        <w:tc>
          <w:tcPr>
            <w:tcW w:type="dxa" w:w="4360"/>
            <w:shd w:fill="FFFFFF" w:val="clear"/>
            <w:tcMar>
              <w:top w:type="dxa" w:w="90"/>
              <w:left w:type="dxa" w:w="140"/>
              <w:bottom w:type="dxa" w:w="90"/>
              <w:right w:type="dxa" w:w="140"/>
            </w:tcMar>
          </w:tcPr>
          <w:p>
            <w:r>
              <w:rPr>
                <w:sz w:val="20"/>
                <w:szCs w:val="20"/>
              </w:rPr>
              <w:t xml:space="preserve">Solo para probar</w:t>
            </w:r>
          </w:p>
        </w:tc>
      </w:tr>
    </w:tbl>
    <w:p>
      <w:r>
        <w:br w:type="page"/>
      </w:r>
    </w:p>
    <w:p>
      <w:pPr>
        <w:pStyle w:val="Heading1"/>
        <w:spacing w:after="160" w:before="360"/>
      </w:pPr>
      <w:r>
        <w:rPr>
          <w:b/>
          <w:bCs/>
          <w:color w:val="1F4E79"/>
          <w:sz w:val="32"/>
          <w:szCs w:val="32"/>
        </w:rPr>
        <w:t xml:space="preserve">6. El tablero web</w:t>
      </w:r>
    </w:p>
    <w:p>
      <w:pPr>
        <w:spacing w:after="120" w:line="276"/>
      </w:pPr>
      <w:r>
        <w:rPr>
          <w:sz w:val="22"/>
          <w:szCs w:val="22"/>
        </w:rPr>
        <w:t xml:space="preserve">El proyecto incluye una página web que muestra el balance en forma de tablero: el estado del día, un corte del perfil de suelo, la evolución de la campaña y el detalle de los últimos días. Se actualiza sola después de cada corrida.</w:t>
      </w:r>
    </w:p>
    <w:p>
      <w:pPr>
        <w:pStyle w:val="Heading2"/>
        <w:spacing w:after="120" w:before="260"/>
      </w:pPr>
      <w:r>
        <w:rPr>
          <w:b/>
          <w:bCs/>
          <w:color w:val="1F4E79"/>
          <w:sz w:val="26"/>
          <w:szCs w:val="26"/>
        </w:rPr>
        <w:t xml:space="preserve">6.1 Publicarlo</w:t>
      </w:r>
    </w:p>
    <w:p>
      <w:pPr>
        <w:pStyle w:val="ListParagraph"/>
        <w:numPr>
          <w:ilvl w:val="0"/>
          <w:numId w:val="9"/>
        </w:numPr>
        <w:spacing w:after="100" w:line="276"/>
      </w:pPr>
      <w:r>
        <w:rPr>
          <w:sz w:val="22"/>
          <w:szCs w:val="22"/>
        </w:rPr>
        <w:t xml:space="preserve">En tu repositorio, andá a Settings (arriba, en la barra de pestañas).</w:t>
      </w:r>
    </w:p>
    <w:p>
      <w:pPr>
        <w:pStyle w:val="ListParagraph"/>
        <w:numPr>
          <w:ilvl w:val="0"/>
          <w:numId w:val="9"/>
        </w:numPr>
        <w:spacing w:after="100" w:line="276"/>
      </w:pPr>
      <w:r>
        <w:rPr>
          <w:sz w:val="22"/>
          <w:szCs w:val="22"/>
        </w:rPr>
        <w:t xml:space="preserve">En el menú de la izquierda, hacé clic en "Pages".</w:t>
      </w:r>
    </w:p>
    <w:p>
      <w:pPr>
        <w:pStyle w:val="ListParagraph"/>
        <w:numPr>
          <w:ilvl w:val="0"/>
          <w:numId w:val="9"/>
        </w:numPr>
        <w:spacing w:after="100" w:line="276"/>
      </w:pPr>
      <w:r>
        <w:rPr>
          <w:sz w:val="22"/>
          <w:szCs w:val="22"/>
        </w:rPr>
        <w:t xml:space="preserve">En "Source" elegí "Deploy from a branch".</w:t>
      </w:r>
    </w:p>
    <w:p>
      <w:pPr>
        <w:pStyle w:val="ListParagraph"/>
        <w:numPr>
          <w:ilvl w:val="0"/>
          <w:numId w:val="9"/>
        </w:numPr>
        <w:spacing w:after="100" w:line="276"/>
      </w:pPr>
      <w:r>
        <w:rPr>
          <w:sz w:val="22"/>
          <w:szCs w:val="22"/>
        </w:rPr>
        <w:t xml:space="preserve">En "Branch" elegí main, y en el desplegable de la carpeta elegí /docs. Guardá con Save.</w:t>
      </w:r>
    </w:p>
    <w:p>
      <w:pPr>
        <w:pStyle w:val="ListParagraph"/>
        <w:numPr>
          <w:ilvl w:val="0"/>
          <w:numId w:val="9"/>
        </w:numPr>
        <w:spacing w:after="100" w:line="276"/>
      </w:pPr>
      <w:r>
        <w:rPr>
          <w:sz w:val="22"/>
          <w:szCs w:val="22"/>
        </w:rPr>
        <w:t xml:space="preserve">Esperá uno o dos minutos y refrescá. Arriba aparece la dirección de tu tablero.</w:t>
      </w:r>
    </w:p>
    <w:p>
      <w:pPr>
        <w:spacing w:after="120"/>
      </w:pPr>
      <w:r>
        <w:t xml:space="preserve"/>
      </w:r>
    </w:p>
    <w:p>
      <w:pPr>
        <w:spacing w:after="120" w:line="276"/>
      </w:pPr>
      <w:r>
        <w:rPr>
          <w:sz w:val="22"/>
          <w:szCs w:val="22"/>
        </w:rPr>
        <w:t xml:space="preserve">La dirección tiene esta forma:</w:t>
      </w:r>
    </w:p>
    <w:tbl>
      <w:tblPr>
        <w:tblW w:type="dxa" w:w="9360"/>
        <w:tblBorders>
          <w:top w:val="single" w:color="BFBFBF" w:sz="4"/>
          <w:left w:val="single" w:color="BFBFBF" w:sz="4"/>
          <w:bottom w:val="single" w:color="BFBFBF" w:sz="4"/>
          <w:right w:val="single" w:color="BFBFBF" w:sz="4"/>
          <w:insideH w:val="none"/>
          <w:insideV w:val="none"/>
        </w:tblBorders>
      </w:tblPr>
      <w:tblGrid>
        <w:gridCol w:w="9360"/>
      </w:tblGrid>
      <w:tr>
        <w:tc>
          <w:tcPr>
            <w:tcW w:type="dxa" w:w="9360"/>
            <w:shd w:fill="F8F8F8" w:val="clear"/>
            <w:tcMar>
              <w:top w:type="dxa" w:w="120"/>
              <w:left w:type="dxa" w:w="180"/>
              <w:bottom w:type="dxa" w:w="120"/>
              <w:right w:type="dxa" w:w="180"/>
            </w:tcMar>
          </w:tcPr>
          <w:p>
            <w:pPr>
              <w:spacing w:after="20"/>
            </w:pPr>
            <w:r>
              <w:rPr>
                <w:rFonts w:ascii="Consolas" w:cs="Consolas" w:eastAsia="Consolas" w:hAnsi="Consolas"/>
                <w:sz w:val="19"/>
                <w:szCs w:val="19"/>
              </w:rPr>
              <w:t xml:space="preserve">https://TU_USUARIO.github.io/balance-hidrico-lote20/</w:t>
            </w:r>
          </w:p>
        </w:tc>
      </w:tr>
    </w:tbl>
    <w:p>
      <w:pPr>
        <w:spacing w:after="120"/>
      </w:pPr>
      <w:r>
        <w:t xml:space="preserve"/>
      </w:r>
    </w:p>
    <w:p>
      <w:pPr>
        <w:spacing w:after="120" w:line="276"/>
      </w:pPr>
      <w:r>
        <w:rPr>
          <w:sz w:val="22"/>
          <w:szCs w:val="22"/>
        </w:rPr>
        <w:t xml:space="preserve">Se abre desde cualquier navegador, incluido el celular. Anotala o guardala en favoritos.</w:t>
      </w:r>
    </w:p>
    <w:p>
      <w:pPr>
        <w:spacing w:after="120"/>
      </w:pPr>
      <w:r>
        <w:t xml:space="preserve"/>
      </w:r>
    </w:p>
    <w:tbl>
      <w:tblPr>
        <w:tblW w:type="dxa" w:w="9360"/>
        <w:tblBorders>
          <w:top w:val="single" w:color="BFBFBF" w:sz="6"/>
          <w:left w:val="single" w:color="E8A33D" w:sz="18"/>
          <w:bottom w:val="single" w:color="BFBFBF" w:sz="6"/>
          <w:right w:val="single" w:color="BFBFBF" w:sz="6"/>
          <w:insideH w:val="none"/>
          <w:insideV w:val="none"/>
        </w:tblBorders>
      </w:tblPr>
      <w:tblGrid>
        <w:gridCol w:w="9360"/>
      </w:tblGrid>
      <w:tr>
        <w:tc>
          <w:tcPr>
            <w:tcW w:type="dxa" w:w="9360"/>
            <w:shd w:fill="FFF2CC" w:val="clear"/>
            <w:tcMar>
              <w:top w:type="dxa" w:w="140"/>
              <w:left w:type="dxa" w:w="200"/>
              <w:bottom w:type="dxa" w:w="140"/>
              <w:right w:type="dxa" w:w="200"/>
            </w:tcMar>
          </w:tcPr>
          <w:p>
            <w:pPr>
              <w:spacing w:after="60"/>
            </w:pPr>
            <w:r>
              <w:rPr>
                <w:b/>
                <w:bCs/>
                <w:sz w:val="22"/>
                <w:szCs w:val="22"/>
              </w:rPr>
              <w:t xml:space="preserve">El tablero no tiene contraseña</w:t>
            </w:r>
          </w:p>
          <w:p>
            <w:pPr>
              <w:spacing w:after="60"/>
            </w:pPr>
            <w:r>
              <w:rPr>
                <w:sz w:val="21"/>
                <w:szCs w:val="21"/>
              </w:rPr>
              <w:t xml:space="preserve">Una página publicada con GitHub Pages es accesible para cualquiera que tenga el enlace. No es un sistema con usuarios ni claves.</w:t>
            </w:r>
          </w:p>
          <w:p>
            <w:pPr>
              <w:spacing w:after="60"/>
            </w:pPr>
            <w:r>
              <w:rPr>
                <w:sz w:val="21"/>
                <w:szCs w:val="21"/>
              </w:rPr>
              <w:t xml:space="preserve">En la práctica nadie va a dar con esa dirección por casualidad, pero conviene saberlo antes de compartirla.</w:t>
            </w:r>
          </w:p>
        </w:tc>
      </w:tr>
    </w:tbl>
    <w:p>
      <w:pPr>
        <w:pStyle w:val="Heading2"/>
        <w:spacing w:after="120" w:before="260"/>
      </w:pPr>
      <w:r>
        <w:rPr>
          <w:b/>
          <w:bCs/>
          <w:color w:val="1F4E79"/>
          <w:sz w:val="26"/>
          <w:szCs w:val="26"/>
        </w:rPr>
        <w:t xml:space="preserve">6.2 Si dice "Todavía no hay resultados"</w:t>
      </w:r>
    </w:p>
    <w:p>
      <w:pPr>
        <w:spacing w:after="120" w:line="276"/>
      </w:pPr>
      <w:r>
        <w:rPr>
          <w:sz w:val="22"/>
          <w:szCs w:val="22"/>
        </w:rPr>
        <w:t xml:space="preserve">Significa que el sistema todavía no procesó ningún día. El archivo con los datos se copia a la carpeta del tablero al final de cada corrida, así que hasta la primera corrida con datos la página aparece vacía.</w:t>
      </w:r>
    </w:p>
    <w:p>
      <w:pPr>
        <w:spacing w:after="120" w:line="276"/>
      </w:pPr>
      <w:r>
        <w:rPr>
          <w:sz w:val="22"/>
          <w:szCs w:val="22"/>
        </w:rPr>
        <w:t xml:space="preserve">Para forzarla: pestaña Actions, elegí "Balance Hídrico Lote 20" y usá "Run workflow".</w:t>
      </w:r>
    </w:p>
    <w:p>
      <w:pPr>
        <w:pStyle w:val="Heading2"/>
        <w:spacing w:after="120" w:before="260"/>
      </w:pPr>
      <w:r>
        <w:rPr>
          <w:b/>
          <w:bCs/>
          <w:color w:val="1F4E79"/>
          <w:sz w:val="26"/>
          <w:szCs w:val="26"/>
        </w:rPr>
        <w:t xml:space="preserve">6.3 Qué muestra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100"/>
              <w:left w:type="dxa" w:w="140"/>
              <w:bottom w:type="dxa" w:w="100"/>
              <w:right w:type="dxa" w:w="140"/>
            </w:tcMar>
          </w:tcPr>
          <w:p>
            <w:r>
              <w:rPr>
                <w:b/>
                <w:bCs/>
                <w:color w:val="FFFFFF"/>
                <w:sz w:val="21"/>
                <w:szCs w:val="21"/>
              </w:rPr>
              <w:t xml:space="preserve">Bloque</w:t>
            </w:r>
          </w:p>
        </w:tc>
        <w:tc>
          <w:tcPr>
            <w:tcW w:type="dxa" w:w="6960"/>
            <w:shd w:fill="1F4E79" w:val="clear"/>
            <w:tcMar>
              <w:top w:type="dxa" w:w="100"/>
              <w:left w:type="dxa" w:w="140"/>
              <w:bottom w:type="dxa" w:w="100"/>
              <w:right w:type="dxa" w:w="140"/>
            </w:tcMar>
          </w:tcPr>
          <w:p>
            <w:r>
              <w:rPr>
                <w:b/>
                <w:bCs/>
                <w:color w:val="FFFFFF"/>
                <w:sz w:val="21"/>
                <w:szCs w:val="21"/>
              </w:rPr>
              <w:t xml:space="preserve">Qué encontrás</w:t>
            </w:r>
          </w:p>
        </w:tc>
      </w:tr>
      <w:tr>
        <w:tc>
          <w:tcPr>
            <w:tcW w:type="dxa" w:w="2400"/>
            <w:shd w:fill="FFFFFF" w:val="clear"/>
            <w:tcMar>
              <w:top w:type="dxa" w:w="90"/>
              <w:left w:type="dxa" w:w="140"/>
              <w:bottom w:type="dxa" w:w="90"/>
              <w:right w:type="dxa" w:w="140"/>
            </w:tcMar>
          </w:tcPr>
          <w:p>
            <w:r>
              <w:rPr>
                <w:sz w:val="20"/>
                <w:szCs w:val="20"/>
              </w:rPr>
              <w:t xml:space="preserve">Estado del día</w:t>
            </w:r>
          </w:p>
        </w:tc>
        <w:tc>
          <w:tcPr>
            <w:tcW w:type="dxa" w:w="6960"/>
            <w:shd w:fill="FFFFFF" w:val="clear"/>
            <w:tcMar>
              <w:top w:type="dxa" w:w="90"/>
              <w:left w:type="dxa" w:w="140"/>
              <w:bottom w:type="dxa" w:w="90"/>
              <w:right w:type="dxa" w:w="140"/>
            </w:tcMar>
          </w:tcPr>
          <w:p>
            <w:r>
              <w:rPr>
                <w:sz w:val="20"/>
                <w:szCs w:val="20"/>
              </w:rPr>
              <w:t xml:space="preserve">La condición (Óptimo, Adecuado, Déficit o Crítico), el agua útil en milímetros, cuánto falta para capacidad de campo, la profundidad de raíz, el consumo del día y la lluvia de la última semana. Si corresponde regar, la lámina sugerida</w:t>
            </w:r>
          </w:p>
        </w:tc>
      </w:tr>
      <w:tr>
        <w:tc>
          <w:tcPr>
            <w:tcW w:type="dxa" w:w="2400"/>
            <w:shd w:fill="F2F2F2" w:val="clear"/>
            <w:tcMar>
              <w:top w:type="dxa" w:w="90"/>
              <w:left w:type="dxa" w:w="140"/>
              <w:bottom w:type="dxa" w:w="90"/>
              <w:right w:type="dxa" w:w="140"/>
            </w:tcMar>
          </w:tcPr>
          <w:p>
            <w:r>
              <w:rPr>
                <w:sz w:val="20"/>
                <w:szCs w:val="20"/>
              </w:rPr>
              <w:t xml:space="preserve">Perfil del suelo</w:t>
            </w:r>
          </w:p>
        </w:tc>
        <w:tc>
          <w:tcPr>
            <w:tcW w:type="dxa" w:w="6960"/>
            <w:shd w:fill="F2F2F2" w:val="clear"/>
            <w:tcMar>
              <w:top w:type="dxa" w:w="90"/>
              <w:left w:type="dxa" w:w="140"/>
              <w:bottom w:type="dxa" w:w="90"/>
              <w:right w:type="dxa" w:w="140"/>
            </w:tcMar>
          </w:tcPr>
          <w:p>
            <w:r>
              <w:rPr>
                <w:sz w:val="20"/>
                <w:szCs w:val="20"/>
              </w:rPr>
              <w:t xml:space="preserve">Un corte del suelo hasta 2 metros, con la línea de profundidad de raíz y una franja azul que representa qué proporción de la capacidad está ocupada por agua disponible</w:t>
            </w:r>
          </w:p>
        </w:tc>
      </w:tr>
      <w:tr>
        <w:tc>
          <w:tcPr>
            <w:tcW w:type="dxa" w:w="2400"/>
            <w:shd w:fill="FFFFFF" w:val="clear"/>
            <w:tcMar>
              <w:top w:type="dxa" w:w="90"/>
              <w:left w:type="dxa" w:w="140"/>
              <w:bottom w:type="dxa" w:w="90"/>
              <w:right w:type="dxa" w:w="140"/>
            </w:tcMar>
          </w:tcPr>
          <w:p>
            <w:r>
              <w:rPr>
                <w:sz w:val="20"/>
                <w:szCs w:val="20"/>
              </w:rPr>
              <w:t xml:space="preserve">La campaña hasta hoy</w:t>
            </w:r>
          </w:p>
        </w:tc>
        <w:tc>
          <w:tcPr>
            <w:tcW w:type="dxa" w:w="6960"/>
            <w:shd w:fill="FFFFFF" w:val="clear"/>
            <w:tcMar>
              <w:top w:type="dxa" w:w="90"/>
              <w:left w:type="dxa" w:w="140"/>
              <w:bottom w:type="dxa" w:w="90"/>
              <w:right w:type="dxa" w:w="140"/>
            </w:tcMar>
          </w:tcPr>
          <w:p>
            <w:r>
              <w:rPr>
                <w:sz w:val="20"/>
                <w:szCs w:val="20"/>
              </w:rPr>
              <w:t xml:space="preserve">El porcentaje de agua útil a lo largo de todo el ciclo, con la banda que marca la zona por debajo del umbral de riego, y las lluvias diarias colgando desde arriba</w:t>
            </w:r>
          </w:p>
        </w:tc>
      </w:tr>
      <w:tr>
        <w:tc>
          <w:tcPr>
            <w:tcW w:type="dxa" w:w="2400"/>
            <w:shd w:fill="F2F2F2" w:val="clear"/>
            <w:tcMar>
              <w:top w:type="dxa" w:w="90"/>
              <w:left w:type="dxa" w:w="140"/>
              <w:bottom w:type="dxa" w:w="90"/>
              <w:right w:type="dxa" w:w="140"/>
            </w:tcMar>
          </w:tcPr>
          <w:p>
            <w:r>
              <w:rPr>
                <w:sz w:val="20"/>
                <w:szCs w:val="20"/>
              </w:rPr>
              <w:t xml:space="preserve">Vigor del cultivo</w:t>
            </w:r>
          </w:p>
        </w:tc>
        <w:tc>
          <w:tcPr>
            <w:tcW w:type="dxa" w:w="6960"/>
            <w:shd w:fill="F2F2F2" w:val="clear"/>
            <w:tcMar>
              <w:top w:type="dxa" w:w="90"/>
              <w:left w:type="dxa" w:w="140"/>
              <w:bottom w:type="dxa" w:w="90"/>
              <w:right w:type="dxa" w:w="140"/>
            </w:tcMar>
          </w:tcPr>
          <w:p>
            <w:r>
              <w:rPr>
                <w:sz w:val="20"/>
                <w:szCs w:val="20"/>
              </w:rPr>
              <w:t xml:space="preserve">La curva de NDVI de toda la campaña</w:t>
            </w:r>
          </w:p>
        </w:tc>
      </w:tr>
      <w:tr>
        <w:tc>
          <w:tcPr>
            <w:tcW w:type="dxa" w:w="2400"/>
            <w:shd w:fill="FFFFFF" w:val="clear"/>
            <w:tcMar>
              <w:top w:type="dxa" w:w="90"/>
              <w:left w:type="dxa" w:w="140"/>
              <w:bottom w:type="dxa" w:w="90"/>
              <w:right w:type="dxa" w:w="140"/>
            </w:tcMar>
          </w:tcPr>
          <w:p>
            <w:r>
              <w:rPr>
                <w:sz w:val="20"/>
                <w:szCs w:val="20"/>
              </w:rPr>
              <w:t xml:space="preserve">Últimos catorce días</w:t>
            </w:r>
          </w:p>
        </w:tc>
        <w:tc>
          <w:tcPr>
            <w:tcW w:type="dxa" w:w="6960"/>
            <w:shd w:fill="FFFFFF" w:val="clear"/>
            <w:tcMar>
              <w:top w:type="dxa" w:w="90"/>
              <w:left w:type="dxa" w:w="140"/>
              <w:bottom w:type="dxa" w:w="90"/>
              <w:right w:type="dxa" w:w="140"/>
            </w:tcMar>
          </w:tcPr>
          <w:p>
            <w:r>
              <w:rPr>
                <w:sz w:val="20"/>
                <w:szCs w:val="20"/>
              </w:rPr>
              <w:t xml:space="preserve">Tabla con el detalle diario</w:t>
            </w:r>
          </w:p>
        </w:tc>
      </w:tr>
    </w:tbl>
    <w:p>
      <w:pPr>
        <w:spacing w:after="120"/>
      </w:pPr>
      <w:r>
        <w:t xml:space="preserve"/>
      </w:r>
    </w:p>
    <w:tbl>
      <w:tblPr>
        <w:tblW w:type="dxa" w:w="9360"/>
        <w:tblBorders>
          <w:top w:val="single" w:color="BFBFBF" w:sz="6"/>
          <w:left w:val="single" w:color="E8A33D" w:sz="18"/>
          <w:bottom w:val="single" w:color="BFBFBF" w:sz="6"/>
          <w:right w:val="single" w:color="BFBFBF" w:sz="6"/>
          <w:insideH w:val="none"/>
          <w:insideV w:val="none"/>
        </w:tblBorders>
      </w:tblPr>
      <w:tblGrid>
        <w:gridCol w:w="9360"/>
      </w:tblGrid>
      <w:tr>
        <w:tc>
          <w:tcPr>
            <w:tcW w:type="dxa" w:w="9360"/>
            <w:shd w:fill="FFF2CC" w:val="clear"/>
            <w:tcMar>
              <w:top w:type="dxa" w:w="140"/>
              <w:left w:type="dxa" w:w="200"/>
              <w:bottom w:type="dxa" w:w="140"/>
              <w:right w:type="dxa" w:w="200"/>
            </w:tcMar>
          </w:tcPr>
          <w:p>
            <w:pPr>
              <w:spacing w:after="60"/>
            </w:pPr>
            <w:r>
              <w:rPr>
                <w:b/>
                <w:bCs/>
                <w:sz w:val="22"/>
                <w:szCs w:val="22"/>
              </w:rPr>
              <w:t xml:space="preserve">Por qué la franja de agua se llena de izquierda a derecha</w:t>
            </w:r>
          </w:p>
          <w:p>
            <w:pPr>
              <w:spacing w:after="60"/>
            </w:pPr>
            <w:r>
              <w:rPr>
                <w:sz w:val="21"/>
                <w:szCs w:val="21"/>
              </w:rPr>
              <w:t xml:space="preserve">Podría parecer más natural que el agua llene el perfil desde abajo, como un vaso. Pero eso daría a entender que el agua está acumulada en el fondo formando una napa, y no es así: el agua útil está distribuida en toda la zona explorada por las raíces.</w:t>
            </w:r>
          </w:p>
          <w:p>
            <w:pPr>
              <w:spacing w:after="60"/>
            </w:pPr>
            <w:r>
              <w:rPr>
                <w:sz w:val="21"/>
                <w:szCs w:val="21"/>
              </w:rPr>
              <w:t xml:space="preserve">El llenado horizontal representa una proporción de la capacidad, sin sugerir ninguna distribución en profundidad.</w:t>
            </w:r>
          </w:p>
        </w:tc>
      </w:tr>
    </w:tbl>
    <w:p>
      <w:pPr>
        <w:pStyle w:val="Heading2"/>
        <w:spacing w:after="120" w:before="260"/>
      </w:pPr>
      <w:r>
        <w:rPr>
          <w:b/>
          <w:bCs/>
          <w:color w:val="1F4E79"/>
          <w:sz w:val="26"/>
          <w:szCs w:val="26"/>
        </w:rPr>
        <w:t xml:space="preserve">6.4 Verlo sin publicarlo</w:t>
      </w:r>
    </w:p>
    <w:p>
      <w:pPr>
        <w:spacing w:after="120" w:line="276"/>
      </w:pPr>
      <w:r>
        <w:rPr>
          <w:sz w:val="22"/>
          <w:szCs w:val="22"/>
        </w:rPr>
        <w:t xml:space="preserve">Si en algún momento preferís consultarlo sin pasar por internet, se puede abrir en tu computadora: descargá el repositorio (botón verde Code, opción Download ZIP), descomprimilo, entrá a la carpeta docs y abrí index.html.</w:t>
      </w:r>
    </w:p>
    <w:p>
      <w:pPr>
        <w:spacing w:after="120" w:line="276"/>
      </w:pPr>
      <w:r>
        <w:rPr>
          <w:sz w:val="22"/>
          <w:szCs w:val="22"/>
        </w:rPr>
        <w:t xml:space="preserve">Si al abrirlo con doble clic aparece vacío, es una restricción de seguridad del navegador con archivos locales. En ese caso abrí una consola en la carpeta docs, ejecutá python -m http.server, y entrá a http://localhost:8000</w:t>
      </w:r>
    </w:p>
    <w:p>
      <w:pPr>
        <w:pStyle w:val="Heading2"/>
        <w:spacing w:after="120" w:before="260"/>
      </w:pPr>
      <w:r>
        <w:rPr>
          <w:b/>
          <w:bCs/>
          <w:color w:val="1F4E79"/>
          <w:sz w:val="26"/>
          <w:szCs w:val="26"/>
        </w:rPr>
        <w:t xml:space="preserve">6.5 Mantener el tablero coherente con el resto</w:t>
      </w:r>
    </w:p>
    <w:p>
      <w:pPr>
        <w:spacing w:after="120" w:line="276"/>
      </w:pPr>
      <w:r>
        <w:rPr>
          <w:sz w:val="22"/>
          <w:szCs w:val="22"/>
        </w:rPr>
        <w:t xml:space="preserve">El tablero tiene su propia copia de tres parámetros, al principio del bloque de código de docs/index.html: el umbral de riego, la eficiencia de aplicación y la profundidad máxima del perfil.</w:t>
      </w:r>
    </w:p>
    <w:p>
      <w:pPr>
        <w:spacing w:after="120" w:line="276"/>
      </w:pPr>
      <w:r>
        <w:rPr>
          <w:sz w:val="22"/>
          <w:szCs w:val="22"/>
        </w:rPr>
        <w:t xml:space="preserve">Si cambiás alguno en config.yaml (que es lo que usan el cálculo y las alertas de Telegram), acordate de cambiarlo también ahí, o el tablero va a mostrar un criterio distinto del que aplica el sistema.</w:t>
      </w:r>
    </w:p>
    <w:p>
      <w:pPr>
        <w:pStyle w:val="Heading1"/>
        <w:spacing w:after="160" w:before="360"/>
      </w:pPr>
      <w:r>
        <w:rPr>
          <w:b/>
          <w:bCs/>
          <w:color w:val="1F4E79"/>
          <w:sz w:val="32"/>
          <w:szCs w:val="32"/>
        </w:rPr>
        <w:t xml:space="preserve">7. Cosas que conviene entender bien</w:t>
      </w:r>
    </w:p>
    <w:p>
      <w:pPr>
        <w:spacing w:after="120" w:line="276"/>
      </w:pPr>
      <w:r>
        <w:rPr>
          <w:sz w:val="22"/>
          <w:szCs w:val="22"/>
        </w:rPr>
        <w:t xml:space="preserve">Esta sección evita malentendidos que después se interpretan como fallas del sistema.</w:t>
      </w:r>
    </w:p>
    <w:p>
      <w:pPr>
        <w:pStyle w:val="Heading2"/>
        <w:spacing w:after="120" w:before="260"/>
      </w:pPr>
      <w:r>
        <w:rPr>
          <w:b/>
          <w:bCs/>
          <w:color w:val="1F4E79"/>
          <w:sz w:val="26"/>
          <w:szCs w:val="26"/>
        </w:rPr>
        <w:t xml:space="preserve">7.1 Correr todos los días no da datos todos los días</w:t>
      </w:r>
    </w:p>
    <w:p>
      <w:pPr>
        <w:spacing w:after="120" w:line="276"/>
      </w:pPr>
      <w:r>
        <w:rPr>
          <w:sz w:val="22"/>
          <w:szCs w:val="22"/>
        </w:rPr>
        <w:t xml:space="preserve">El sistema está programado a diario, pero las fuentes tienen rezago: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shd w:fill="1F4E79" w:val="clear"/>
            <w:tcMar>
              <w:top w:type="dxa" w:w="100"/>
              <w:left w:type="dxa" w:w="140"/>
              <w:bottom w:type="dxa" w:w="100"/>
              <w:right w:type="dxa" w:w="140"/>
            </w:tcMar>
          </w:tcPr>
          <w:p>
            <w:r>
              <w:rPr>
                <w:b/>
                <w:bCs/>
                <w:color w:val="FFFFFF"/>
                <w:sz w:val="21"/>
                <w:szCs w:val="21"/>
              </w:rPr>
              <w:t xml:space="preserve">Fuente</w:t>
            </w:r>
          </w:p>
        </w:tc>
        <w:tc>
          <w:tcPr>
            <w:tcW w:type="dxa" w:w="2200"/>
            <w:shd w:fill="1F4E79" w:val="clear"/>
            <w:tcMar>
              <w:top w:type="dxa" w:w="100"/>
              <w:left w:type="dxa" w:w="140"/>
              <w:bottom w:type="dxa" w:w="100"/>
              <w:right w:type="dxa" w:w="140"/>
            </w:tcMar>
          </w:tcPr>
          <w:p>
            <w:r>
              <w:rPr>
                <w:b/>
                <w:bCs/>
                <w:color w:val="FFFFFF"/>
                <w:sz w:val="21"/>
                <w:szCs w:val="21"/>
              </w:rPr>
              <w:t xml:space="preserve">Qué aporta</w:t>
            </w:r>
          </w:p>
        </w:tc>
        <w:tc>
          <w:tcPr>
            <w:tcW w:type="dxa" w:w="4560"/>
            <w:shd w:fill="1F4E79" w:val="clear"/>
            <w:tcMar>
              <w:top w:type="dxa" w:w="100"/>
              <w:left w:type="dxa" w:w="140"/>
              <w:bottom w:type="dxa" w:w="100"/>
              <w:right w:type="dxa" w:w="140"/>
            </w:tcMar>
          </w:tcPr>
          <w:p>
            <w:r>
              <w:rPr>
                <w:b/>
                <w:bCs/>
                <w:color w:val="FFFFFF"/>
                <w:sz w:val="21"/>
                <w:szCs w:val="21"/>
              </w:rPr>
              <w:t xml:space="preserve">Rezago</w:t>
            </w:r>
          </w:p>
        </w:tc>
      </w:tr>
      <w:tr>
        <w:tc>
          <w:tcPr>
            <w:tcW w:type="dxa" w:w="2600"/>
            <w:shd w:fill="FFFFFF" w:val="clear"/>
            <w:tcMar>
              <w:top w:type="dxa" w:w="90"/>
              <w:left w:type="dxa" w:w="140"/>
              <w:bottom w:type="dxa" w:w="90"/>
              <w:right w:type="dxa" w:w="140"/>
            </w:tcMar>
          </w:tcPr>
          <w:p>
            <w:r>
              <w:rPr>
                <w:sz w:val="20"/>
                <w:szCs w:val="20"/>
              </w:rPr>
              <w:t xml:space="preserve">Sentinel-2 (Copernicus)</w:t>
            </w:r>
          </w:p>
        </w:tc>
        <w:tc>
          <w:tcPr>
            <w:tcW w:type="dxa" w:w="2200"/>
            <w:shd w:fill="FFFFFF" w:val="clear"/>
            <w:tcMar>
              <w:top w:type="dxa" w:w="90"/>
              <w:left w:type="dxa" w:w="140"/>
              <w:bottom w:type="dxa" w:w="90"/>
              <w:right w:type="dxa" w:w="140"/>
            </w:tcMar>
          </w:tcPr>
          <w:p>
            <w:r>
              <w:rPr>
                <w:sz w:val="20"/>
                <w:szCs w:val="20"/>
              </w:rPr>
              <w:t xml:space="preserve">NDVI</w:t>
            </w:r>
          </w:p>
        </w:tc>
        <w:tc>
          <w:tcPr>
            <w:tcW w:type="dxa" w:w="4560"/>
            <w:shd w:fill="FFFFFF" w:val="clear"/>
            <w:tcMar>
              <w:top w:type="dxa" w:w="90"/>
              <w:left w:type="dxa" w:w="140"/>
              <w:bottom w:type="dxa" w:w="90"/>
              <w:right w:type="dxa" w:w="140"/>
            </w:tcMar>
          </w:tcPr>
          <w:p>
            <w:r>
              <w:rPr>
                <w:sz w:val="20"/>
                <w:szCs w:val="20"/>
              </w:rPr>
              <w:t xml:space="preserve">1 a 2 días, pero pasa cada 5 días y las nubes pueden estirarlo a 10-15</w:t>
            </w:r>
          </w:p>
        </w:tc>
      </w:tr>
      <w:tr>
        <w:tc>
          <w:tcPr>
            <w:tcW w:type="dxa" w:w="2600"/>
            <w:shd w:fill="F2F2F2" w:val="clear"/>
            <w:tcMar>
              <w:top w:type="dxa" w:w="90"/>
              <w:left w:type="dxa" w:w="140"/>
              <w:bottom w:type="dxa" w:w="90"/>
              <w:right w:type="dxa" w:w="140"/>
            </w:tcMar>
          </w:tcPr>
          <w:p>
            <w:r>
              <w:rPr>
                <w:sz w:val="20"/>
                <w:szCs w:val="20"/>
              </w:rPr>
              <w:t xml:space="preserve">AgERA5 (CDS)</w:t>
            </w:r>
          </w:p>
        </w:tc>
        <w:tc>
          <w:tcPr>
            <w:tcW w:type="dxa" w:w="2200"/>
            <w:shd w:fill="F2F2F2" w:val="clear"/>
            <w:tcMar>
              <w:top w:type="dxa" w:w="90"/>
              <w:left w:type="dxa" w:w="140"/>
              <w:bottom w:type="dxa" w:w="90"/>
              <w:right w:type="dxa" w:w="140"/>
            </w:tcMar>
          </w:tcPr>
          <w:p>
            <w:r>
              <w:rPr>
                <w:sz w:val="20"/>
                <w:szCs w:val="20"/>
              </w:rPr>
              <w:t xml:space="preserve">Lluvia y ETo</w:t>
            </w:r>
          </w:p>
        </w:tc>
        <w:tc>
          <w:tcPr>
            <w:tcW w:type="dxa" w:w="4560"/>
            <w:shd w:fill="F2F2F2" w:val="clear"/>
            <w:tcMar>
              <w:top w:type="dxa" w:w="90"/>
              <w:left w:type="dxa" w:w="140"/>
              <w:bottom w:type="dxa" w:w="90"/>
              <w:right w:type="dxa" w:w="140"/>
            </w:tcMar>
          </w:tcPr>
          <w:p>
            <w:r>
              <w:rPr>
                <w:sz w:val="20"/>
                <w:szCs w:val="20"/>
              </w:rPr>
              <w:t xml:space="preserve">Entre 7 y 10 días hasta la versión definitiva</w:t>
            </w:r>
          </w:p>
        </w:tc>
      </w:tr>
    </w:tbl>
    <w:p>
      <w:pPr>
        <w:spacing w:after="120"/>
      </w:pPr>
      <w:r>
        <w:t xml:space="preserve"/>
      </w:r>
    </w:p>
    <w:p>
      <w:pPr>
        <w:spacing w:after="120" w:line="276"/>
      </w:pPr>
      <w:r>
        <w:rPr>
          <w:sz w:val="22"/>
          <w:szCs w:val="22"/>
        </w:rPr>
        <w:t xml:space="preserve">AgERA5 es el cuello de botella: el sistema no puede procesar días más recientes que eso. En la práctica, la mayoría de las corridas van a terminar en verde diciendo "Nada nuevo para procesar todavía". Eso es correcto, no es una falla.</w:t>
      </w:r>
    </w:p>
    <w:p>
      <w:pPr>
        <w:spacing w:after="120" w:line="276"/>
      </w:pPr>
      <w:r>
        <w:rPr>
          <w:sz w:val="22"/>
          <w:szCs w:val="22"/>
        </w:rPr>
        <w:t xml:space="preserve">Se corre igual todos los días para que, si la información aparece, se procese sin demora, y para que nunca se acumule atraso.</w:t>
      </w:r>
    </w:p>
    <w:p>
      <w:pPr>
        <w:pStyle w:val="Heading2"/>
        <w:spacing w:after="120" w:before="260"/>
      </w:pPr>
      <w:r>
        <w:rPr>
          <w:b/>
          <w:bCs/>
          <w:color w:val="1F4E79"/>
          <w:sz w:val="26"/>
          <w:szCs w:val="26"/>
        </w:rPr>
        <w:t xml:space="preserve">7.2 La lámina de riego es un dato de apoyo, no una recomendación cerrada</w:t>
      </w:r>
    </w:p>
    <w:p>
      <w:pPr>
        <w:spacing w:after="120" w:line="276"/>
      </w:pPr>
      <w:r>
        <w:rPr>
          <w:sz w:val="22"/>
          <w:szCs w:val="22"/>
        </w:rPr>
        <w:t xml:space="preserve">El número que aparece en el mensaje es aritmética simple: cuántos milímetros faltan para llegar a capacidad de campo, divididos por la eficiencia de aplicación. Lo que ese cálculo NO contempla:</w:t>
      </w:r>
    </w:p>
    <w:p>
      <w:pPr>
        <w:pStyle w:val="ListParagraph"/>
        <w:numPr>
          <w:ilvl w:val="0"/>
          <w:numId w:val="10"/>
        </w:numPr>
        <w:spacing w:after="80" w:line="276"/>
      </w:pPr>
      <w:r>
        <w:rPr>
          <w:sz w:val="22"/>
          <w:szCs w:val="22"/>
        </w:rPr>
        <w:t xml:space="preserve">El pronóstico de lluvia. Es la limitación más importante. Si hay un frente entrando en 48 horas, regar a reposición total es tirar agua y arriesgar anegamiento y lavado de nitratos. El número dice cuánto falta hoy, no cuánto conviene aplicar hoy.</w:t>
      </w:r>
    </w:p>
    <w:p>
      <w:pPr>
        <w:pStyle w:val="ListParagraph"/>
        <w:numPr>
          <w:ilvl w:val="0"/>
          <w:numId w:val="10"/>
        </w:numPr>
        <w:spacing w:after="80" w:line="276"/>
      </w:pPr>
      <w:r>
        <w:rPr>
          <w:sz w:val="22"/>
          <w:szCs w:val="22"/>
        </w:rPr>
        <w:t xml:space="preserve">La lámina máxima aplicable. En déficit profundo el cálculo puede sugerir 70 a 90 mm en una sola aplicación: más de lo que muchos equipos dan por pasada y más de lo que el suelo infiltra sin escurrimiento. En la práctica eso se fracciona.</w:t>
      </w:r>
    </w:p>
    <w:p>
      <w:pPr>
        <w:pStyle w:val="ListParagraph"/>
        <w:numPr>
          <w:ilvl w:val="0"/>
          <w:numId w:val="10"/>
        </w:numPr>
        <w:spacing w:after="80" w:line="276"/>
      </w:pPr>
      <w:r>
        <w:rPr>
          <w:sz w:val="22"/>
          <w:szCs w:val="22"/>
        </w:rPr>
        <w:t xml:space="preserve">La capacidad y el tiempo de vuelta del equipo.</w:t>
      </w:r>
    </w:p>
    <w:p>
      <w:pPr>
        <w:pStyle w:val="ListParagraph"/>
        <w:numPr>
          <w:ilvl w:val="0"/>
          <w:numId w:val="10"/>
        </w:numPr>
        <w:spacing w:after="80" w:line="276"/>
      </w:pPr>
      <w:r>
        <w:rPr>
          <w:sz w:val="22"/>
          <w:szCs w:val="22"/>
        </w:rPr>
        <w:t xml:space="preserve">La etapa fenológica. El umbral fijo trata igual a un cultivo en implantación que en llenado de grano, cuando la sensibilidad al estrés es muy distinta.</w:t>
      </w:r>
    </w:p>
    <w:p>
      <w:pPr>
        <w:pStyle w:val="ListParagraph"/>
        <w:numPr>
          <w:ilvl w:val="0"/>
          <w:numId w:val="10"/>
        </w:numPr>
        <w:spacing w:after="80" w:line="276"/>
      </w:pPr>
      <w:r>
        <w:rPr>
          <w:sz w:val="22"/>
          <w:szCs w:val="22"/>
        </w:rPr>
        <w:t xml:space="preserve">La incertidumbre del propio balance, que arrastra el error de AgERA5 y del agua útil inicial estimada.</w:t>
      </w:r>
    </w:p>
    <w:p>
      <w:pPr>
        <w:spacing w:after="120"/>
      </w:pPr>
      <w:r>
        <w:t xml:space="preserve"/>
      </w:r>
    </w:p>
    <w:tbl>
      <w:tblPr>
        <w:tblW w:type="dxa" w:w="9360"/>
        <w:tblBorders>
          <w:top w:val="single" w:color="BFBFBF" w:sz="6"/>
          <w:left w:val="single" w:color="E8A33D" w:sz="18"/>
          <w:bottom w:val="single" w:color="BFBFBF" w:sz="6"/>
          <w:right w:val="single" w:color="BFBFBF" w:sz="6"/>
          <w:insideH w:val="none"/>
          <w:insideV w:val="none"/>
        </w:tblBorders>
      </w:tblPr>
      <w:tblGrid>
        <w:gridCol w:w="9360"/>
      </w:tblGrid>
      <w:tr>
        <w:tc>
          <w:tcPr>
            <w:tcW w:type="dxa" w:w="9360"/>
            <w:shd w:fill="FFF2CC" w:val="clear"/>
            <w:tcMar>
              <w:top w:type="dxa" w:w="140"/>
              <w:left w:type="dxa" w:w="200"/>
              <w:bottom w:type="dxa" w:w="140"/>
              <w:right w:type="dxa" w:w="200"/>
            </w:tcMar>
          </w:tcPr>
          <w:p>
            <w:pPr>
              <w:spacing w:after="60"/>
            </w:pPr>
            <w:r>
              <w:rPr>
                <w:b/>
                <w:bCs/>
                <w:sz w:val="22"/>
                <w:szCs w:val="22"/>
              </w:rPr>
              <w:t xml:space="preserve">En una línea</w:t>
            </w:r>
          </w:p>
          <w:p>
            <w:pPr>
              <w:spacing w:after="60"/>
            </w:pPr>
            <w:r>
              <w:rPr>
                <w:sz w:val="21"/>
                <w:szCs w:val="21"/>
              </w:rPr>
              <w:t xml:space="preserve">Tratá la lámina sugerida como un insumo para tu decisión, no como la decisión.</w:t>
            </w:r>
          </w:p>
        </w:tc>
      </w:tr>
    </w:tbl>
    <w:p>
      <w:pPr>
        <w:pStyle w:val="Heading2"/>
        <w:spacing w:after="120" w:before="260"/>
      </w:pPr>
      <w:r>
        <w:rPr>
          <w:b/>
          <w:bCs/>
          <w:color w:val="1F4E79"/>
          <w:sz w:val="26"/>
          <w:szCs w:val="26"/>
        </w:rPr>
        <w:t xml:space="preserve">7.3 AgERA5 tiene resolución de unos 10 km</w:t>
      </w:r>
    </w:p>
    <w:p>
      <w:pPr>
        <w:spacing w:after="120" w:line="276"/>
      </w:pPr>
      <w:r>
        <w:rPr>
          <w:sz w:val="22"/>
          <w:szCs w:val="22"/>
        </w:rPr>
        <w:t xml:space="preserve">Para un lote de 42,8 hectáreas eso significa que la lluvia y la ETo son representativas de la zona, no del lote en particular. Una tormenta convectiva localizada puede no quedar bien reflejada.</w:t>
      </w:r>
    </w:p>
    <w:p>
      <w:pPr>
        <w:spacing w:after="120" w:line="276"/>
      </w:pPr>
      <w:r>
        <w:rPr>
          <w:sz w:val="22"/>
          <w:szCs w:val="22"/>
        </w:rPr>
        <w:t xml:space="preserve">Si más adelante querés mayor precisión, la vía natural es incorporar el dato de una estación propia o de un sensor IoT en el campo, y usarlo en lugar del valor de AgERA5 cuando esté disponible.</w:t>
      </w:r>
    </w:p>
    <w:p>
      <w:pPr>
        <w:pStyle w:val="Heading2"/>
        <w:spacing w:after="120" w:before="260"/>
      </w:pPr>
      <w:r>
        <w:rPr>
          <w:b/>
          <w:bCs/>
          <w:color w:val="1F4E79"/>
          <w:sz w:val="26"/>
          <w:szCs w:val="26"/>
        </w:rPr>
        <w:t xml:space="preserve">7.4 Los riegos aplicados hoy no se cargan</w:t>
      </w:r>
    </w:p>
    <w:p>
      <w:pPr>
        <w:spacing w:after="120" w:line="276"/>
      </w:pPr>
      <w:r>
        <w:rPr>
          <w:sz w:val="22"/>
          <w:szCs w:val="22"/>
        </w:rPr>
        <w:t xml:space="preserve">El balance asume que no se regó (riego = 0). Si en el lote se aplican riegos, hay que registrarlos para que el balance no quede desfasado hacia abajo. El lugar donde se cargan está señalado en el archivo src/main.py.</w:t>
      </w:r>
    </w:p>
    <w:p>
      <w:pPr>
        <w:pStyle w:val="Heading2"/>
        <w:spacing w:after="120" w:before="260"/>
      </w:pPr>
      <w:r>
        <w:rPr>
          <w:b/>
          <w:bCs/>
          <w:color w:val="1F4E79"/>
          <w:sz w:val="26"/>
          <w:szCs w:val="26"/>
        </w:rPr>
        <w:t xml:space="preserve">7.5 El shapefile del lote</w:t>
      </w:r>
    </w:p>
    <w:p>
      <w:pPr>
        <w:spacing w:after="120" w:line="276"/>
      </w:pPr>
      <w:r>
        <w:rPr>
          <w:sz w:val="22"/>
          <w:szCs w:val="22"/>
        </w:rPr>
        <w:t xml:space="preserve">El polígono que se usa vino de la carpeta de Drive y define correctamente el lote (42,8 hectáreas). Sin embargo, el archivo de atributos (.dbf) de esa copia estaba dañado.</w:t>
      </w:r>
    </w:p>
    <w:p>
      <w:pPr>
        <w:spacing w:after="120" w:line="276"/>
      </w:pPr>
      <w:r>
        <w:rPr>
          <w:sz w:val="22"/>
          <w:szCs w:val="22"/>
        </w:rPr>
        <w:t xml:space="preserve">El sistema lo detecta y usa un método alternativo que lee solo la geometría, que es lo único que necesita, así que funciona igual. De todos modos conviene reemplazar los cinco archivos del lote por el shapefile original completo cuando lo tengas a mano.</w:t>
      </w:r>
    </w:p>
    <w:p>
      <w:r>
        <w:br w:type="page"/>
      </w:r>
    </w:p>
    <w:p>
      <w:pPr>
        <w:pStyle w:val="Heading1"/>
        <w:spacing w:after="160" w:before="360"/>
      </w:pPr>
      <w:r>
        <w:rPr>
          <w:b/>
          <w:bCs/>
          <w:color w:val="1F4E79"/>
          <w:sz w:val="32"/>
          <w:szCs w:val="32"/>
        </w:rPr>
        <w:t xml:space="preserve">8. Si algo falla</w:t>
      </w:r>
    </w:p>
    <w:p>
      <w:pPr>
        <w:spacing w:after="120" w:line="276"/>
      </w:pPr>
      <w:r>
        <w:rPr>
          <w:sz w:val="22"/>
          <w:szCs w:val="22"/>
        </w:rPr>
        <w:t xml:space="preserve">Para ver el detalle del error: pestaña Actions, hacé clic en la corrida con la cruz roja, y después en el paso que está en rojo. El mensaje de error aparece al final.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tblHeader/>
        </w:trPr>
        <w:tc>
          <w:tcPr>
            <w:tcW w:type="dxa" w:w="2500"/>
            <w:shd w:fill="1F4E79" w:val="clear"/>
            <w:tcMar>
              <w:top w:type="dxa" w:w="100"/>
              <w:left w:type="dxa" w:w="140"/>
              <w:bottom w:type="dxa" w:w="100"/>
              <w:right w:type="dxa" w:w="140"/>
            </w:tcMar>
          </w:tcPr>
          <w:p>
            <w:r>
              <w:rPr>
                <w:b/>
                <w:bCs/>
                <w:color w:val="FFFFFF"/>
                <w:sz w:val="21"/>
                <w:szCs w:val="21"/>
              </w:rPr>
              <w:t xml:space="preserve">Mensaje o síntoma</w:t>
            </w:r>
          </w:p>
        </w:tc>
        <w:tc>
          <w:tcPr>
            <w:tcW w:type="dxa" w:w="2600"/>
            <w:shd w:fill="1F4E79" w:val="clear"/>
            <w:tcMar>
              <w:top w:type="dxa" w:w="100"/>
              <w:left w:type="dxa" w:w="140"/>
              <w:bottom w:type="dxa" w:w="100"/>
              <w:right w:type="dxa" w:w="140"/>
            </w:tcMar>
          </w:tcPr>
          <w:p>
            <w:r>
              <w:rPr>
                <w:b/>
                <w:bCs/>
                <w:color w:val="FFFFFF"/>
                <w:sz w:val="21"/>
                <w:szCs w:val="21"/>
              </w:rPr>
              <w:t xml:space="preserve">Causa</w:t>
            </w:r>
          </w:p>
        </w:tc>
        <w:tc>
          <w:tcPr>
            <w:tcW w:type="dxa" w:w="4260"/>
            <w:shd w:fill="1F4E79" w:val="clear"/>
            <w:tcMar>
              <w:top w:type="dxa" w:w="100"/>
              <w:left w:type="dxa" w:w="140"/>
              <w:bottom w:type="dxa" w:w="100"/>
              <w:right w:type="dxa" w:w="140"/>
            </w:tcMar>
          </w:tcPr>
          <w:p>
            <w:r>
              <w:rPr>
                <w:b/>
                <w:bCs/>
                <w:color w:val="FFFFFF"/>
                <w:sz w:val="21"/>
                <w:szCs w:val="21"/>
              </w:rPr>
              <w:t xml:space="preserve">Solución</w:t>
            </w:r>
          </w:p>
        </w:tc>
      </w:tr>
      <w:tr>
        <w:tc>
          <w:tcPr>
            <w:tcW w:type="dxa" w:w="2500"/>
            <w:shd w:fill="FFFFFF" w:val="clear"/>
            <w:tcMar>
              <w:top w:type="dxa" w:w="90"/>
              <w:left w:type="dxa" w:w="140"/>
              <w:bottom w:type="dxa" w:w="90"/>
              <w:right w:type="dxa" w:w="140"/>
            </w:tcMar>
          </w:tcPr>
          <w:p>
            <w:r>
              <w:rPr>
                <w:sz w:val="20"/>
                <w:szCs w:val="20"/>
              </w:rPr>
              <w:t xml:space="preserve">No aparece nada en la pestaña Actions</w:t>
            </w:r>
          </w:p>
        </w:tc>
        <w:tc>
          <w:tcPr>
            <w:tcW w:type="dxa" w:w="2600"/>
            <w:shd w:fill="FFFFFF" w:val="clear"/>
            <w:tcMar>
              <w:top w:type="dxa" w:w="90"/>
              <w:left w:type="dxa" w:w="140"/>
              <w:bottom w:type="dxa" w:w="90"/>
              <w:right w:type="dxa" w:w="140"/>
            </w:tcMar>
          </w:tcPr>
          <w:p>
            <w:r>
              <w:rPr>
                <w:sz w:val="20"/>
                <w:szCs w:val="20"/>
              </w:rPr>
              <w:t xml:space="preserve">No se subió la carpeta .github</w:t>
            </w:r>
          </w:p>
        </w:tc>
        <w:tc>
          <w:tcPr>
            <w:tcW w:type="dxa" w:w="4260"/>
            <w:shd w:fill="FFFFFF" w:val="clear"/>
            <w:tcMar>
              <w:top w:type="dxa" w:w="90"/>
              <w:left w:type="dxa" w:w="140"/>
              <w:bottom w:type="dxa" w:w="90"/>
              <w:right w:type="dxa" w:w="140"/>
            </w:tcMar>
          </w:tcPr>
          <w:p>
            <w:r>
              <w:rPr>
                <w:sz w:val="20"/>
                <w:szCs w:val="20"/>
              </w:rPr>
              <w:t xml:space="preserve">Activá "Elementos ocultos" en el Explorador de Windows y volvé a subirla (sección 3, Parte D)</w:t>
            </w:r>
          </w:p>
        </w:tc>
      </w:tr>
      <w:tr>
        <w:tc>
          <w:tcPr>
            <w:tcW w:type="dxa" w:w="2500"/>
            <w:shd w:fill="F2F2F2" w:val="clear"/>
            <w:tcMar>
              <w:top w:type="dxa" w:w="90"/>
              <w:left w:type="dxa" w:w="140"/>
              <w:bottom w:type="dxa" w:w="90"/>
              <w:right w:type="dxa" w:w="140"/>
            </w:tcMar>
          </w:tcPr>
          <w:p>
            <w:r>
              <w:rPr>
                <w:sz w:val="20"/>
                <w:szCs w:val="20"/>
              </w:rPr>
              <w:t xml:space="preserve">Faltan variables de entorno CDSE_CLIENT_ID...</w:t>
            </w:r>
          </w:p>
        </w:tc>
        <w:tc>
          <w:tcPr>
            <w:tcW w:type="dxa" w:w="2600"/>
            <w:shd w:fill="F2F2F2" w:val="clear"/>
            <w:tcMar>
              <w:top w:type="dxa" w:w="90"/>
              <w:left w:type="dxa" w:w="140"/>
              <w:bottom w:type="dxa" w:w="90"/>
              <w:right w:type="dxa" w:w="140"/>
            </w:tcMar>
          </w:tcPr>
          <w:p>
            <w:r>
              <w:rPr>
                <w:sz w:val="20"/>
                <w:szCs w:val="20"/>
              </w:rPr>
              <w:t xml:space="preserve">Los Secrets no están cargados o tienen el nombre mal escrito</w:t>
            </w:r>
          </w:p>
        </w:tc>
        <w:tc>
          <w:tcPr>
            <w:tcW w:type="dxa" w:w="4260"/>
            <w:shd w:fill="F2F2F2" w:val="clear"/>
            <w:tcMar>
              <w:top w:type="dxa" w:w="90"/>
              <w:left w:type="dxa" w:w="140"/>
              <w:bottom w:type="dxa" w:w="90"/>
              <w:right w:type="dxa" w:w="140"/>
            </w:tcMar>
          </w:tcPr>
          <w:p>
            <w:r>
              <w:rPr>
                <w:sz w:val="20"/>
                <w:szCs w:val="20"/>
              </w:rPr>
              <w:t xml:space="preserve">Revisá la Parte E. Los nombres van exactos, en mayúsculas</w:t>
            </w:r>
          </w:p>
        </w:tc>
      </w:tr>
      <w:tr>
        <w:tc>
          <w:tcPr>
            <w:tcW w:type="dxa" w:w="2500"/>
            <w:shd w:fill="FFFFFF" w:val="clear"/>
            <w:tcMar>
              <w:top w:type="dxa" w:w="90"/>
              <w:left w:type="dxa" w:w="140"/>
              <w:bottom w:type="dxa" w:w="90"/>
              <w:right w:type="dxa" w:w="140"/>
            </w:tcMar>
          </w:tcPr>
          <w:p>
            <w:r>
              <w:rPr>
                <w:sz w:val="20"/>
                <w:szCs w:val="20"/>
              </w:rPr>
              <w:t xml:space="preserve">permission denied / error 403 al guardar</w:t>
            </w:r>
          </w:p>
        </w:tc>
        <w:tc>
          <w:tcPr>
            <w:tcW w:type="dxa" w:w="2600"/>
            <w:shd w:fill="FFFFFF" w:val="clear"/>
            <w:tcMar>
              <w:top w:type="dxa" w:w="90"/>
              <w:left w:type="dxa" w:w="140"/>
              <w:bottom w:type="dxa" w:w="90"/>
              <w:right w:type="dxa" w:w="140"/>
            </w:tcMar>
          </w:tcPr>
          <w:p>
            <w:r>
              <w:rPr>
                <w:sz w:val="20"/>
                <w:szCs w:val="20"/>
              </w:rPr>
              <w:t xml:space="preserve">El workflow no tiene permiso de escritura</w:t>
            </w:r>
          </w:p>
        </w:tc>
        <w:tc>
          <w:tcPr>
            <w:tcW w:type="dxa" w:w="4260"/>
            <w:shd w:fill="FFFFFF" w:val="clear"/>
            <w:tcMar>
              <w:top w:type="dxa" w:w="90"/>
              <w:left w:type="dxa" w:w="140"/>
              <w:bottom w:type="dxa" w:w="90"/>
              <w:right w:type="dxa" w:w="140"/>
            </w:tcMar>
          </w:tcPr>
          <w:p>
            <w:r>
              <w:rPr>
                <w:sz w:val="20"/>
                <w:szCs w:val="20"/>
              </w:rPr>
              <w:t xml:space="preserve">Settings → Actions → General → Workflow permissions → "Read and write permissions" → Save</w:t>
            </w:r>
          </w:p>
        </w:tc>
      </w:tr>
      <w:tr>
        <w:tc>
          <w:tcPr>
            <w:tcW w:type="dxa" w:w="2500"/>
            <w:shd w:fill="F2F2F2" w:val="clear"/>
            <w:tcMar>
              <w:top w:type="dxa" w:w="90"/>
              <w:left w:type="dxa" w:w="140"/>
              <w:bottom w:type="dxa" w:w="90"/>
              <w:right w:type="dxa" w:w="140"/>
            </w:tcMar>
          </w:tcPr>
          <w:p>
            <w:r>
              <w:rPr>
                <w:sz w:val="20"/>
                <w:szCs w:val="20"/>
              </w:rPr>
              <w:t xml:space="preserve">Error de licencia al bajar AgERA5</w:t>
            </w:r>
          </w:p>
        </w:tc>
        <w:tc>
          <w:tcPr>
            <w:tcW w:type="dxa" w:w="2600"/>
            <w:shd w:fill="F2F2F2" w:val="clear"/>
            <w:tcMar>
              <w:top w:type="dxa" w:w="90"/>
              <w:left w:type="dxa" w:w="140"/>
              <w:bottom w:type="dxa" w:w="90"/>
              <w:right w:type="dxa" w:w="140"/>
            </w:tcMar>
          </w:tcPr>
          <w:p>
            <w:r>
              <w:rPr>
                <w:sz w:val="20"/>
                <w:szCs w:val="20"/>
              </w:rPr>
              <w:t xml:space="preserve">Faltó aceptar los términos del dataset</w:t>
            </w:r>
          </w:p>
        </w:tc>
        <w:tc>
          <w:tcPr>
            <w:tcW w:type="dxa" w:w="4260"/>
            <w:shd w:fill="F2F2F2" w:val="clear"/>
            <w:tcMar>
              <w:top w:type="dxa" w:w="90"/>
              <w:left w:type="dxa" w:w="140"/>
              <w:bottom w:type="dxa" w:w="90"/>
              <w:right w:type="dxa" w:w="140"/>
            </w:tcMar>
          </w:tcPr>
          <w:p>
            <w:r>
              <w:rPr>
                <w:sz w:val="20"/>
                <w:szCs w:val="20"/>
              </w:rPr>
              <w:t xml:space="preserve">Entrá una vez a la página del dataset y aceptá "Terms of use" (Parte B, paso 3)</w:t>
            </w:r>
          </w:p>
        </w:tc>
      </w:tr>
      <w:tr>
        <w:tc>
          <w:tcPr>
            <w:tcW w:type="dxa" w:w="2500"/>
            <w:shd w:fill="FFFFFF" w:val="clear"/>
            <w:tcMar>
              <w:top w:type="dxa" w:w="90"/>
              <w:left w:type="dxa" w:w="140"/>
              <w:bottom w:type="dxa" w:w="90"/>
              <w:right w:type="dxa" w:w="140"/>
            </w:tcMar>
          </w:tcPr>
          <w:p>
            <w:r>
              <w:rPr>
                <w:sz w:val="20"/>
                <w:szCs w:val="20"/>
              </w:rPr>
              <w:t xml:space="preserve">chat not found (Telegram)</w:t>
            </w:r>
          </w:p>
        </w:tc>
        <w:tc>
          <w:tcPr>
            <w:tcW w:type="dxa" w:w="2600"/>
            <w:shd w:fill="FFFFFF" w:val="clear"/>
            <w:tcMar>
              <w:top w:type="dxa" w:w="90"/>
              <w:left w:type="dxa" w:w="140"/>
              <w:bottom w:type="dxa" w:w="90"/>
              <w:right w:type="dxa" w:w="140"/>
            </w:tcMar>
          </w:tcPr>
          <w:p>
            <w:r>
              <w:rPr>
                <w:sz w:val="20"/>
                <w:szCs w:val="20"/>
              </w:rPr>
              <w:t xml:space="preserve">Nunca le mandaste /start al bot</w:t>
            </w:r>
          </w:p>
        </w:tc>
        <w:tc>
          <w:tcPr>
            <w:tcW w:type="dxa" w:w="4260"/>
            <w:shd w:fill="FFFFFF" w:val="clear"/>
            <w:tcMar>
              <w:top w:type="dxa" w:w="90"/>
              <w:left w:type="dxa" w:w="140"/>
              <w:bottom w:type="dxa" w:w="90"/>
              <w:right w:type="dxa" w:w="140"/>
            </w:tcMar>
          </w:tcPr>
          <w:p>
            <w:r>
              <w:rPr>
                <w:sz w:val="20"/>
                <w:szCs w:val="20"/>
              </w:rPr>
              <w:t xml:space="preserve">Abrí el chat del bot y mandale /start</w:t>
            </w:r>
          </w:p>
        </w:tc>
      </w:tr>
      <w:tr>
        <w:tc>
          <w:tcPr>
            <w:tcW w:type="dxa" w:w="2500"/>
            <w:shd w:fill="F2F2F2" w:val="clear"/>
            <w:tcMar>
              <w:top w:type="dxa" w:w="90"/>
              <w:left w:type="dxa" w:w="140"/>
              <w:bottom w:type="dxa" w:w="90"/>
              <w:right w:type="dxa" w:w="140"/>
            </w:tcMar>
          </w:tcPr>
          <w:p>
            <w:r>
              <w:rPr>
                <w:sz w:val="20"/>
                <w:szCs w:val="20"/>
              </w:rPr>
              <w:t xml:space="preserve">El mensaje de Telegram no llega, sin error</w:t>
            </w:r>
          </w:p>
        </w:tc>
        <w:tc>
          <w:tcPr>
            <w:tcW w:type="dxa" w:w="2600"/>
            <w:shd w:fill="F2F2F2" w:val="clear"/>
            <w:tcMar>
              <w:top w:type="dxa" w:w="90"/>
              <w:left w:type="dxa" w:w="140"/>
              <w:bottom w:type="dxa" w:w="90"/>
              <w:right w:type="dxa" w:w="140"/>
            </w:tcMar>
          </w:tcPr>
          <w:p>
            <w:r>
              <w:rPr>
                <w:sz w:val="20"/>
                <w:szCs w:val="20"/>
              </w:rPr>
              <w:t xml:space="preserve">El modo está en "cruce" y no hubo cruce de umbral</w:t>
            </w:r>
          </w:p>
        </w:tc>
        <w:tc>
          <w:tcPr>
            <w:tcW w:type="dxa" w:w="4260"/>
            <w:shd w:fill="F2F2F2" w:val="clear"/>
            <w:tcMar>
              <w:top w:type="dxa" w:w="90"/>
              <w:left w:type="dxa" w:w="140"/>
              <w:bottom w:type="dxa" w:w="90"/>
              <w:right w:type="dxa" w:w="140"/>
            </w:tcMar>
          </w:tcPr>
          <w:p>
            <w:r>
              <w:rPr>
                <w:sz w:val="20"/>
                <w:szCs w:val="20"/>
              </w:rPr>
              <w:t xml:space="preserve">Es lo esperado. Para probar, poné modo "siempre" temporalmente</w:t>
            </w:r>
          </w:p>
        </w:tc>
      </w:tr>
      <w:tr>
        <w:tc>
          <w:tcPr>
            <w:tcW w:type="dxa" w:w="2500"/>
            <w:shd w:fill="FFFFFF" w:val="clear"/>
            <w:tcMar>
              <w:top w:type="dxa" w:w="90"/>
              <w:left w:type="dxa" w:w="140"/>
              <w:bottom w:type="dxa" w:w="90"/>
              <w:right w:type="dxa" w:w="140"/>
            </w:tcMar>
          </w:tcPr>
          <w:p>
            <w:r>
              <w:rPr>
                <w:sz w:val="20"/>
                <w:szCs w:val="20"/>
              </w:rPr>
              <w:t xml:space="preserve">Falla la instalación de geopandas</w:t>
            </w:r>
          </w:p>
        </w:tc>
        <w:tc>
          <w:tcPr>
            <w:tcW w:type="dxa" w:w="2600"/>
            <w:shd w:fill="FFFFFF" w:val="clear"/>
            <w:tcMar>
              <w:top w:type="dxa" w:w="90"/>
              <w:left w:type="dxa" w:w="140"/>
              <w:bottom w:type="dxa" w:w="90"/>
              <w:right w:type="dxa" w:w="140"/>
            </w:tcMar>
          </w:tcPr>
          <w:p>
            <w:r>
              <w:rPr>
                <w:sz w:val="20"/>
                <w:szCs w:val="20"/>
              </w:rPr>
              <w:t xml:space="preserve">Problema de dependencias en el servidor</w:t>
            </w:r>
          </w:p>
        </w:tc>
        <w:tc>
          <w:tcPr>
            <w:tcW w:type="dxa" w:w="4260"/>
            <w:shd w:fill="FFFFFF" w:val="clear"/>
            <w:tcMar>
              <w:top w:type="dxa" w:w="90"/>
              <w:left w:type="dxa" w:w="140"/>
              <w:bottom w:type="dxa" w:w="90"/>
              <w:right w:type="dxa" w:w="140"/>
            </w:tcMar>
          </w:tcPr>
          <w:p>
            <w:r>
              <w:rPr>
                <w:sz w:val="20"/>
                <w:szCs w:val="20"/>
              </w:rPr>
              <w:t xml:space="preserve">Se puede comentar la línea geopandas de requirements.txt: el sistema funciona igual con el método alternativo</w:t>
            </w:r>
          </w:p>
        </w:tc>
      </w:tr>
      <w:tr>
        <w:tc>
          <w:tcPr>
            <w:tcW w:type="dxa" w:w="2500"/>
            <w:shd w:fill="F2F2F2" w:val="clear"/>
            <w:tcMar>
              <w:top w:type="dxa" w:w="90"/>
              <w:left w:type="dxa" w:w="140"/>
              <w:bottom w:type="dxa" w:w="90"/>
              <w:right w:type="dxa" w:w="140"/>
            </w:tcMar>
          </w:tcPr>
          <w:p>
            <w:r>
              <w:rPr>
                <w:sz w:val="20"/>
                <w:szCs w:val="20"/>
              </w:rPr>
              <w:t xml:space="preserve">Verde pero sin datos nuevos</w:t>
            </w:r>
          </w:p>
        </w:tc>
        <w:tc>
          <w:tcPr>
            <w:tcW w:type="dxa" w:w="2600"/>
            <w:shd w:fill="F2F2F2" w:val="clear"/>
            <w:tcMar>
              <w:top w:type="dxa" w:w="90"/>
              <w:left w:type="dxa" w:w="140"/>
              <w:bottom w:type="dxa" w:w="90"/>
              <w:right w:type="dxa" w:w="140"/>
            </w:tcMar>
          </w:tcPr>
          <w:p>
            <w:r>
              <w:rPr>
                <w:sz w:val="20"/>
                <w:szCs w:val="20"/>
              </w:rPr>
              <w:t xml:space="preserve">Rezago normal de las fuentes</w:t>
            </w:r>
          </w:p>
        </w:tc>
        <w:tc>
          <w:tcPr>
            <w:tcW w:type="dxa" w:w="4260"/>
            <w:shd w:fill="F2F2F2" w:val="clear"/>
            <w:tcMar>
              <w:top w:type="dxa" w:w="90"/>
              <w:left w:type="dxa" w:w="140"/>
              <w:bottom w:type="dxa" w:w="90"/>
              <w:right w:type="dxa" w:w="140"/>
            </w:tcMar>
          </w:tcPr>
          <w:p>
            <w:r>
              <w:rPr>
                <w:sz w:val="20"/>
                <w:szCs w:val="20"/>
              </w:rPr>
              <w:t xml:space="preserve">No es un error. Ver sección 7.1</w:t>
            </w:r>
          </w:p>
        </w:tc>
      </w:tr>
      <w:tr>
        <w:tc>
          <w:tcPr>
            <w:tcW w:type="dxa" w:w="2500"/>
            <w:shd w:fill="FFFFFF" w:val="clear"/>
            <w:tcMar>
              <w:top w:type="dxa" w:w="90"/>
              <w:left w:type="dxa" w:w="140"/>
              <w:bottom w:type="dxa" w:w="90"/>
              <w:right w:type="dxa" w:w="140"/>
            </w:tcMar>
          </w:tcPr>
          <w:p>
            <w:r>
              <w:rPr>
                <w:sz w:val="20"/>
                <w:szCs w:val="20"/>
              </w:rPr>
              <w:t xml:space="preserve">El tablero dice que no hay resultados</w:t>
            </w:r>
          </w:p>
        </w:tc>
        <w:tc>
          <w:tcPr>
            <w:tcW w:type="dxa" w:w="2600"/>
            <w:shd w:fill="FFFFFF" w:val="clear"/>
            <w:tcMar>
              <w:top w:type="dxa" w:w="90"/>
              <w:left w:type="dxa" w:w="140"/>
              <w:bottom w:type="dxa" w:w="90"/>
              <w:right w:type="dxa" w:w="140"/>
            </w:tcMar>
          </w:tcPr>
          <w:p>
            <w:r>
              <w:rPr>
                <w:sz w:val="20"/>
                <w:szCs w:val="20"/>
              </w:rPr>
              <w:t xml:space="preserve">Todavía no se procesó ningún día, o la corrida no llegó a copiar el CSV</w:t>
            </w:r>
          </w:p>
        </w:tc>
        <w:tc>
          <w:tcPr>
            <w:tcW w:type="dxa" w:w="4260"/>
            <w:shd w:fill="FFFFFF" w:val="clear"/>
            <w:tcMar>
              <w:top w:type="dxa" w:w="90"/>
              <w:left w:type="dxa" w:w="140"/>
              <w:bottom w:type="dxa" w:w="90"/>
              <w:right w:type="dxa" w:w="140"/>
            </w:tcMar>
          </w:tcPr>
          <w:p>
            <w:r>
              <w:rPr>
                <w:sz w:val="20"/>
                <w:szCs w:val="20"/>
              </w:rPr>
              <w:t xml:space="preserve">Corré el workflow a mano y esperá un par de minutos</w:t>
            </w:r>
          </w:p>
        </w:tc>
      </w:tr>
      <w:tr>
        <w:tc>
          <w:tcPr>
            <w:tcW w:type="dxa" w:w="2500"/>
            <w:shd w:fill="F2F2F2" w:val="clear"/>
            <w:tcMar>
              <w:top w:type="dxa" w:w="90"/>
              <w:left w:type="dxa" w:w="140"/>
              <w:bottom w:type="dxa" w:w="90"/>
              <w:right w:type="dxa" w:w="140"/>
            </w:tcMar>
          </w:tcPr>
          <w:p>
            <w:r>
              <w:rPr>
                <w:sz w:val="20"/>
                <w:szCs w:val="20"/>
              </w:rPr>
              <w:t xml:space="preserve">La dirección del tablero da error 404</w:t>
            </w:r>
          </w:p>
        </w:tc>
        <w:tc>
          <w:tcPr>
            <w:tcW w:type="dxa" w:w="2600"/>
            <w:shd w:fill="F2F2F2" w:val="clear"/>
            <w:tcMar>
              <w:top w:type="dxa" w:w="90"/>
              <w:left w:type="dxa" w:w="140"/>
              <w:bottom w:type="dxa" w:w="90"/>
              <w:right w:type="dxa" w:w="140"/>
            </w:tcMar>
          </w:tcPr>
          <w:p>
            <w:r>
              <w:rPr>
                <w:sz w:val="20"/>
                <w:szCs w:val="20"/>
              </w:rPr>
              <w:t xml:space="preserve">Pages no está activado, o se eligió la carpeta equivocada</w:t>
            </w:r>
          </w:p>
        </w:tc>
        <w:tc>
          <w:tcPr>
            <w:tcW w:type="dxa" w:w="4260"/>
            <w:shd w:fill="F2F2F2" w:val="clear"/>
            <w:tcMar>
              <w:top w:type="dxa" w:w="90"/>
              <w:left w:type="dxa" w:w="140"/>
              <w:bottom w:type="dxa" w:w="90"/>
              <w:right w:type="dxa" w:w="140"/>
            </w:tcMar>
          </w:tcPr>
          <w:p>
            <w:r>
              <w:rPr>
                <w:sz w:val="20"/>
                <w:szCs w:val="20"/>
              </w:rPr>
              <w:t xml:space="preserve">Settings → Pages: branch main y carpeta /docs (sección 6.1)</w:t>
            </w:r>
          </w:p>
        </w:tc>
      </w:tr>
    </w:tbl>
    <w:p>
      <w:pPr>
        <w:spacing w:after="120"/>
      </w:pPr>
      <w:r>
        <w:t xml:space="preserve"/>
      </w:r>
    </w:p>
    <w:tbl>
      <w:tblPr>
        <w:tblW w:type="dxa" w:w="9360"/>
        <w:tblBorders>
          <w:top w:val="single" w:color="BFBFBF" w:sz="6"/>
          <w:left w:val="single" w:color="E8A33D" w:sz="18"/>
          <w:bottom w:val="single" w:color="BFBFBF" w:sz="6"/>
          <w:right w:val="single" w:color="BFBFBF" w:sz="6"/>
          <w:insideH w:val="none"/>
          <w:insideV w:val="none"/>
        </w:tblBorders>
      </w:tblPr>
      <w:tblGrid>
        <w:gridCol w:w="9360"/>
      </w:tblGrid>
      <w:tr>
        <w:tc>
          <w:tcPr>
            <w:tcW w:type="dxa" w:w="9360"/>
            <w:shd w:fill="FFF2CC" w:val="clear"/>
            <w:tcMar>
              <w:top w:type="dxa" w:w="140"/>
              <w:left w:type="dxa" w:w="200"/>
              <w:bottom w:type="dxa" w:w="140"/>
              <w:right w:type="dxa" w:w="200"/>
            </w:tcMar>
          </w:tcPr>
          <w:p>
            <w:pPr>
              <w:spacing w:after="60"/>
            </w:pPr>
            <w:r>
              <w:rPr>
                <w:b/>
                <w:bCs/>
                <w:sz w:val="22"/>
                <w:szCs w:val="22"/>
              </w:rPr>
              <w:t xml:space="preserve">Si GitHub te avisa que desactivó el workflow</w:t>
            </w:r>
          </w:p>
          <w:p>
            <w:pPr>
              <w:spacing w:after="60"/>
            </w:pPr>
            <w:r>
              <w:rPr>
                <w:sz w:val="21"/>
                <w:szCs w:val="21"/>
              </w:rPr>
              <w:t xml:space="preserve">GitHub desactiva las tareas programadas en repositorios sin actividad durante unos 60 días, y avisa por mail.</w:t>
            </w:r>
          </w:p>
          <w:p>
            <w:pPr>
              <w:spacing w:after="60"/>
            </w:pPr>
            <w:r>
              <w:rPr>
                <w:sz w:val="21"/>
                <w:szCs w:val="21"/>
              </w:rPr>
              <w:t xml:space="preserve">En este caso no debería pasar, porque cada corrida con datos nuevos guarda resultados y eso cuenta como actividad. Si igual ocurre, alcanza con entrar a Actions y reactivarlo con un clic.</w:t>
            </w:r>
          </w:p>
        </w:tc>
      </w:tr>
    </w:tbl>
    <w:p>
      <w:r>
        <w:br w:type="page"/>
      </w:r>
    </w:p>
    <w:p>
      <w:pPr>
        <w:pStyle w:val="Heading1"/>
        <w:spacing w:after="160" w:before="360"/>
      </w:pPr>
      <w:r>
        <w:rPr>
          <w:b/>
          <w:bCs/>
          <w:color w:val="1F4E79"/>
          <w:sz w:val="32"/>
          <w:szCs w:val="32"/>
        </w:rPr>
        <w:t xml:space="preserve">9. Ajustes que podés cambiar</w:t>
      </w:r>
    </w:p>
    <w:p>
      <w:pPr>
        <w:spacing w:after="120" w:line="276"/>
      </w:pPr>
      <w:r>
        <w:rPr>
          <w:sz w:val="22"/>
          <w:szCs w:val="22"/>
        </w:rPr>
        <w:t xml:space="preserve">Todo se edita en config.yaml, desde el navegador: clic en el archivo, ícono del lápiz, editar, "Commit changes". No hace falta tocar código.</w:t>
      </w:r>
    </w:p>
    <w:p>
      <w:pPr>
        <w:pStyle w:val="Heading2"/>
        <w:spacing w:after="120" w:before="260"/>
      </w:pPr>
      <w:r>
        <w:rPr>
          <w:b/>
          <w:bCs/>
          <w:color w:val="1F4E79"/>
          <w:sz w:val="26"/>
          <w:szCs w:val="26"/>
        </w:rPr>
        <w:t xml:space="preserve">9.1 Parámetros del cultivo y el balance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60"/>
        <w:gridCol w:w="2000"/>
      </w:tblGrid>
      <w:tr>
        <w:trPr>
          <w:tblHeader/>
        </w:trPr>
        <w:tc>
          <w:tcPr>
            <w:tcW w:type="dxa" w:w="2900"/>
            <w:shd w:fill="1F4E79" w:val="clear"/>
            <w:tcMar>
              <w:top w:type="dxa" w:w="100"/>
              <w:left w:type="dxa" w:w="140"/>
              <w:bottom w:type="dxa" w:w="100"/>
              <w:right w:type="dxa" w:w="140"/>
            </w:tcMar>
          </w:tcPr>
          <w:p>
            <w:r>
              <w:rPr>
                <w:b/>
                <w:bCs/>
                <w:color w:val="FFFFFF"/>
                <w:sz w:val="21"/>
                <w:szCs w:val="21"/>
              </w:rPr>
              <w:t xml:space="preserve">Parámetro</w:t>
            </w:r>
          </w:p>
        </w:tc>
        <w:tc>
          <w:tcPr>
            <w:tcW w:type="dxa" w:w="4460"/>
            <w:shd w:fill="1F4E79" w:val="clear"/>
            <w:tcMar>
              <w:top w:type="dxa" w:w="100"/>
              <w:left w:type="dxa" w:w="140"/>
              <w:bottom w:type="dxa" w:w="100"/>
              <w:right w:type="dxa" w:w="140"/>
            </w:tcMar>
          </w:tcPr>
          <w:p>
            <w:r>
              <w:rPr>
                <w:b/>
                <w:bCs/>
                <w:color w:val="FFFFFF"/>
                <w:sz w:val="21"/>
                <w:szCs w:val="21"/>
              </w:rPr>
              <w:t xml:space="preserve">Qué controla</w:t>
            </w:r>
          </w:p>
        </w:tc>
        <w:tc>
          <w:tcPr>
            <w:tcW w:type="dxa" w:w="2000"/>
            <w:shd w:fill="1F4E79" w:val="clear"/>
            <w:tcMar>
              <w:top w:type="dxa" w:w="100"/>
              <w:left w:type="dxa" w:w="140"/>
              <w:bottom w:type="dxa" w:w="100"/>
              <w:right w:type="dxa" w:w="140"/>
            </w:tcMar>
          </w:tcPr>
          <w:p>
            <w:r>
              <w:rPr>
                <w:b/>
                <w:bCs/>
                <w:color w:val="FFFFFF"/>
                <w:sz w:val="21"/>
                <w:szCs w:val="21"/>
              </w:rPr>
              <w:t xml:space="preserve">Valor actual</w:t>
            </w:r>
          </w:p>
        </w:tc>
      </w:tr>
      <w:tr>
        <w:tc>
          <w:tcPr>
            <w:tcW w:type="dxa" w:w="2900"/>
            <w:shd w:fill="FFFFFF" w:val="clear"/>
            <w:tcMar>
              <w:top w:type="dxa" w:w="90"/>
              <w:left w:type="dxa" w:w="140"/>
              <w:bottom w:type="dxa" w:w="90"/>
              <w:right w:type="dxa" w:w="140"/>
            </w:tcMar>
          </w:tcPr>
          <w:p>
            <w:r>
              <w:rPr>
                <w:sz w:val="20"/>
                <w:szCs w:val="20"/>
              </w:rPr>
              <w:t xml:space="preserve">fecha_siembra</w:t>
            </w:r>
          </w:p>
        </w:tc>
        <w:tc>
          <w:tcPr>
            <w:tcW w:type="dxa" w:w="4460"/>
            <w:shd w:fill="FFFFFF" w:val="clear"/>
            <w:tcMar>
              <w:top w:type="dxa" w:w="90"/>
              <w:left w:type="dxa" w:w="140"/>
              <w:bottom w:type="dxa" w:w="90"/>
              <w:right w:type="dxa" w:w="140"/>
            </w:tcMar>
          </w:tcPr>
          <w:p>
            <w:r>
              <w:rPr>
                <w:sz w:val="20"/>
                <w:szCs w:val="20"/>
              </w:rPr>
              <w:t xml:space="preserve">Desde cuándo calcular (solo la primera vez)</w:t>
            </w:r>
          </w:p>
        </w:tc>
        <w:tc>
          <w:tcPr>
            <w:tcW w:type="dxa" w:w="2000"/>
            <w:shd w:fill="FFFFFF" w:val="clear"/>
            <w:tcMar>
              <w:top w:type="dxa" w:w="90"/>
              <w:left w:type="dxa" w:w="140"/>
              <w:bottom w:type="dxa" w:w="90"/>
              <w:right w:type="dxa" w:w="140"/>
            </w:tcMar>
          </w:tcPr>
          <w:p>
            <w:r>
              <w:rPr>
                <w:sz w:val="20"/>
                <w:szCs w:val="20"/>
              </w:rPr>
              <w:t xml:space="preserve">2025-05-23</w:t>
            </w:r>
          </w:p>
        </w:tc>
      </w:tr>
      <w:tr>
        <w:tc>
          <w:tcPr>
            <w:tcW w:type="dxa" w:w="2900"/>
            <w:shd w:fill="F2F2F2" w:val="clear"/>
            <w:tcMar>
              <w:top w:type="dxa" w:w="90"/>
              <w:left w:type="dxa" w:w="140"/>
              <w:bottom w:type="dxa" w:w="90"/>
              <w:right w:type="dxa" w:w="140"/>
            </w:tcMar>
          </w:tcPr>
          <w:p>
            <w:r>
              <w:rPr>
                <w:sz w:val="20"/>
                <w:szCs w:val="20"/>
              </w:rPr>
              <w:t xml:space="preserve">au_real_inicial_mm</w:t>
            </w:r>
          </w:p>
        </w:tc>
        <w:tc>
          <w:tcPr>
            <w:tcW w:type="dxa" w:w="4460"/>
            <w:shd w:fill="F2F2F2" w:val="clear"/>
            <w:tcMar>
              <w:top w:type="dxa" w:w="90"/>
              <w:left w:type="dxa" w:w="140"/>
              <w:bottom w:type="dxa" w:w="90"/>
              <w:right w:type="dxa" w:w="140"/>
            </w:tcMar>
          </w:tcPr>
          <w:p>
            <w:r>
              <w:rPr>
                <w:sz w:val="20"/>
                <w:szCs w:val="20"/>
              </w:rPr>
              <w:t xml:space="preserve">Agua útil estimada al momento de la siembra</w:t>
            </w:r>
          </w:p>
        </w:tc>
        <w:tc>
          <w:tcPr>
            <w:tcW w:type="dxa" w:w="2000"/>
            <w:shd w:fill="F2F2F2" w:val="clear"/>
            <w:tcMar>
              <w:top w:type="dxa" w:w="90"/>
              <w:left w:type="dxa" w:w="140"/>
              <w:bottom w:type="dxa" w:w="90"/>
              <w:right w:type="dxa" w:w="140"/>
            </w:tcMar>
          </w:tcPr>
          <w:p>
            <w:r>
              <w:rPr>
                <w:sz w:val="20"/>
                <w:szCs w:val="20"/>
              </w:rPr>
              <w:t xml:space="preserve">40.0</w:t>
            </w:r>
          </w:p>
        </w:tc>
      </w:tr>
      <w:tr>
        <w:tc>
          <w:tcPr>
            <w:tcW w:type="dxa" w:w="2900"/>
            <w:shd w:fill="FFFFFF" w:val="clear"/>
            <w:tcMar>
              <w:top w:type="dxa" w:w="90"/>
              <w:left w:type="dxa" w:w="140"/>
              <w:bottom w:type="dxa" w:w="90"/>
              <w:right w:type="dxa" w:w="140"/>
            </w:tcMar>
          </w:tcPr>
          <w:p>
            <w:r>
              <w:rPr>
                <w:sz w:val="20"/>
                <w:szCs w:val="20"/>
              </w:rPr>
              <w:t xml:space="preserve">prof_raiz_inicial_cm</w:t>
            </w:r>
          </w:p>
        </w:tc>
        <w:tc>
          <w:tcPr>
            <w:tcW w:type="dxa" w:w="4460"/>
            <w:shd w:fill="FFFFFF" w:val="clear"/>
            <w:tcMar>
              <w:top w:type="dxa" w:w="90"/>
              <w:left w:type="dxa" w:w="140"/>
              <w:bottom w:type="dxa" w:w="90"/>
              <w:right w:type="dxa" w:w="140"/>
            </w:tcMar>
          </w:tcPr>
          <w:p>
            <w:r>
              <w:rPr>
                <w:sz w:val="20"/>
                <w:szCs w:val="20"/>
              </w:rPr>
              <w:t xml:space="preserve">Profundidad de raíz inicial</w:t>
            </w:r>
          </w:p>
        </w:tc>
        <w:tc>
          <w:tcPr>
            <w:tcW w:type="dxa" w:w="2000"/>
            <w:shd w:fill="FFFFFF" w:val="clear"/>
            <w:tcMar>
              <w:top w:type="dxa" w:w="90"/>
              <w:left w:type="dxa" w:w="140"/>
              <w:bottom w:type="dxa" w:w="90"/>
              <w:right w:type="dxa" w:w="140"/>
            </w:tcMar>
          </w:tcPr>
          <w:p>
            <w:r>
              <w:rPr>
                <w:sz w:val="20"/>
                <w:szCs w:val="20"/>
              </w:rPr>
              <w:t xml:space="preserve">10</w:t>
            </w:r>
          </w:p>
        </w:tc>
      </w:tr>
      <w:tr>
        <w:tc>
          <w:tcPr>
            <w:tcW w:type="dxa" w:w="2900"/>
            <w:shd w:fill="F2F2F2" w:val="clear"/>
            <w:tcMar>
              <w:top w:type="dxa" w:w="90"/>
              <w:left w:type="dxa" w:w="140"/>
              <w:bottom w:type="dxa" w:w="90"/>
              <w:right w:type="dxa" w:w="140"/>
            </w:tcMar>
          </w:tcPr>
          <w:p>
            <w:r>
              <w:rPr>
                <w:sz w:val="20"/>
                <w:szCs w:val="20"/>
              </w:rPr>
              <w:t xml:space="preserve">umbral_riego_pct</w:t>
            </w:r>
          </w:p>
        </w:tc>
        <w:tc>
          <w:tcPr>
            <w:tcW w:type="dxa" w:w="4460"/>
            <w:shd w:fill="F2F2F2" w:val="clear"/>
            <w:tcMar>
              <w:top w:type="dxa" w:w="90"/>
              <w:left w:type="dxa" w:w="140"/>
              <w:bottom w:type="dxa" w:w="90"/>
              <w:right w:type="dxa" w:w="140"/>
            </w:tcMar>
          </w:tcPr>
          <w:p>
            <w:r>
              <w:rPr>
                <w:sz w:val="20"/>
                <w:szCs w:val="20"/>
              </w:rPr>
              <w:t xml:space="preserve">% de agua útil que dispara la alerta</w:t>
            </w:r>
          </w:p>
        </w:tc>
        <w:tc>
          <w:tcPr>
            <w:tcW w:type="dxa" w:w="2000"/>
            <w:shd w:fill="F2F2F2" w:val="clear"/>
            <w:tcMar>
              <w:top w:type="dxa" w:w="90"/>
              <w:left w:type="dxa" w:w="140"/>
              <w:bottom w:type="dxa" w:w="90"/>
              <w:right w:type="dxa" w:w="140"/>
            </w:tcMar>
          </w:tcPr>
          <w:p>
            <w:r>
              <w:rPr>
                <w:sz w:val="20"/>
                <w:szCs w:val="20"/>
              </w:rPr>
              <w:t xml:space="preserve">50</w:t>
            </w:r>
          </w:p>
        </w:tc>
      </w:tr>
      <w:tr>
        <w:tc>
          <w:tcPr>
            <w:tcW w:type="dxa" w:w="2900"/>
            <w:shd w:fill="FFFFFF" w:val="clear"/>
            <w:tcMar>
              <w:top w:type="dxa" w:w="90"/>
              <w:left w:type="dxa" w:w="140"/>
              <w:bottom w:type="dxa" w:w="90"/>
              <w:right w:type="dxa" w:w="140"/>
            </w:tcMar>
          </w:tcPr>
          <w:p>
            <w:r>
              <w:rPr>
                <w:sz w:val="20"/>
                <w:szCs w:val="20"/>
              </w:rPr>
              <w:t xml:space="preserve">incremento_raiz_diario_cm</w:t>
            </w:r>
          </w:p>
        </w:tc>
        <w:tc>
          <w:tcPr>
            <w:tcW w:type="dxa" w:w="4460"/>
            <w:shd w:fill="FFFFFF" w:val="clear"/>
            <w:tcMar>
              <w:top w:type="dxa" w:w="90"/>
              <w:left w:type="dxa" w:w="140"/>
              <w:bottom w:type="dxa" w:w="90"/>
              <w:right w:type="dxa" w:w="140"/>
            </w:tcMar>
          </w:tcPr>
          <w:p>
            <w:r>
              <w:rPr>
                <w:sz w:val="20"/>
                <w:szCs w:val="20"/>
              </w:rPr>
              <w:t xml:space="preserve">Cuánto crece la raíz por día</w:t>
            </w:r>
          </w:p>
        </w:tc>
        <w:tc>
          <w:tcPr>
            <w:tcW w:type="dxa" w:w="2000"/>
            <w:shd w:fill="FFFFFF" w:val="clear"/>
            <w:tcMar>
              <w:top w:type="dxa" w:w="90"/>
              <w:left w:type="dxa" w:w="140"/>
              <w:bottom w:type="dxa" w:w="90"/>
              <w:right w:type="dxa" w:w="140"/>
            </w:tcMar>
          </w:tcPr>
          <w:p>
            <w:r>
              <w:rPr>
                <w:sz w:val="20"/>
                <w:szCs w:val="20"/>
              </w:rPr>
              <w:t xml:space="preserve">2.0</w:t>
            </w:r>
          </w:p>
        </w:tc>
      </w:tr>
      <w:tr>
        <w:tc>
          <w:tcPr>
            <w:tcW w:type="dxa" w:w="2900"/>
            <w:shd w:fill="F2F2F2" w:val="clear"/>
            <w:tcMar>
              <w:top w:type="dxa" w:w="90"/>
              <w:left w:type="dxa" w:w="140"/>
              <w:bottom w:type="dxa" w:w="90"/>
              <w:right w:type="dxa" w:w="140"/>
            </w:tcMar>
          </w:tcPr>
          <w:p>
            <w:r>
              <w:rPr>
                <w:sz w:val="20"/>
                <w:szCs w:val="20"/>
              </w:rPr>
              <w:t xml:space="preserve">prof_raiz_max_cm</w:t>
            </w:r>
          </w:p>
        </w:tc>
        <w:tc>
          <w:tcPr>
            <w:tcW w:type="dxa" w:w="4460"/>
            <w:shd w:fill="F2F2F2" w:val="clear"/>
            <w:tcMar>
              <w:top w:type="dxa" w:w="90"/>
              <w:left w:type="dxa" w:w="140"/>
              <w:bottom w:type="dxa" w:w="90"/>
              <w:right w:type="dxa" w:w="140"/>
            </w:tcMar>
          </w:tcPr>
          <w:p>
            <w:r>
              <w:rPr>
                <w:sz w:val="20"/>
                <w:szCs w:val="20"/>
              </w:rPr>
              <w:t xml:space="preserve">Profundidad máxima de exploración</w:t>
            </w:r>
          </w:p>
        </w:tc>
        <w:tc>
          <w:tcPr>
            <w:tcW w:type="dxa" w:w="2000"/>
            <w:shd w:fill="F2F2F2" w:val="clear"/>
            <w:tcMar>
              <w:top w:type="dxa" w:w="90"/>
              <w:left w:type="dxa" w:w="140"/>
              <w:bottom w:type="dxa" w:w="90"/>
              <w:right w:type="dxa" w:w="140"/>
            </w:tcMar>
          </w:tcPr>
          <w:p>
            <w:r>
              <w:rPr>
                <w:sz w:val="20"/>
                <w:szCs w:val="20"/>
              </w:rPr>
              <w:t xml:space="preserve">200</w:t>
            </w:r>
          </w:p>
        </w:tc>
      </w:tr>
      <w:tr>
        <w:tc>
          <w:tcPr>
            <w:tcW w:type="dxa" w:w="2900"/>
            <w:shd w:fill="FFFFFF" w:val="clear"/>
            <w:tcMar>
              <w:top w:type="dxa" w:w="90"/>
              <w:left w:type="dxa" w:w="140"/>
              <w:bottom w:type="dxa" w:w="90"/>
              <w:right w:type="dxa" w:w="140"/>
            </w:tcMar>
          </w:tcPr>
          <w:p>
            <w:r>
              <w:rPr>
                <w:sz w:val="20"/>
                <w:szCs w:val="20"/>
              </w:rPr>
              <w:t xml:space="preserve">kc_a / kc_b</w:t>
            </w:r>
          </w:p>
        </w:tc>
        <w:tc>
          <w:tcPr>
            <w:tcW w:type="dxa" w:w="4460"/>
            <w:shd w:fill="FFFFFF" w:val="clear"/>
            <w:tcMar>
              <w:top w:type="dxa" w:w="90"/>
              <w:left w:type="dxa" w:w="140"/>
              <w:bottom w:type="dxa" w:w="90"/>
              <w:right w:type="dxa" w:w="140"/>
            </w:tcMar>
          </w:tcPr>
          <w:p>
            <w:r>
              <w:rPr>
                <w:sz w:val="20"/>
                <w:szCs w:val="20"/>
              </w:rPr>
              <w:t xml:space="preserve">Coeficientes de la relación entre NDVI y Kc</w:t>
            </w:r>
          </w:p>
        </w:tc>
        <w:tc>
          <w:tcPr>
            <w:tcW w:type="dxa" w:w="2000"/>
            <w:shd w:fill="FFFFFF" w:val="clear"/>
            <w:tcMar>
              <w:top w:type="dxa" w:w="90"/>
              <w:left w:type="dxa" w:w="140"/>
              <w:bottom w:type="dxa" w:w="90"/>
              <w:right w:type="dxa" w:w="140"/>
            </w:tcMar>
          </w:tcPr>
          <w:p>
            <w:r>
              <w:rPr>
                <w:sz w:val="20"/>
                <w:szCs w:val="20"/>
              </w:rPr>
              <w:t xml:space="preserve">1.77 / -0.198</w:t>
            </w:r>
          </w:p>
        </w:tc>
      </w:tr>
    </w:tbl>
    <w:p>
      <w:pPr>
        <w:pStyle w:val="Heading2"/>
        <w:spacing w:after="120" w:before="260"/>
      </w:pPr>
      <w:r>
        <w:rPr>
          <w:b/>
          <w:bCs/>
          <w:color w:val="1F4E79"/>
          <w:sz w:val="26"/>
          <w:szCs w:val="26"/>
        </w:rPr>
        <w:t xml:space="preserve">9.2 Parámetros del riego sugerido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460"/>
        <w:gridCol w:w="2000"/>
      </w:tblGrid>
      <w:tr>
        <w:trPr>
          <w:tblHeader/>
        </w:trPr>
        <w:tc>
          <w:tcPr>
            <w:tcW w:type="dxa" w:w="2900"/>
            <w:shd w:fill="1F4E79" w:val="clear"/>
            <w:tcMar>
              <w:top w:type="dxa" w:w="100"/>
              <w:left w:type="dxa" w:w="140"/>
              <w:bottom w:type="dxa" w:w="100"/>
              <w:right w:type="dxa" w:w="140"/>
            </w:tcMar>
          </w:tcPr>
          <w:p>
            <w:r>
              <w:rPr>
                <w:b/>
                <w:bCs/>
                <w:color w:val="FFFFFF"/>
                <w:sz w:val="21"/>
                <w:szCs w:val="21"/>
              </w:rPr>
              <w:t xml:space="preserve">Parámetro</w:t>
            </w:r>
          </w:p>
        </w:tc>
        <w:tc>
          <w:tcPr>
            <w:tcW w:type="dxa" w:w="4460"/>
            <w:shd w:fill="1F4E79" w:val="clear"/>
            <w:tcMar>
              <w:top w:type="dxa" w:w="100"/>
              <w:left w:type="dxa" w:w="140"/>
              <w:bottom w:type="dxa" w:w="100"/>
              <w:right w:type="dxa" w:w="140"/>
            </w:tcMar>
          </w:tcPr>
          <w:p>
            <w:r>
              <w:rPr>
                <w:b/>
                <w:bCs/>
                <w:color w:val="FFFFFF"/>
                <w:sz w:val="21"/>
                <w:szCs w:val="21"/>
              </w:rPr>
              <w:t xml:space="preserve">Qué controla</w:t>
            </w:r>
          </w:p>
        </w:tc>
        <w:tc>
          <w:tcPr>
            <w:tcW w:type="dxa" w:w="2000"/>
            <w:shd w:fill="1F4E79" w:val="clear"/>
            <w:tcMar>
              <w:top w:type="dxa" w:w="100"/>
              <w:left w:type="dxa" w:w="140"/>
              <w:bottom w:type="dxa" w:w="100"/>
              <w:right w:type="dxa" w:w="140"/>
            </w:tcMar>
          </w:tcPr>
          <w:p>
            <w:r>
              <w:rPr>
                <w:b/>
                <w:bCs/>
                <w:color w:val="FFFFFF"/>
                <w:sz w:val="21"/>
                <w:szCs w:val="21"/>
              </w:rPr>
              <w:t xml:space="preserve">Valor actual</w:t>
            </w:r>
          </w:p>
        </w:tc>
      </w:tr>
      <w:tr>
        <w:tc>
          <w:tcPr>
            <w:tcW w:type="dxa" w:w="2900"/>
            <w:shd w:fill="FFFFFF" w:val="clear"/>
            <w:tcMar>
              <w:top w:type="dxa" w:w="90"/>
              <w:left w:type="dxa" w:w="140"/>
              <w:bottom w:type="dxa" w:w="90"/>
              <w:right w:type="dxa" w:w="140"/>
            </w:tcMar>
          </w:tcPr>
          <w:p>
            <w:r>
              <w:rPr>
                <w:sz w:val="20"/>
                <w:szCs w:val="20"/>
              </w:rPr>
              <w:t xml:space="preserve">eficiencia_aplicacion</w:t>
            </w:r>
          </w:p>
        </w:tc>
        <w:tc>
          <w:tcPr>
            <w:tcW w:type="dxa" w:w="4460"/>
            <w:shd w:fill="FFFFFF" w:val="clear"/>
            <w:tcMar>
              <w:top w:type="dxa" w:w="90"/>
              <w:left w:type="dxa" w:w="140"/>
              <w:bottom w:type="dxa" w:w="90"/>
              <w:right w:type="dxa" w:w="140"/>
            </w:tcMar>
          </w:tcPr>
          <w:p>
            <w:r>
              <w:rPr>
                <w:sz w:val="20"/>
                <w:szCs w:val="20"/>
              </w:rPr>
              <w:t xml:space="preserve">Eficiencia del sistema de riego. El 0,85 es un genérico de pivote en buenas condiciones: ajustalo al equipo real</w:t>
            </w:r>
          </w:p>
        </w:tc>
        <w:tc>
          <w:tcPr>
            <w:tcW w:type="dxa" w:w="2000"/>
            <w:shd w:fill="FFFFFF" w:val="clear"/>
            <w:tcMar>
              <w:top w:type="dxa" w:w="90"/>
              <w:left w:type="dxa" w:w="140"/>
              <w:bottom w:type="dxa" w:w="90"/>
              <w:right w:type="dxa" w:w="140"/>
            </w:tcMar>
          </w:tcPr>
          <w:p>
            <w:r>
              <w:rPr>
                <w:sz w:val="20"/>
                <w:szCs w:val="20"/>
              </w:rPr>
              <w:t xml:space="preserve">0.85</w:t>
            </w:r>
          </w:p>
        </w:tc>
      </w:tr>
      <w:tr>
        <w:tc>
          <w:tcPr>
            <w:tcW w:type="dxa" w:w="2900"/>
            <w:shd w:fill="F2F2F2" w:val="clear"/>
            <w:tcMar>
              <w:top w:type="dxa" w:w="90"/>
              <w:left w:type="dxa" w:w="140"/>
              <w:bottom w:type="dxa" w:w="90"/>
              <w:right w:type="dxa" w:w="140"/>
            </w:tcMar>
          </w:tcPr>
          <w:p>
            <w:r>
              <w:rPr>
                <w:sz w:val="20"/>
                <w:szCs w:val="20"/>
              </w:rPr>
              <w:t xml:space="preserve">reposicion_objetivo_pct</w:t>
            </w:r>
          </w:p>
        </w:tc>
        <w:tc>
          <w:tcPr>
            <w:tcW w:type="dxa" w:w="4460"/>
            <w:shd w:fill="F2F2F2" w:val="clear"/>
            <w:tcMar>
              <w:top w:type="dxa" w:w="90"/>
              <w:left w:type="dxa" w:w="140"/>
              <w:bottom w:type="dxa" w:w="90"/>
              <w:right w:type="dxa" w:w="140"/>
            </w:tcMar>
          </w:tcPr>
          <w:p>
            <w:r>
              <w:rPr>
                <w:sz w:val="20"/>
                <w:szCs w:val="20"/>
              </w:rPr>
              <w:t xml:space="preserve">Hasta dónde reponer. 100 = capacidad de campo. Bajalo (ej. 80) para riego deficitario controlado</w:t>
            </w:r>
          </w:p>
        </w:tc>
        <w:tc>
          <w:tcPr>
            <w:tcW w:type="dxa" w:w="2000"/>
            <w:shd w:fill="F2F2F2" w:val="clear"/>
            <w:tcMar>
              <w:top w:type="dxa" w:w="90"/>
              <w:left w:type="dxa" w:w="140"/>
              <w:bottom w:type="dxa" w:w="90"/>
              <w:right w:type="dxa" w:w="140"/>
            </w:tcMar>
          </w:tcPr>
          <w:p>
            <w:r>
              <w:rPr>
                <w:sz w:val="20"/>
                <w:szCs w:val="20"/>
              </w:rPr>
              <w:t xml:space="preserve">100</w:t>
            </w:r>
          </w:p>
        </w:tc>
      </w:tr>
      <w:tr>
        <w:tc>
          <w:tcPr>
            <w:tcW w:type="dxa" w:w="2900"/>
            <w:shd w:fill="FFFFFF" w:val="clear"/>
            <w:tcMar>
              <w:top w:type="dxa" w:w="90"/>
              <w:left w:type="dxa" w:w="140"/>
              <w:bottom w:type="dxa" w:w="90"/>
              <w:right w:type="dxa" w:w="140"/>
            </w:tcMar>
          </w:tcPr>
          <w:p>
            <w:r>
              <w:rPr>
                <w:sz w:val="20"/>
                <w:szCs w:val="20"/>
              </w:rPr>
              <w:t xml:space="preserve">modo</w:t>
            </w:r>
          </w:p>
        </w:tc>
        <w:tc>
          <w:tcPr>
            <w:tcW w:type="dxa" w:w="4460"/>
            <w:shd w:fill="FFFFFF" w:val="clear"/>
            <w:tcMar>
              <w:top w:type="dxa" w:w="90"/>
              <w:left w:type="dxa" w:w="140"/>
              <w:bottom w:type="dxa" w:w="90"/>
              <w:right w:type="dxa" w:w="140"/>
            </w:tcMar>
          </w:tcPr>
          <w:p>
            <w:r>
              <w:rPr>
                <w:sz w:val="20"/>
                <w:szCs w:val="20"/>
              </w:rPr>
              <w:t xml:space="preserve">Cuándo mandar el mensaje (ver 5.3)</w:t>
            </w:r>
          </w:p>
        </w:tc>
        <w:tc>
          <w:tcPr>
            <w:tcW w:type="dxa" w:w="2000"/>
            <w:shd w:fill="FFFFFF" w:val="clear"/>
            <w:tcMar>
              <w:top w:type="dxa" w:w="90"/>
              <w:left w:type="dxa" w:w="140"/>
              <w:bottom w:type="dxa" w:w="90"/>
              <w:right w:type="dxa" w:w="140"/>
            </w:tcMar>
          </w:tcPr>
          <w:p>
            <w:r>
              <w:rPr>
                <w:sz w:val="20"/>
                <w:szCs w:val="20"/>
              </w:rPr>
              <w:t xml:space="preserve">cruce</w:t>
            </w:r>
          </w:p>
        </w:tc>
      </w:tr>
      <w:tr>
        <w:tc>
          <w:tcPr>
            <w:tcW w:type="dxa" w:w="2900"/>
            <w:shd w:fill="F2F2F2" w:val="clear"/>
            <w:tcMar>
              <w:top w:type="dxa" w:w="90"/>
              <w:left w:type="dxa" w:w="140"/>
              <w:bottom w:type="dxa" w:w="90"/>
              <w:right w:type="dxa" w:w="140"/>
            </w:tcMar>
          </w:tcPr>
          <w:p>
            <w:r>
              <w:rPr>
                <w:sz w:val="20"/>
                <w:szCs w:val="20"/>
              </w:rPr>
              <w:t xml:space="preserve">nombre_lote</w:t>
            </w:r>
          </w:p>
        </w:tc>
        <w:tc>
          <w:tcPr>
            <w:tcW w:type="dxa" w:w="4460"/>
            <w:shd w:fill="F2F2F2" w:val="clear"/>
            <w:tcMar>
              <w:top w:type="dxa" w:w="90"/>
              <w:left w:type="dxa" w:w="140"/>
              <w:bottom w:type="dxa" w:w="90"/>
              <w:right w:type="dxa" w:w="140"/>
            </w:tcMar>
          </w:tcPr>
          <w:p>
            <w:r>
              <w:rPr>
                <w:sz w:val="20"/>
                <w:szCs w:val="20"/>
              </w:rPr>
              <w:t xml:space="preserve">Cómo se identifica el lote en el mensaje</w:t>
            </w:r>
          </w:p>
        </w:tc>
        <w:tc>
          <w:tcPr>
            <w:tcW w:type="dxa" w:w="2000"/>
            <w:shd w:fill="F2F2F2" w:val="clear"/>
            <w:tcMar>
              <w:top w:type="dxa" w:w="90"/>
              <w:left w:type="dxa" w:w="140"/>
              <w:bottom w:type="dxa" w:w="90"/>
              <w:right w:type="dxa" w:w="140"/>
            </w:tcMar>
          </w:tcPr>
          <w:p>
            <w:r>
              <w:rPr>
                <w:sz w:val="20"/>
                <w:szCs w:val="20"/>
              </w:rPr>
              <w:t xml:space="preserve">Lote 20</w:t>
            </w:r>
          </w:p>
        </w:tc>
      </w:tr>
    </w:tbl>
    <w:p>
      <w:pPr>
        <w:pStyle w:val="Heading2"/>
        <w:spacing w:after="120" w:before="260"/>
      </w:pPr>
      <w:r>
        <w:rPr>
          <w:b/>
          <w:bCs/>
          <w:color w:val="1F4E79"/>
          <w:sz w:val="26"/>
          <w:szCs w:val="26"/>
        </w:rPr>
        <w:t xml:space="preserve">9.3 Cambiar el horario</w:t>
      </w:r>
    </w:p>
    <w:p>
      <w:pPr>
        <w:spacing w:after="120" w:line="276"/>
      </w:pPr>
      <w:r>
        <w:rPr>
          <w:sz w:val="22"/>
          <w:szCs w:val="22"/>
        </w:rPr>
        <w:t xml:space="preserve">En el archivo .github/workflows/balance_hidrico.yml, la línea del cron. Se escribe en horario UTC: Argentina es UTC-3, así que hay que sumar 3 horas a la hora deseada.</w:t>
      </w:r>
    </w:p>
    <w:p>
      <w:pPr>
        <w:spacing w:after="120"/>
      </w:pPr>
      <w:r>
        <w:t xml:space="preserve"/>
      </w:r>
    </w:p>
    <w:tbl>
      <w:tblPr>
        <w:tblW w:type="dxa" w:w="9360"/>
        <w:tblBorders>
          <w:top w:val="single" w:color="BFBFBF" w:sz="4"/>
          <w:left w:val="single" w:color="BFBFBF" w:sz="4"/>
          <w:bottom w:val="single" w:color="BFBFBF" w:sz="4"/>
          <w:right w:val="single" w:color="BFBFBF" w:sz="4"/>
          <w:insideH w:val="none"/>
          <w:insideV w:val="none"/>
        </w:tblBorders>
      </w:tblPr>
      <w:tblGrid>
        <w:gridCol w:w="9360"/>
      </w:tblGrid>
      <w:tr>
        <w:tc>
          <w:tcPr>
            <w:tcW w:type="dxa" w:w="9360"/>
            <w:shd w:fill="F8F8F8" w:val="clear"/>
            <w:tcMar>
              <w:top w:type="dxa" w:w="120"/>
              <w:left w:type="dxa" w:w="180"/>
              <w:bottom w:type="dxa" w:w="120"/>
              <w:right w:type="dxa" w:w="180"/>
            </w:tcMar>
          </w:tcPr>
          <w:p>
            <w:pPr>
              <w:spacing w:after="20"/>
            </w:pPr>
            <w:r>
              <w:rPr>
                <w:rFonts w:ascii="Consolas" w:cs="Consolas" w:eastAsia="Consolas" w:hAnsi="Consolas"/>
                <w:sz w:val="19"/>
                <w:szCs w:val="19"/>
              </w:rPr>
              <w:t xml:space="preserve">- cron: "0 9 * * *"     # todos los días 09:00 UTC = 06:00 Argentina</w:t>
            </w:r>
          </w:p>
          <w:p>
            <w:pPr>
              <w:spacing w:after="20"/>
            </w:pPr>
            <w:r>
              <w:rPr>
                <w:rFonts w:ascii="Consolas" w:cs="Consolas" w:eastAsia="Consolas" w:hAnsi="Consolas"/>
                <w:sz w:val="19"/>
                <w:szCs w:val="19"/>
              </w:rPr>
              <w:t xml:space="preserve">- cron: "0 9 */3 * *"   # cada 3 días</w:t>
            </w:r>
          </w:p>
          <w:p>
            <w:pPr>
              <w:spacing w:after="20"/>
            </w:pPr>
            <w:r>
              <w:rPr>
                <w:rFonts w:ascii="Consolas" w:cs="Consolas" w:eastAsia="Consolas" w:hAnsi="Consolas"/>
                <w:sz w:val="19"/>
                <w:szCs w:val="19"/>
              </w:rPr>
              <w:t xml:space="preserve">- cron: "0 9 * * 1"     # todos los lunes</w:t>
            </w:r>
          </w:p>
        </w:tc>
      </w:tr>
    </w:tbl>
    <w:p>
      <w:pPr>
        <w:spacing w:after="120"/>
      </w:pPr>
      <w:r>
        <w:t xml:space="preserve"/>
      </w:r>
    </w:p>
    <w:p>
      <w:pPr>
        <w:spacing w:after="120" w:line="276"/>
      </w:pPr>
      <w:r>
        <w:rPr>
          <w:sz w:val="22"/>
          <w:szCs w:val="22"/>
        </w:rPr>
        <w:t xml:space="preserve">El horario no es exacto: GitHub puede arrancar entre 5 y 30 minutos más tarde según su carga. Para este uso es irrelevante.</w:t>
      </w:r>
    </w:p>
    <w:p>
      <w:pPr>
        <w:pStyle w:val="Heading2"/>
        <w:spacing w:after="120" w:before="260"/>
      </w:pPr>
      <w:r>
        <w:rPr>
          <w:b/>
          <w:bCs/>
          <w:color w:val="1F4E79"/>
          <w:sz w:val="26"/>
          <w:szCs w:val="26"/>
        </w:rPr>
        <w:t xml:space="preserve">9.4 Empezar una campaña nueva</w:t>
      </w:r>
    </w:p>
    <w:p>
      <w:pPr>
        <w:spacing w:after="120" w:line="276"/>
      </w:pPr>
      <w:r>
        <w:rPr>
          <w:sz w:val="22"/>
          <w:szCs w:val="22"/>
        </w:rPr>
        <w:t xml:space="preserve">Para reiniciar el balance en el mismo lote (nueva siembra):</w:t>
      </w:r>
    </w:p>
    <w:p>
      <w:pPr>
        <w:pStyle w:val="ListParagraph"/>
        <w:numPr>
          <w:ilvl w:val="0"/>
          <w:numId w:val="11"/>
        </w:numPr>
        <w:spacing w:after="100" w:line="276"/>
      </w:pPr>
      <w:r>
        <w:rPr>
          <w:sz w:val="22"/>
          <w:szCs w:val="22"/>
        </w:rPr>
        <w:t xml:space="preserve">Editá config.yaml con la nueva fecha_siembra y el agua útil inicial estimada.</w:t>
      </w:r>
    </w:p>
    <w:p>
      <w:pPr>
        <w:pStyle w:val="ListParagraph"/>
        <w:numPr>
          <w:ilvl w:val="0"/>
          <w:numId w:val="11"/>
        </w:numPr>
        <w:spacing w:after="100" w:line="276"/>
      </w:pPr>
      <w:r>
        <w:rPr>
          <w:sz w:val="22"/>
          <w:szCs w:val="22"/>
        </w:rPr>
        <w:t xml:space="preserve">Borrá el archivo data/estado.json del repositorio (clic en el archivo, ícono del tacho, confirmar).</w:t>
      </w:r>
    </w:p>
    <w:p>
      <w:pPr>
        <w:pStyle w:val="ListParagraph"/>
        <w:numPr>
          <w:ilvl w:val="0"/>
          <w:numId w:val="11"/>
        </w:numPr>
        <w:spacing w:after="100" w:line="276"/>
      </w:pPr>
      <w:r>
        <w:rPr>
          <w:sz w:val="22"/>
          <w:szCs w:val="22"/>
        </w:rPr>
        <w:t xml:space="preserve">Conviene también renombrar el CSV anterior para conservarlo como histórico de la campaña que terminó.</w:t>
      </w:r>
    </w:p>
    <w:p>
      <w:r>
        <w:br w:type="page"/>
      </w:r>
    </w:p>
    <w:p>
      <w:pPr>
        <w:pStyle w:val="Heading1"/>
        <w:spacing w:after="160" w:before="360"/>
      </w:pPr>
      <w:r>
        <w:rPr>
          <w:b/>
          <w:bCs/>
          <w:color w:val="1F4E79"/>
          <w:sz w:val="32"/>
          <w:szCs w:val="32"/>
        </w:rPr>
        <w:t xml:space="preserve">10. Dónde ver los resultados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100"/>
              <w:left w:type="dxa" w:w="140"/>
              <w:bottom w:type="dxa" w:w="100"/>
              <w:right w:type="dxa" w:w="140"/>
            </w:tcMar>
          </w:tcPr>
          <w:p>
            <w:r>
              <w:rPr>
                <w:b/>
                <w:bCs/>
                <w:color w:val="FFFFFF"/>
                <w:sz w:val="21"/>
                <w:szCs w:val="21"/>
              </w:rPr>
              <w:t xml:space="preserve">Dónde</w:t>
            </w:r>
          </w:p>
        </w:tc>
        <w:tc>
          <w:tcPr>
            <w:tcW w:type="dxa" w:w="6160"/>
            <w:shd w:fill="1F4E79" w:val="clear"/>
            <w:tcMar>
              <w:top w:type="dxa" w:w="100"/>
              <w:left w:type="dxa" w:w="140"/>
              <w:bottom w:type="dxa" w:w="100"/>
              <w:right w:type="dxa" w:w="140"/>
            </w:tcMar>
          </w:tcPr>
          <w:p>
            <w:r>
              <w:rPr>
                <w:b/>
                <w:bCs/>
                <w:color w:val="FFFFFF"/>
                <w:sz w:val="21"/>
                <w:szCs w:val="21"/>
              </w:rPr>
              <w:t xml:space="preserve">Qué encontrás</w:t>
            </w:r>
          </w:p>
        </w:tc>
      </w:tr>
      <w:tr>
        <w:tc>
          <w:tcPr>
            <w:tcW w:type="dxa" w:w="3200"/>
            <w:shd w:fill="FFFFFF" w:val="clear"/>
            <w:tcMar>
              <w:top w:type="dxa" w:w="90"/>
              <w:left w:type="dxa" w:w="140"/>
              <w:bottom w:type="dxa" w:w="90"/>
              <w:right w:type="dxa" w:w="140"/>
            </w:tcMar>
          </w:tcPr>
          <w:p>
            <w:r>
              <w:rPr>
                <w:sz w:val="20"/>
                <w:szCs w:val="20"/>
              </w:rPr>
              <w:t xml:space="preserve">El tablero web</w:t>
            </w:r>
          </w:p>
        </w:tc>
        <w:tc>
          <w:tcPr>
            <w:tcW w:type="dxa" w:w="6160"/>
            <w:shd w:fill="FFFFFF" w:val="clear"/>
            <w:tcMar>
              <w:top w:type="dxa" w:w="90"/>
              <w:left w:type="dxa" w:w="140"/>
              <w:bottom w:type="dxa" w:w="90"/>
              <w:right w:type="dxa" w:w="140"/>
            </w:tcMar>
          </w:tcPr>
          <w:p>
            <w:r>
              <w:rPr>
                <w:sz w:val="20"/>
                <w:szCs w:val="20"/>
              </w:rPr>
              <w:t xml:space="preserve">La forma más cómoda de verlo: estado del día, perfil de suelo, campaña completa y últimos días. Ver sección 6</w:t>
            </w:r>
          </w:p>
        </w:tc>
      </w:tr>
      <w:tr>
        <w:tc>
          <w:tcPr>
            <w:tcW w:type="dxa" w:w="3200"/>
            <w:shd w:fill="F2F2F2" w:val="clear"/>
            <w:tcMar>
              <w:top w:type="dxa" w:w="90"/>
              <w:left w:type="dxa" w:w="140"/>
              <w:bottom w:type="dxa" w:w="90"/>
              <w:right w:type="dxa" w:w="140"/>
            </w:tcMar>
          </w:tcPr>
          <w:p>
            <w:r>
              <w:rPr>
                <w:sz w:val="20"/>
                <w:szCs w:val="20"/>
              </w:rPr>
              <w:t xml:space="preserve">Carpeta data/ del repositorio</w:t>
            </w:r>
          </w:p>
        </w:tc>
        <w:tc>
          <w:tcPr>
            <w:tcW w:type="dxa" w:w="6160"/>
            <w:shd w:fill="F2F2F2" w:val="clear"/>
            <w:tcMar>
              <w:top w:type="dxa" w:w="90"/>
              <w:left w:type="dxa" w:w="140"/>
              <w:bottom w:type="dxa" w:w="90"/>
              <w:right w:type="dxa" w:w="140"/>
            </w:tcMar>
          </w:tcPr>
          <w:p>
            <w:r>
              <w:rPr>
                <w:sz w:val="20"/>
                <w:szCs w:val="20"/>
              </w:rPr>
              <w:t xml:space="preserve">El CSV con la serie diaria completa. GitHub lo muestra como tabla, y se puede descargar para abrir en Excel</w:t>
            </w:r>
          </w:p>
        </w:tc>
      </w:tr>
      <w:tr>
        <w:tc>
          <w:tcPr>
            <w:tcW w:type="dxa" w:w="3200"/>
            <w:shd w:fill="FFFFFF" w:val="clear"/>
            <w:tcMar>
              <w:top w:type="dxa" w:w="90"/>
              <w:left w:type="dxa" w:w="140"/>
              <w:bottom w:type="dxa" w:w="90"/>
              <w:right w:type="dxa" w:w="140"/>
            </w:tcMar>
          </w:tcPr>
          <w:p>
            <w:r>
              <w:rPr>
                <w:sz w:val="20"/>
                <w:szCs w:val="20"/>
              </w:rPr>
              <w:t xml:space="preserve">Carpeta logs/ del repositorio</w:t>
            </w:r>
          </w:p>
        </w:tc>
        <w:tc>
          <w:tcPr>
            <w:tcW w:type="dxa" w:w="6160"/>
            <w:shd w:fill="FFFFFF" w:val="clear"/>
            <w:tcMar>
              <w:top w:type="dxa" w:w="90"/>
              <w:left w:type="dxa" w:w="140"/>
              <w:bottom w:type="dxa" w:w="90"/>
              <w:right w:type="dxa" w:w="140"/>
            </w:tcMar>
          </w:tcPr>
          <w:p>
            <w:r>
              <w:rPr>
                <w:sz w:val="20"/>
                <w:szCs w:val="20"/>
              </w:rPr>
              <w:t xml:space="preserve">El registro de todo lo que hizo cada corrida</w:t>
            </w:r>
          </w:p>
        </w:tc>
      </w:tr>
      <w:tr>
        <w:tc>
          <w:tcPr>
            <w:tcW w:type="dxa" w:w="3200"/>
            <w:shd w:fill="F2F2F2" w:val="clear"/>
            <w:tcMar>
              <w:top w:type="dxa" w:w="90"/>
              <w:left w:type="dxa" w:w="140"/>
              <w:bottom w:type="dxa" w:w="90"/>
              <w:right w:type="dxa" w:w="140"/>
            </w:tcMar>
          </w:tcPr>
          <w:p>
            <w:r>
              <w:rPr>
                <w:sz w:val="20"/>
                <w:szCs w:val="20"/>
              </w:rPr>
              <w:t xml:space="preserve">Pestaña Actions → cada corrida → Artifacts</w:t>
            </w:r>
          </w:p>
        </w:tc>
        <w:tc>
          <w:tcPr>
            <w:tcW w:type="dxa" w:w="6160"/>
            <w:shd w:fill="F2F2F2" w:val="clear"/>
            <w:tcMar>
              <w:top w:type="dxa" w:w="90"/>
              <w:left w:type="dxa" w:w="140"/>
              <w:bottom w:type="dxa" w:w="90"/>
              <w:right w:type="dxa" w:w="140"/>
            </w:tcMar>
          </w:tcPr>
          <w:p>
            <w:r>
              <w:rPr>
                <w:sz w:val="20"/>
                <w:szCs w:val="20"/>
              </w:rPr>
              <w:t xml:space="preserve">El CSV y el log de esa corrida puntual, descargables (se guardan 30 días)</w:t>
            </w:r>
          </w:p>
        </w:tc>
      </w:tr>
      <w:tr>
        <w:tc>
          <w:tcPr>
            <w:tcW w:type="dxa" w:w="3200"/>
            <w:shd w:fill="FFFFFF" w:val="clear"/>
            <w:tcMar>
              <w:top w:type="dxa" w:w="90"/>
              <w:left w:type="dxa" w:w="140"/>
              <w:bottom w:type="dxa" w:w="90"/>
              <w:right w:type="dxa" w:w="140"/>
            </w:tcMar>
          </w:tcPr>
          <w:p>
            <w:r>
              <w:rPr>
                <w:sz w:val="20"/>
                <w:szCs w:val="20"/>
              </w:rPr>
              <w:t xml:space="preserve">Telegram</w:t>
            </w:r>
          </w:p>
        </w:tc>
        <w:tc>
          <w:tcPr>
            <w:tcW w:type="dxa" w:w="6160"/>
            <w:shd w:fill="FFFFFF" w:val="clear"/>
            <w:tcMar>
              <w:top w:type="dxa" w:w="90"/>
              <w:left w:type="dxa" w:w="140"/>
              <w:bottom w:type="dxa" w:w="90"/>
              <w:right w:type="dxa" w:w="140"/>
            </w:tcMar>
          </w:tcPr>
          <w:p>
            <w:r>
              <w:rPr>
                <w:sz w:val="20"/>
                <w:szCs w:val="20"/>
              </w:rPr>
              <w:t xml:space="preserve">Las alertas de riego</w:t>
            </w:r>
          </w:p>
        </w:tc>
      </w:tr>
    </w:tbl>
    <w:p>
      <w:pPr>
        <w:spacing w:after="120"/>
      </w:pPr>
      <w:r>
        <w:t xml:space="preserve"/>
      </w:r>
    </w:p>
    <w:p>
      <w:pPr>
        <w:pStyle w:val="Heading2"/>
        <w:spacing w:after="120" w:before="260"/>
      </w:pPr>
      <w:r>
        <w:rPr>
          <w:b/>
          <w:bCs/>
          <w:color w:val="1F4E79"/>
          <w:sz w:val="26"/>
          <w:szCs w:val="26"/>
        </w:rPr>
        <w:t xml:space="preserve">10.1 Columnas del CSV</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100"/>
              <w:left w:type="dxa" w:w="140"/>
              <w:bottom w:type="dxa" w:w="100"/>
              <w:right w:type="dxa" w:w="140"/>
            </w:tcMar>
          </w:tcPr>
          <w:p>
            <w:r>
              <w:rPr>
                <w:b/>
                <w:bCs/>
                <w:color w:val="FFFFFF"/>
                <w:sz w:val="21"/>
                <w:szCs w:val="21"/>
              </w:rPr>
              <w:t xml:space="preserve">Columna</w:t>
            </w:r>
          </w:p>
        </w:tc>
        <w:tc>
          <w:tcPr>
            <w:tcW w:type="dxa" w:w="6760"/>
            <w:shd w:fill="1F4E79" w:val="clear"/>
            <w:tcMar>
              <w:top w:type="dxa" w:w="100"/>
              <w:left w:type="dxa" w:w="140"/>
              <w:bottom w:type="dxa" w:w="100"/>
              <w:right w:type="dxa" w:w="140"/>
            </w:tcMar>
          </w:tcPr>
          <w:p>
            <w:r>
              <w:rPr>
                <w:b/>
                <w:bCs/>
                <w:color w:val="FFFFFF"/>
                <w:sz w:val="21"/>
                <w:szCs w:val="21"/>
              </w:rPr>
              <w:t xml:space="preserve">Qué es</w:t>
            </w:r>
          </w:p>
        </w:tc>
      </w:tr>
      <w:tr>
        <w:tc>
          <w:tcPr>
            <w:tcW w:type="dxa" w:w="2600"/>
            <w:shd w:fill="FFFFFF" w:val="clear"/>
            <w:tcMar>
              <w:top w:type="dxa" w:w="90"/>
              <w:left w:type="dxa" w:w="140"/>
              <w:bottom w:type="dxa" w:w="90"/>
              <w:right w:type="dxa" w:w="140"/>
            </w:tcMar>
          </w:tcPr>
          <w:p>
            <w:r>
              <w:rPr>
                <w:sz w:val="20"/>
                <w:szCs w:val="20"/>
              </w:rPr>
              <w:t xml:space="preserve">fecha</w:t>
            </w:r>
          </w:p>
        </w:tc>
        <w:tc>
          <w:tcPr>
            <w:tcW w:type="dxa" w:w="6760"/>
            <w:shd w:fill="FFFFFF" w:val="clear"/>
            <w:tcMar>
              <w:top w:type="dxa" w:w="90"/>
              <w:left w:type="dxa" w:w="140"/>
              <w:bottom w:type="dxa" w:w="90"/>
              <w:right w:type="dxa" w:w="140"/>
            </w:tcMar>
          </w:tcPr>
          <w:p>
            <w:r>
              <w:rPr>
                <w:sz w:val="20"/>
                <w:szCs w:val="20"/>
              </w:rPr>
              <w:t xml:space="preserve">Día calculado</w:t>
            </w:r>
          </w:p>
        </w:tc>
      </w:tr>
      <w:tr>
        <w:tc>
          <w:tcPr>
            <w:tcW w:type="dxa" w:w="2600"/>
            <w:shd w:fill="F2F2F2" w:val="clear"/>
            <w:tcMar>
              <w:top w:type="dxa" w:w="90"/>
              <w:left w:type="dxa" w:w="140"/>
              <w:bottom w:type="dxa" w:w="90"/>
              <w:right w:type="dxa" w:w="140"/>
            </w:tcMar>
          </w:tcPr>
          <w:p>
            <w:r>
              <w:rPr>
                <w:sz w:val="20"/>
                <w:szCs w:val="20"/>
              </w:rPr>
              <w:t xml:space="preserve">precipitacion_mm</w:t>
            </w:r>
          </w:p>
        </w:tc>
        <w:tc>
          <w:tcPr>
            <w:tcW w:type="dxa" w:w="6760"/>
            <w:shd w:fill="F2F2F2" w:val="clear"/>
            <w:tcMar>
              <w:top w:type="dxa" w:w="90"/>
              <w:left w:type="dxa" w:w="140"/>
              <w:bottom w:type="dxa" w:w="90"/>
              <w:right w:type="dxa" w:w="140"/>
            </w:tcMar>
          </w:tcPr>
          <w:p>
            <w:r>
              <w:rPr>
                <w:sz w:val="20"/>
                <w:szCs w:val="20"/>
              </w:rPr>
              <w:t xml:space="preserve">Lluvia del día (AgERA5)</w:t>
            </w:r>
          </w:p>
        </w:tc>
      </w:tr>
      <w:tr>
        <w:tc>
          <w:tcPr>
            <w:tcW w:type="dxa" w:w="2600"/>
            <w:shd w:fill="FFFFFF" w:val="clear"/>
            <w:tcMar>
              <w:top w:type="dxa" w:w="90"/>
              <w:left w:type="dxa" w:w="140"/>
              <w:bottom w:type="dxa" w:w="90"/>
              <w:right w:type="dxa" w:w="140"/>
            </w:tcMar>
          </w:tcPr>
          <w:p>
            <w:r>
              <w:rPr>
                <w:sz w:val="20"/>
                <w:szCs w:val="20"/>
              </w:rPr>
              <w:t xml:space="preserve">eto_mm</w:t>
            </w:r>
          </w:p>
        </w:tc>
        <w:tc>
          <w:tcPr>
            <w:tcW w:type="dxa" w:w="6760"/>
            <w:shd w:fill="FFFFFF" w:val="clear"/>
            <w:tcMar>
              <w:top w:type="dxa" w:w="90"/>
              <w:left w:type="dxa" w:w="140"/>
              <w:bottom w:type="dxa" w:w="90"/>
              <w:right w:type="dxa" w:w="140"/>
            </w:tcMar>
          </w:tcPr>
          <w:p>
            <w:r>
              <w:rPr>
                <w:sz w:val="20"/>
                <w:szCs w:val="20"/>
              </w:rPr>
              <w:t xml:space="preserve">Evapotranspiración de referencia (AgERA5)</w:t>
            </w:r>
          </w:p>
        </w:tc>
      </w:tr>
      <w:tr>
        <w:tc>
          <w:tcPr>
            <w:tcW w:type="dxa" w:w="2600"/>
            <w:shd w:fill="F2F2F2" w:val="clear"/>
            <w:tcMar>
              <w:top w:type="dxa" w:w="90"/>
              <w:left w:type="dxa" w:w="140"/>
              <w:bottom w:type="dxa" w:w="90"/>
              <w:right w:type="dxa" w:w="140"/>
            </w:tcMar>
          </w:tcPr>
          <w:p>
            <w:r>
              <w:rPr>
                <w:sz w:val="20"/>
                <w:szCs w:val="20"/>
              </w:rPr>
              <w:t xml:space="preserve">ndvi</w:t>
            </w:r>
          </w:p>
        </w:tc>
        <w:tc>
          <w:tcPr>
            <w:tcW w:type="dxa" w:w="6760"/>
            <w:shd w:fill="F2F2F2" w:val="clear"/>
            <w:tcMar>
              <w:top w:type="dxa" w:w="90"/>
              <w:left w:type="dxa" w:w="140"/>
              <w:bottom w:type="dxa" w:w="90"/>
              <w:right w:type="dxa" w:w="140"/>
            </w:tcMar>
          </w:tcPr>
          <w:p>
            <w:r>
              <w:rPr>
                <w:sz w:val="20"/>
                <w:szCs w:val="20"/>
              </w:rPr>
              <w:t xml:space="preserve">NDVI del día (medido o arrastrado del último válido)</w:t>
            </w:r>
          </w:p>
        </w:tc>
      </w:tr>
      <w:tr>
        <w:tc>
          <w:tcPr>
            <w:tcW w:type="dxa" w:w="2600"/>
            <w:shd w:fill="FFFFFF" w:val="clear"/>
            <w:tcMar>
              <w:top w:type="dxa" w:w="90"/>
              <w:left w:type="dxa" w:w="140"/>
              <w:bottom w:type="dxa" w:w="90"/>
              <w:right w:type="dxa" w:w="140"/>
            </w:tcMar>
          </w:tcPr>
          <w:p>
            <w:r>
              <w:rPr>
                <w:sz w:val="20"/>
                <w:szCs w:val="20"/>
              </w:rPr>
              <w:t xml:space="preserve">prof_raiz_cm</w:t>
            </w:r>
          </w:p>
        </w:tc>
        <w:tc>
          <w:tcPr>
            <w:tcW w:type="dxa" w:w="6760"/>
            <w:shd w:fill="FFFFFF" w:val="clear"/>
            <w:tcMar>
              <w:top w:type="dxa" w:w="90"/>
              <w:left w:type="dxa" w:w="140"/>
              <w:bottom w:type="dxa" w:w="90"/>
              <w:right w:type="dxa" w:w="140"/>
            </w:tcMar>
          </w:tcPr>
          <w:p>
            <w:r>
              <w:rPr>
                <w:sz w:val="20"/>
                <w:szCs w:val="20"/>
              </w:rPr>
              <w:t xml:space="preserve">Profundidad de raíz simulada</w:t>
            </w:r>
          </w:p>
        </w:tc>
      </w:tr>
      <w:tr>
        <w:tc>
          <w:tcPr>
            <w:tcW w:type="dxa" w:w="2600"/>
            <w:shd w:fill="F2F2F2" w:val="clear"/>
            <w:tcMar>
              <w:top w:type="dxa" w:w="90"/>
              <w:left w:type="dxa" w:w="140"/>
              <w:bottom w:type="dxa" w:w="90"/>
              <w:right w:type="dxa" w:w="140"/>
            </w:tcMar>
          </w:tcPr>
          <w:p>
            <w:r>
              <w:rPr>
                <w:sz w:val="20"/>
                <w:szCs w:val="20"/>
              </w:rPr>
              <w:t xml:space="preserve">au_max_mm</w:t>
            </w:r>
          </w:p>
        </w:tc>
        <w:tc>
          <w:tcPr>
            <w:tcW w:type="dxa" w:w="6760"/>
            <w:shd w:fill="F2F2F2" w:val="clear"/>
            <w:tcMar>
              <w:top w:type="dxa" w:w="90"/>
              <w:left w:type="dxa" w:w="140"/>
              <w:bottom w:type="dxa" w:w="90"/>
              <w:right w:type="dxa" w:w="140"/>
            </w:tcMar>
          </w:tcPr>
          <w:p>
            <w:r>
              <w:rPr>
                <w:sz w:val="20"/>
                <w:szCs w:val="20"/>
              </w:rPr>
              <w:t xml:space="preserve">Agua útil máxima hasta esa profundidad</w:t>
            </w:r>
          </w:p>
        </w:tc>
      </w:tr>
      <w:tr>
        <w:tc>
          <w:tcPr>
            <w:tcW w:type="dxa" w:w="2600"/>
            <w:shd w:fill="FFFFFF" w:val="clear"/>
            <w:tcMar>
              <w:top w:type="dxa" w:w="90"/>
              <w:left w:type="dxa" w:w="140"/>
              <w:bottom w:type="dxa" w:w="90"/>
              <w:right w:type="dxa" w:w="140"/>
            </w:tcMar>
          </w:tcPr>
          <w:p>
            <w:r>
              <w:rPr>
                <w:sz w:val="20"/>
                <w:szCs w:val="20"/>
              </w:rPr>
              <w:t xml:space="preserve">kc</w:t>
            </w:r>
          </w:p>
        </w:tc>
        <w:tc>
          <w:tcPr>
            <w:tcW w:type="dxa" w:w="6760"/>
            <w:shd w:fill="FFFFFF" w:val="clear"/>
            <w:tcMar>
              <w:top w:type="dxa" w:w="90"/>
              <w:left w:type="dxa" w:w="140"/>
              <w:bottom w:type="dxa" w:w="90"/>
              <w:right w:type="dxa" w:w="140"/>
            </w:tcMar>
          </w:tcPr>
          <w:p>
            <w:r>
              <w:rPr>
                <w:sz w:val="20"/>
                <w:szCs w:val="20"/>
              </w:rPr>
              <w:t xml:space="preserve">Coeficiente de cultivo derivado del NDVI</w:t>
            </w:r>
          </w:p>
        </w:tc>
      </w:tr>
      <w:tr>
        <w:tc>
          <w:tcPr>
            <w:tcW w:type="dxa" w:w="2600"/>
            <w:shd w:fill="F2F2F2" w:val="clear"/>
            <w:tcMar>
              <w:top w:type="dxa" w:w="90"/>
              <w:left w:type="dxa" w:w="140"/>
              <w:bottom w:type="dxa" w:w="90"/>
              <w:right w:type="dxa" w:w="140"/>
            </w:tcMar>
          </w:tcPr>
          <w:p>
            <w:r>
              <w:rPr>
                <w:sz w:val="20"/>
                <w:szCs w:val="20"/>
              </w:rPr>
              <w:t xml:space="preserve">ks</w:t>
            </w:r>
          </w:p>
        </w:tc>
        <w:tc>
          <w:tcPr>
            <w:tcW w:type="dxa" w:w="6760"/>
            <w:shd w:fill="F2F2F2" w:val="clear"/>
            <w:tcMar>
              <w:top w:type="dxa" w:w="90"/>
              <w:left w:type="dxa" w:w="140"/>
              <w:bottom w:type="dxa" w:w="90"/>
              <w:right w:type="dxa" w:w="140"/>
            </w:tcMar>
          </w:tcPr>
          <w:p>
            <w:r>
              <w:rPr>
                <w:sz w:val="20"/>
                <w:szCs w:val="20"/>
              </w:rPr>
              <w:t xml:space="preserve">Coeficiente de estrés hídrico</w:t>
            </w:r>
          </w:p>
        </w:tc>
      </w:tr>
      <w:tr>
        <w:tc>
          <w:tcPr>
            <w:tcW w:type="dxa" w:w="2600"/>
            <w:shd w:fill="FFFFFF" w:val="clear"/>
            <w:tcMar>
              <w:top w:type="dxa" w:w="90"/>
              <w:left w:type="dxa" w:w="140"/>
              <w:bottom w:type="dxa" w:w="90"/>
              <w:right w:type="dxa" w:w="140"/>
            </w:tcMar>
          </w:tcPr>
          <w:p>
            <w:r>
              <w:rPr>
                <w:sz w:val="20"/>
                <w:szCs w:val="20"/>
              </w:rPr>
              <w:t xml:space="preserve">etc_ajustada_mm</w:t>
            </w:r>
          </w:p>
        </w:tc>
        <w:tc>
          <w:tcPr>
            <w:tcW w:type="dxa" w:w="6760"/>
            <w:shd w:fill="FFFFFF" w:val="clear"/>
            <w:tcMar>
              <w:top w:type="dxa" w:w="90"/>
              <w:left w:type="dxa" w:w="140"/>
              <w:bottom w:type="dxa" w:w="90"/>
              <w:right w:type="dxa" w:w="140"/>
            </w:tcMar>
          </w:tcPr>
          <w:p>
            <w:r>
              <w:rPr>
                <w:sz w:val="20"/>
                <w:szCs w:val="20"/>
              </w:rPr>
              <w:t xml:space="preserve">Consumo real estimado del cultivo</w:t>
            </w:r>
          </w:p>
        </w:tc>
      </w:tr>
      <w:tr>
        <w:tc>
          <w:tcPr>
            <w:tcW w:type="dxa" w:w="2600"/>
            <w:shd w:fill="F2F2F2" w:val="clear"/>
            <w:tcMar>
              <w:top w:type="dxa" w:w="90"/>
              <w:left w:type="dxa" w:w="140"/>
              <w:bottom w:type="dxa" w:w="90"/>
              <w:right w:type="dxa" w:w="140"/>
            </w:tcMar>
          </w:tcPr>
          <w:p>
            <w:r>
              <w:rPr>
                <w:sz w:val="20"/>
                <w:szCs w:val="20"/>
              </w:rPr>
              <w:t xml:space="preserve">percolacion_mm</w:t>
            </w:r>
          </w:p>
        </w:tc>
        <w:tc>
          <w:tcPr>
            <w:tcW w:type="dxa" w:w="6760"/>
            <w:shd w:fill="F2F2F2" w:val="clear"/>
            <w:tcMar>
              <w:top w:type="dxa" w:w="90"/>
              <w:left w:type="dxa" w:w="140"/>
              <w:bottom w:type="dxa" w:w="90"/>
              <w:right w:type="dxa" w:w="140"/>
            </w:tcMar>
          </w:tcPr>
          <w:p>
            <w:r>
              <w:rPr>
                <w:sz w:val="20"/>
                <w:szCs w:val="20"/>
              </w:rPr>
              <w:t xml:space="preserve">Agua perdida por debajo de la zona de raíces</w:t>
            </w:r>
          </w:p>
        </w:tc>
      </w:tr>
      <w:tr>
        <w:tc>
          <w:tcPr>
            <w:tcW w:type="dxa" w:w="2600"/>
            <w:shd w:fill="FFFFFF" w:val="clear"/>
            <w:tcMar>
              <w:top w:type="dxa" w:w="90"/>
              <w:left w:type="dxa" w:w="140"/>
              <w:bottom w:type="dxa" w:w="90"/>
              <w:right w:type="dxa" w:w="140"/>
            </w:tcMar>
          </w:tcPr>
          <w:p>
            <w:r>
              <w:rPr>
                <w:sz w:val="20"/>
                <w:szCs w:val="20"/>
              </w:rPr>
              <w:t xml:space="preserve">riego_mm</w:t>
            </w:r>
          </w:p>
        </w:tc>
        <w:tc>
          <w:tcPr>
            <w:tcW w:type="dxa" w:w="6760"/>
            <w:shd w:fill="FFFFFF" w:val="clear"/>
            <w:tcMar>
              <w:top w:type="dxa" w:w="90"/>
              <w:left w:type="dxa" w:w="140"/>
              <w:bottom w:type="dxa" w:w="90"/>
              <w:right w:type="dxa" w:w="140"/>
            </w:tcMar>
          </w:tcPr>
          <w:p>
            <w:r>
              <w:rPr>
                <w:sz w:val="20"/>
                <w:szCs w:val="20"/>
              </w:rPr>
              <w:t xml:space="preserve">Riego aplicado (0 si no se carga)</w:t>
            </w:r>
          </w:p>
        </w:tc>
      </w:tr>
      <w:tr>
        <w:tc>
          <w:tcPr>
            <w:tcW w:type="dxa" w:w="2600"/>
            <w:shd w:fill="F2F2F2" w:val="clear"/>
            <w:tcMar>
              <w:top w:type="dxa" w:w="90"/>
              <w:left w:type="dxa" w:w="140"/>
              <w:bottom w:type="dxa" w:w="90"/>
              <w:right w:type="dxa" w:w="140"/>
            </w:tcMar>
          </w:tcPr>
          <w:p>
            <w:r>
              <w:rPr>
                <w:sz w:val="20"/>
                <w:szCs w:val="20"/>
              </w:rPr>
              <w:t xml:space="preserve">au_real_mm</w:t>
            </w:r>
          </w:p>
        </w:tc>
        <w:tc>
          <w:tcPr>
            <w:tcW w:type="dxa" w:w="6760"/>
            <w:shd w:fill="F2F2F2" w:val="clear"/>
            <w:tcMar>
              <w:top w:type="dxa" w:w="90"/>
              <w:left w:type="dxa" w:w="140"/>
              <w:bottom w:type="dxa" w:w="90"/>
              <w:right w:type="dxa" w:w="140"/>
            </w:tcMar>
          </w:tcPr>
          <w:p>
            <w:r>
              <w:rPr>
                <w:sz w:val="20"/>
                <w:szCs w:val="20"/>
              </w:rPr>
              <w:t xml:space="preserve">Agua útil disponible al final del día</w:t>
            </w:r>
          </w:p>
        </w:tc>
      </w:tr>
      <w:tr>
        <w:tc>
          <w:tcPr>
            <w:tcW w:type="dxa" w:w="2600"/>
            <w:shd w:fill="FFFFFF" w:val="clear"/>
            <w:tcMar>
              <w:top w:type="dxa" w:w="90"/>
              <w:left w:type="dxa" w:w="140"/>
              <w:bottom w:type="dxa" w:w="90"/>
              <w:right w:type="dxa" w:w="140"/>
            </w:tcMar>
          </w:tcPr>
          <w:p>
            <w:r>
              <w:rPr>
                <w:sz w:val="20"/>
                <w:szCs w:val="20"/>
              </w:rPr>
              <w:t xml:space="preserve">pct_au</w:t>
            </w:r>
          </w:p>
        </w:tc>
        <w:tc>
          <w:tcPr>
            <w:tcW w:type="dxa" w:w="6760"/>
            <w:shd w:fill="FFFFFF" w:val="clear"/>
            <w:tcMar>
              <w:top w:type="dxa" w:w="90"/>
              <w:left w:type="dxa" w:w="140"/>
              <w:bottom w:type="dxa" w:w="90"/>
              <w:right w:type="dxa" w:w="140"/>
            </w:tcMar>
          </w:tcPr>
          <w:p>
            <w:r>
              <w:rPr>
                <w:sz w:val="20"/>
                <w:szCs w:val="20"/>
              </w:rPr>
              <w:t xml:space="preserve">Porcentaje de agua útil</w:t>
            </w:r>
          </w:p>
        </w:tc>
      </w:tr>
    </w:tbl>
    <w:p>
      <w:r>
        <w:br w:type="page"/>
      </w:r>
    </w:p>
    <w:p>
      <w:pPr>
        <w:pStyle w:val="Heading1"/>
        <w:spacing w:after="160" w:before="360"/>
      </w:pPr>
      <w:r>
        <w:rPr>
          <w:b/>
          <w:bCs/>
          <w:color w:val="1F4E79"/>
          <w:sz w:val="32"/>
          <w:szCs w:val="32"/>
        </w:rPr>
        <w:t xml:space="preserve">11. Resumen para tener a mano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100"/>
              <w:left w:type="dxa" w:w="140"/>
              <w:bottom w:type="dxa" w:w="100"/>
              <w:right w:type="dxa" w:w="140"/>
            </w:tcMar>
          </w:tcPr>
          <w:p>
            <w:r>
              <w:rPr>
                <w:b/>
                <w:bCs/>
                <w:color w:val="FFFFFF"/>
                <w:sz w:val="21"/>
                <w:szCs w:val="21"/>
              </w:rPr>
              <w:t xml:space="preserve">Necesito...</w:t>
            </w:r>
          </w:p>
        </w:tc>
        <w:tc>
          <w:tcPr>
            <w:tcW w:type="dxa" w:w="6160"/>
            <w:shd w:fill="1F4E79" w:val="clear"/>
            <w:tcMar>
              <w:top w:type="dxa" w:w="100"/>
              <w:left w:type="dxa" w:w="140"/>
              <w:bottom w:type="dxa" w:w="100"/>
              <w:right w:type="dxa" w:w="140"/>
            </w:tcMar>
          </w:tcPr>
          <w:p>
            <w:r>
              <w:rPr>
                <w:b/>
                <w:bCs/>
                <w:color w:val="FFFFFF"/>
                <w:sz w:val="21"/>
                <w:szCs w:val="21"/>
              </w:rPr>
              <w:t xml:space="preserve">Voy a...</w:t>
            </w:r>
          </w:p>
        </w:tc>
      </w:tr>
      <w:tr>
        <w:tc>
          <w:tcPr>
            <w:tcW w:type="dxa" w:w="3200"/>
            <w:shd w:fill="FFFFFF" w:val="clear"/>
            <w:tcMar>
              <w:top w:type="dxa" w:w="90"/>
              <w:left w:type="dxa" w:w="140"/>
              <w:bottom w:type="dxa" w:w="90"/>
              <w:right w:type="dxa" w:w="140"/>
            </w:tcMar>
          </w:tcPr>
          <w:p>
            <w:r>
              <w:rPr>
                <w:sz w:val="20"/>
                <w:szCs w:val="20"/>
              </w:rPr>
              <w:t xml:space="preserve">Forzar una corrida ahora</w:t>
            </w:r>
          </w:p>
        </w:tc>
        <w:tc>
          <w:tcPr>
            <w:tcW w:type="dxa" w:w="6160"/>
            <w:shd w:fill="FFFFFF" w:val="clear"/>
            <w:tcMar>
              <w:top w:type="dxa" w:w="90"/>
              <w:left w:type="dxa" w:w="140"/>
              <w:bottom w:type="dxa" w:w="90"/>
              <w:right w:type="dxa" w:w="140"/>
            </w:tcMar>
          </w:tcPr>
          <w:p>
            <w:r>
              <w:rPr>
                <w:sz w:val="20"/>
                <w:szCs w:val="20"/>
              </w:rPr>
              <w:t xml:space="preserve">Actions → Balance Hídrico Lote 20 → Run workflow</w:t>
            </w:r>
          </w:p>
        </w:tc>
      </w:tr>
      <w:tr>
        <w:tc>
          <w:tcPr>
            <w:tcW w:type="dxa" w:w="3200"/>
            <w:shd w:fill="F2F2F2" w:val="clear"/>
            <w:tcMar>
              <w:top w:type="dxa" w:w="90"/>
              <w:left w:type="dxa" w:w="140"/>
              <w:bottom w:type="dxa" w:w="90"/>
              <w:right w:type="dxa" w:w="140"/>
            </w:tcMar>
          </w:tcPr>
          <w:p>
            <w:r>
              <w:rPr>
                <w:sz w:val="20"/>
                <w:szCs w:val="20"/>
              </w:rPr>
              <w:t xml:space="preserve">Ver el tablero</w:t>
            </w:r>
          </w:p>
        </w:tc>
        <w:tc>
          <w:tcPr>
            <w:tcW w:type="dxa" w:w="6160"/>
            <w:shd w:fill="F2F2F2" w:val="clear"/>
            <w:tcMar>
              <w:top w:type="dxa" w:w="90"/>
              <w:left w:type="dxa" w:w="140"/>
              <w:bottom w:type="dxa" w:w="90"/>
              <w:right w:type="dxa" w:w="140"/>
            </w:tcMar>
          </w:tcPr>
          <w:p>
            <w:r>
              <w:rPr>
                <w:rFonts w:ascii="Consolas" w:cs="Consolas" w:eastAsia="Consolas" w:hAnsi="Consolas"/>
                <w:sz w:val="20"/>
                <w:szCs w:val="20"/>
              </w:rPr>
              <w:t xml:space="preserve">https://TU_USUARIO.github.io/balance-hidrico-lote20/</w:t>
            </w:r>
          </w:p>
        </w:tc>
      </w:tr>
      <w:tr>
        <w:tc>
          <w:tcPr>
            <w:tcW w:type="dxa" w:w="3200"/>
            <w:shd w:fill="FFFFFF" w:val="clear"/>
            <w:tcMar>
              <w:top w:type="dxa" w:w="90"/>
              <w:left w:type="dxa" w:w="140"/>
              <w:bottom w:type="dxa" w:w="90"/>
              <w:right w:type="dxa" w:w="140"/>
            </w:tcMar>
          </w:tcPr>
          <w:p>
            <w:r>
              <w:rPr>
                <w:sz w:val="20"/>
                <w:szCs w:val="20"/>
              </w:rPr>
              <w:t xml:space="preserve">Ver los datos crudos</w:t>
            </w:r>
          </w:p>
        </w:tc>
        <w:tc>
          <w:tcPr>
            <w:tcW w:type="dxa" w:w="6160"/>
            <w:shd w:fill="FFFFFF" w:val="clear"/>
            <w:tcMar>
              <w:top w:type="dxa" w:w="90"/>
              <w:left w:type="dxa" w:w="140"/>
              <w:bottom w:type="dxa" w:w="90"/>
              <w:right w:type="dxa" w:w="140"/>
            </w:tcMar>
          </w:tcPr>
          <w:p>
            <w:r>
              <w:rPr>
                <w:sz w:val="20"/>
                <w:szCs w:val="20"/>
              </w:rPr>
              <w:t xml:space="preserve">Carpeta data/ del repositorio</w:t>
            </w:r>
          </w:p>
        </w:tc>
      </w:tr>
      <w:tr>
        <w:tc>
          <w:tcPr>
            <w:tcW w:type="dxa" w:w="3200"/>
            <w:shd w:fill="F2F2F2" w:val="clear"/>
            <w:tcMar>
              <w:top w:type="dxa" w:w="90"/>
              <w:left w:type="dxa" w:w="140"/>
              <w:bottom w:type="dxa" w:w="90"/>
              <w:right w:type="dxa" w:w="140"/>
            </w:tcMar>
          </w:tcPr>
          <w:p>
            <w:r>
              <w:rPr>
                <w:sz w:val="20"/>
                <w:szCs w:val="20"/>
              </w:rPr>
              <w:t xml:space="preserve">Ver si falló algo</w:t>
            </w:r>
          </w:p>
        </w:tc>
        <w:tc>
          <w:tcPr>
            <w:tcW w:type="dxa" w:w="6160"/>
            <w:shd w:fill="F2F2F2" w:val="clear"/>
            <w:tcMar>
              <w:top w:type="dxa" w:w="90"/>
              <w:left w:type="dxa" w:w="140"/>
              <w:bottom w:type="dxa" w:w="90"/>
              <w:right w:type="dxa" w:w="140"/>
            </w:tcMar>
          </w:tcPr>
          <w:p>
            <w:r>
              <w:rPr>
                <w:sz w:val="20"/>
                <w:szCs w:val="20"/>
              </w:rPr>
              <w:t xml:space="preserve">Actions: verde = bien, rojo = error</w:t>
            </w:r>
          </w:p>
        </w:tc>
      </w:tr>
      <w:tr>
        <w:tc>
          <w:tcPr>
            <w:tcW w:type="dxa" w:w="3200"/>
            <w:shd w:fill="FFFFFF" w:val="clear"/>
            <w:tcMar>
              <w:top w:type="dxa" w:w="90"/>
              <w:left w:type="dxa" w:w="140"/>
              <w:bottom w:type="dxa" w:w="90"/>
              <w:right w:type="dxa" w:w="140"/>
            </w:tcMar>
          </w:tcPr>
          <w:p>
            <w:r>
              <w:rPr>
                <w:sz w:val="20"/>
                <w:szCs w:val="20"/>
              </w:rPr>
              <w:t xml:space="preserve">Cambiar el umbral de riego</w:t>
            </w:r>
          </w:p>
        </w:tc>
        <w:tc>
          <w:tcPr>
            <w:tcW w:type="dxa" w:w="6160"/>
            <w:shd w:fill="FFFFFF" w:val="clear"/>
            <w:tcMar>
              <w:top w:type="dxa" w:w="90"/>
              <w:left w:type="dxa" w:w="140"/>
              <w:bottom w:type="dxa" w:w="90"/>
              <w:right w:type="dxa" w:w="140"/>
            </w:tcMar>
          </w:tcPr>
          <w:p>
            <w:r>
              <w:rPr>
                <w:sz w:val="20"/>
                <w:szCs w:val="20"/>
              </w:rPr>
              <w:t xml:space="preserve">config.yaml → umbral_riego_pct</w:t>
            </w:r>
          </w:p>
        </w:tc>
      </w:tr>
      <w:tr>
        <w:tc>
          <w:tcPr>
            <w:tcW w:type="dxa" w:w="3200"/>
            <w:shd w:fill="F2F2F2" w:val="clear"/>
            <w:tcMar>
              <w:top w:type="dxa" w:w="90"/>
              <w:left w:type="dxa" w:w="140"/>
              <w:bottom w:type="dxa" w:w="90"/>
              <w:right w:type="dxa" w:w="140"/>
            </w:tcMar>
          </w:tcPr>
          <w:p>
            <w:r>
              <w:rPr>
                <w:sz w:val="20"/>
                <w:szCs w:val="20"/>
              </w:rPr>
              <w:t xml:space="preserve">Cambiar cuándo avisa</w:t>
            </w:r>
          </w:p>
        </w:tc>
        <w:tc>
          <w:tcPr>
            <w:tcW w:type="dxa" w:w="6160"/>
            <w:shd w:fill="F2F2F2" w:val="clear"/>
            <w:tcMar>
              <w:top w:type="dxa" w:w="90"/>
              <w:left w:type="dxa" w:w="140"/>
              <w:bottom w:type="dxa" w:w="90"/>
              <w:right w:type="dxa" w:w="140"/>
            </w:tcMar>
          </w:tcPr>
          <w:p>
            <w:r>
              <w:rPr>
                <w:sz w:val="20"/>
                <w:szCs w:val="20"/>
              </w:rPr>
              <w:t xml:space="preserve">config.yaml → telegram → modo</w:t>
            </w:r>
          </w:p>
        </w:tc>
      </w:tr>
      <w:tr>
        <w:tc>
          <w:tcPr>
            <w:tcW w:type="dxa" w:w="3200"/>
            <w:shd w:fill="FFFFFF" w:val="clear"/>
            <w:tcMar>
              <w:top w:type="dxa" w:w="90"/>
              <w:left w:type="dxa" w:w="140"/>
              <w:bottom w:type="dxa" w:w="90"/>
              <w:right w:type="dxa" w:w="140"/>
            </w:tcMar>
          </w:tcPr>
          <w:p>
            <w:r>
              <w:rPr>
                <w:sz w:val="20"/>
                <w:szCs w:val="20"/>
              </w:rPr>
              <w:t xml:space="preserve">Cambiar la eficiencia de riego</w:t>
            </w:r>
          </w:p>
        </w:tc>
        <w:tc>
          <w:tcPr>
            <w:tcW w:type="dxa" w:w="6160"/>
            <w:shd w:fill="FFFFFF" w:val="clear"/>
            <w:tcMar>
              <w:top w:type="dxa" w:w="90"/>
              <w:left w:type="dxa" w:w="140"/>
              <w:bottom w:type="dxa" w:w="90"/>
              <w:right w:type="dxa" w:w="140"/>
            </w:tcMar>
          </w:tcPr>
          <w:p>
            <w:r>
              <w:rPr>
                <w:sz w:val="20"/>
                <w:szCs w:val="20"/>
              </w:rPr>
              <w:t xml:space="preserve">config.yaml → eficiencia_aplicacion</w:t>
            </w:r>
          </w:p>
        </w:tc>
      </w:tr>
      <w:tr>
        <w:tc>
          <w:tcPr>
            <w:tcW w:type="dxa" w:w="3200"/>
            <w:shd w:fill="F2F2F2" w:val="clear"/>
            <w:tcMar>
              <w:top w:type="dxa" w:w="90"/>
              <w:left w:type="dxa" w:w="140"/>
              <w:bottom w:type="dxa" w:w="90"/>
              <w:right w:type="dxa" w:w="140"/>
            </w:tcMar>
          </w:tcPr>
          <w:p>
            <w:r>
              <w:rPr>
                <w:sz w:val="20"/>
                <w:szCs w:val="20"/>
              </w:rPr>
              <w:t xml:space="preserve">Cambiar el horario</w:t>
            </w:r>
          </w:p>
        </w:tc>
        <w:tc>
          <w:tcPr>
            <w:tcW w:type="dxa" w:w="6160"/>
            <w:shd w:fill="F2F2F2" w:val="clear"/>
            <w:tcMar>
              <w:top w:type="dxa" w:w="90"/>
              <w:left w:type="dxa" w:w="140"/>
              <w:bottom w:type="dxa" w:w="90"/>
              <w:right w:type="dxa" w:w="140"/>
            </w:tcMar>
          </w:tcPr>
          <w:p>
            <w:r>
              <w:rPr>
                <w:sz w:val="20"/>
                <w:szCs w:val="20"/>
              </w:rPr>
              <w:t xml:space="preserve">workflows/balance_hidrico.yml → línea cron (en UTC)</w:t>
            </w:r>
          </w:p>
        </w:tc>
      </w:tr>
      <w:tr>
        <w:tc>
          <w:tcPr>
            <w:tcW w:type="dxa" w:w="3200"/>
            <w:shd w:fill="FFFFFF" w:val="clear"/>
            <w:tcMar>
              <w:top w:type="dxa" w:w="90"/>
              <w:left w:type="dxa" w:w="140"/>
              <w:bottom w:type="dxa" w:w="90"/>
              <w:right w:type="dxa" w:w="140"/>
            </w:tcMar>
          </w:tcPr>
          <w:p>
            <w:r>
              <w:rPr>
                <w:sz w:val="20"/>
                <w:szCs w:val="20"/>
              </w:rPr>
              <w:t xml:space="preserve">Empezar campaña nueva</w:t>
            </w:r>
          </w:p>
        </w:tc>
        <w:tc>
          <w:tcPr>
            <w:tcW w:type="dxa" w:w="6160"/>
            <w:shd w:fill="FFFFFF" w:val="clear"/>
            <w:tcMar>
              <w:top w:type="dxa" w:w="90"/>
              <w:left w:type="dxa" w:w="140"/>
              <w:bottom w:type="dxa" w:w="90"/>
              <w:right w:type="dxa" w:w="140"/>
            </w:tcMar>
          </w:tcPr>
          <w:p>
            <w:r>
              <w:rPr>
                <w:sz w:val="20"/>
                <w:szCs w:val="20"/>
              </w:rPr>
              <w:t xml:space="preserve">Editar fecha_siembra y borrar data/estado.json</w:t>
            </w:r>
          </w:p>
        </w:tc>
      </w:tr>
      <w:tr>
        <w:tc>
          <w:tcPr>
            <w:tcW w:type="dxa" w:w="3200"/>
            <w:shd w:fill="F2F2F2" w:val="clear"/>
            <w:tcMar>
              <w:top w:type="dxa" w:w="90"/>
              <w:left w:type="dxa" w:w="140"/>
              <w:bottom w:type="dxa" w:w="90"/>
              <w:right w:type="dxa" w:w="140"/>
            </w:tcMar>
          </w:tcPr>
          <w:p>
            <w:r>
              <w:rPr>
                <w:sz w:val="20"/>
                <w:szCs w:val="20"/>
              </w:rPr>
              <w:t xml:space="preserve">Probar que Telegram anda</w:t>
            </w:r>
          </w:p>
        </w:tc>
        <w:tc>
          <w:tcPr>
            <w:tcW w:type="dxa" w:w="6160"/>
            <w:shd w:fill="F2F2F2" w:val="clear"/>
            <w:tcMar>
              <w:top w:type="dxa" w:w="90"/>
              <w:left w:type="dxa" w:w="140"/>
              <w:bottom w:type="dxa" w:w="90"/>
              <w:right w:type="dxa" w:w="140"/>
            </w:tcMar>
          </w:tcPr>
          <w:p>
            <w:r>
              <w:rPr>
                <w:sz w:val="20"/>
                <w:szCs w:val="20"/>
              </w:rPr>
              <w:t xml:space="preserve">Poner modo "siempre", correr a mano, volver a "cruce"</w:t>
            </w:r>
          </w:p>
        </w:tc>
      </w:tr>
      <w:tr>
        <w:tc>
          <w:tcPr>
            <w:tcW w:type="dxa" w:w="3200"/>
            <w:shd w:fill="FFFFFF" w:val="clear"/>
            <w:tcMar>
              <w:top w:type="dxa" w:w="90"/>
              <w:left w:type="dxa" w:w="140"/>
              <w:bottom w:type="dxa" w:w="90"/>
              <w:right w:type="dxa" w:w="140"/>
            </w:tcMar>
          </w:tcPr>
          <w:p>
            <w:r>
              <w:rPr>
                <w:sz w:val="20"/>
                <w:szCs w:val="20"/>
              </w:rPr>
              <w:t xml:space="preserve">Cambiar el umbral en el tablero</w:t>
            </w:r>
          </w:p>
        </w:tc>
        <w:tc>
          <w:tcPr>
            <w:tcW w:type="dxa" w:w="6160"/>
            <w:shd w:fill="FFFFFF" w:val="clear"/>
            <w:tcMar>
              <w:top w:type="dxa" w:w="90"/>
              <w:left w:type="dxa" w:w="140"/>
              <w:bottom w:type="dxa" w:w="90"/>
              <w:right w:type="dxa" w:w="140"/>
            </w:tcMar>
          </w:tcPr>
          <w:p>
            <w:r>
              <w:rPr>
                <w:sz w:val="20"/>
                <w:szCs w:val="20"/>
              </w:rPr>
              <w:t xml:space="preserve">docs/index.html → const UMBRAL_RIEGO</w:t>
            </w:r>
          </w:p>
        </w:tc>
      </w:tr>
    </w:tbl>
    <w:p>
      <w:pPr>
        <w:spacing w:after="120"/>
      </w:pPr>
      <w:r>
        <w:t xml:space="preserve"/>
      </w:r>
    </w:p>
    <w:p>
      <w:pPr>
        <w:spacing w:after="120"/>
      </w:pPr>
      <w:r>
        <w:t xml:space="preserve"/>
      </w:r>
    </w:p>
    <w:p>
      <w:pPr>
        <w:spacing w:after="120" w:line="276"/>
      </w:pPr>
      <w:r>
        <w:rPr>
          <w:b/>
          <w:bCs/>
          <w:sz w:val="22"/>
          <w:szCs w:val="22"/>
        </w:rPr>
        <w:t xml:space="preserve">Archivos de referencia dentro del proyecto:</w:t>
      </w:r>
    </w:p>
    <w:p>
      <w:pPr>
        <w:pStyle w:val="ListParagraph"/>
        <w:numPr>
          <w:ilvl w:val="0"/>
          <w:numId w:val="10"/>
        </w:numPr>
        <w:spacing w:after="80" w:line="276"/>
      </w:pPr>
      <w:r>
        <w:rPr>
          <w:sz w:val="22"/>
          <w:szCs w:val="22"/>
        </w:rPr>
        <w:t xml:space="preserve">README.md — descripción técnica general y uso en PC local con Windows</w:t>
      </w:r>
    </w:p>
    <w:p>
      <w:pPr>
        <w:pStyle w:val="ListParagraph"/>
        <w:numPr>
          <w:ilvl w:val="0"/>
          <w:numId w:val="10"/>
        </w:numPr>
        <w:spacing w:after="80" w:line="276"/>
      </w:pPr>
      <w:r>
        <w:rPr>
          <w:sz w:val="22"/>
          <w:szCs w:val="22"/>
        </w:rPr>
        <w:t xml:space="preserve">GITHUB_ACTIONS.md — detalle de la ejecución automática</w:t>
      </w:r>
    </w:p>
    <w:p>
      <w:pPr>
        <w:pStyle w:val="ListParagraph"/>
        <w:numPr>
          <w:ilvl w:val="0"/>
          <w:numId w:val="10"/>
        </w:numPr>
        <w:spacing w:after="80" w:line="276"/>
      </w:pPr>
      <w:r>
        <w:rPr>
          <w:sz w:val="22"/>
          <w:szCs w:val="22"/>
        </w:rPr>
        <w:t xml:space="preserve">TELEGRAM.md — detalle de las alertas y la lámina de riego</w:t>
      </w:r>
    </w:p>
    <w:p>
      <w:pPr>
        <w:pStyle w:val="ListParagraph"/>
        <w:numPr>
          <w:ilvl w:val="0"/>
          <w:numId w:val="10"/>
        </w:numPr>
        <w:spacing w:after="80" w:line="276"/>
      </w:pPr>
      <w:r>
        <w:rPr>
          <w:sz w:val="22"/>
          <w:szCs w:val="22"/>
        </w:rPr>
        <w:t xml:space="preserve">TABLERO.md — detalle del tablero web y cómo publicarlo</w:t>
      </w:r>
    </w:p>
    <w:p>
      <w:pPr>
        <w:pStyle w:val="ListParagraph"/>
        <w:numPr>
          <w:ilvl w:val="0"/>
          <w:numId w:val="10"/>
        </w:numPr>
        <w:spacing w:after="80" w:line="276"/>
      </w:pPr>
      <w:r>
        <w:rPr>
          <w:sz w:val="22"/>
          <w:szCs w:val="22"/>
        </w:rPr>
        <w:t xml:space="preserve">config.yaml — todos los parámetros ajustables</w:t>
      </w:r>
    </w:p>
    <w:p>
      <w:pPr>
        <w:spacing w:after="120"/>
      </w:pPr>
      <w:r>
        <w:t xml:space="preserve"/>
      </w:r>
    </w:p>
    <w:p>
      <w:pPr>
        <w:spacing w:after="120"/>
      </w:pPr>
      <w:r>
        <w:t xml:space="preserve"/>
      </w:r>
    </w:p>
    <w:p>
      <w:pPr>
        <w:pBdr>
          <w:top w:val="single" w:color="BFBFBF" w:sz="6"/>
        </w:pBdr>
        <w:spacing w:before="300"/>
      </w:pPr>
      <w:r>
        <w:rPr>
          <w:i/>
          <w:iCs/>
          <w:color w:val="808080"/>
          <w:sz w:val="19"/>
          <w:szCs w:val="19"/>
        </w:rPr>
        <w:t xml:space="preserve">Manual generado en septiembre de 2026 para el proyecto balance_hidrico_periodico (lote 20).</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abstractNum w:abstractNumId="9" w15:restartNumberingAfterBreak="0">
    <w:multiLevelType w:val="hybridMultilevel"/>
    <w:lvl w:ilvl="0" w15:tentative="1">
      <w:start w:val="1"/>
      <w:numFmt w:val="decimal"/>
      <w:lvlText w:val="%1."/>
      <w:lvlJc w:val="left"/>
      <w:pPr>
        <w:ind w:left="504" w:hanging="360"/>
      </w:pPr>
    </w:lvl>
  </w:abstractNum>
  <w:abstractNum w:abstractNumId="10" w15:restartNumberingAfterBreak="0">
    <w:multiLevelType w:val="hybridMultilevel"/>
    <w:lvl w:ilvl="0" w15:tentative="1">
      <w:start w:val="1"/>
      <w:numFmt w:val="decimal"/>
      <w:lvlText w:val="%1."/>
      <w:lvlJc w:val="left"/>
      <w:pPr>
        <w:ind w:left="504" w:hanging="360"/>
      </w:pPr>
    </w:lvl>
  </w:abstractNum>
  <w:abstractNum w:abstractNumId="11"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1"/>
    <w:lvlOverride w:ilvl="0">
      <w:startOverride w:val="1"/>
    </w:lvlOverride>
  </w:num>
  <w:num w:numId="10">
    <w:abstractNumId w:val="2"/>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2026-09-07T16:52:35.412Z</dcterms:created>
  <dcterms:modified xsi:type="dcterms:W3CDTF">2026-09-07T16:52:35.424Z</dcterms:modified>
</cp:coreProperties>
</file>

<file path=docProps/custom.xml><?xml version="1.0" encoding="utf-8"?>
<Properties xmlns="http://schemas.openxmlformats.org/officeDocument/2006/custom-properties" xmlns:vt="http://schemas.openxmlformats.org/officeDocument/2006/docPropsVTypes"/>
</file>