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Ordena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lista dos Terminais por alguma coluna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Adiciona Beneficio associado a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do novo beneficio e clica no botao 'Adicionar Benficio'</w:t>
            </w:r>
          </w:p>
        </w:tc>
        <w:tc>
          <w:p>
            <w:r>
              <w:rPr>
                <w:sz w:val="18"/>
              </w:rPr>
              <w:t>SYSTEM incrementa o a lista de beneficio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Atualizar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edicao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'Cancelar'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Usuario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informa que o campo e obrigatorio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 campo obrigatorio e clica no botao de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2026-10-29T17:48:58Z</dcterms:created>
  <dc:creator>Apache POI</dc:creator>
</cp:coreProperties>
</file>