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No</w:t>
            </w:r>
          </w:p>
        </w:tc>
        <w:tc>
          <w:p>
            <w:r>
              <w:rPr>
                <w:sz w:val="18"/>
              </w:rPr>
              <w:t>SYSTEM Fecha janela de mensagem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1'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2'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'QA'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 ou 'Serial number' inválidos e pressiona 'Extract'</w:t>
            </w:r>
          </w:p>
        </w:tc>
        <w:tc>
          <w:p>
            <w:r>
              <w:rPr>
                <w:sz w:val="18"/>
              </w:rPr>
              <w:t>SYSTEM exibe mensagem solicitando informando que o product number ou serial number são inválidos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Cai conexão com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exibe mensagem informando quantas extrações foram transferidas para o servidor com sucesso e deleta da pasta local as extrações enviadas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