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Delecao de Extracoes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extração referente ao número serial 12311PP30154516”</w:t>
            </w:r>
          </w:p>
        </w:tc>
        <w:tc>
          <w:p>
            <w:r>
              <w:rPr>
                <w:sz w:val="18"/>
              </w:rPr>
              <w:t>SYSTEM marca seleção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extração referente ao número serial 12311PP30154516”</w:t>
            </w:r>
          </w:p>
        </w:tc>
        <w:tc>
          <w:p>
            <w:r>
              <w:rPr>
                <w:sz w:val="18"/>
              </w:rPr>
              <w:t>SYSTEM marca seleção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deleção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extração referente ao número serial 12311PP30154516”</w:t>
            </w:r>
          </w:p>
        </w:tc>
        <w:tc>
          <w:p>
            <w:r>
              <w:rPr>
                <w:sz w:val="18"/>
              </w:rPr>
              <w:t>SYSTEM marca seleção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extrações para deleção</w:t>
            </w:r>
          </w:p>
        </w:tc>
        <w:tc>
          <w:p>
            <w:r>
              <w:rPr>
                <w:sz w:val="18"/>
              </w:rPr>
              <w:t>SYSTEM marca todas extrações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96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extrações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que marca todas extrações para deleção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indicando que não existem extrações para serem deletadas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2026-09-01T19:57:20Z</dcterms:created>
  <dc:creator>Apache POI</dc:creator>
</cp:coreProperties>
</file>