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Edita Parametros do Engine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Edita Parametros do Engine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Os Parametros do Engine devem estar atualizados.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notifica usuario que os Parâmetros foram atualizados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Usuario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Entra na tela de Edição de Parametros do Engine</w:t>
            </w:r>
          </w:p>
        </w:tc>
        <w:tc>
          <w:p>
            <w:r>
              <w:rPr>
                <w:sz w:val="18"/>
              </w:rPr>
              <w:t>SYSTEM apresenta uma tela com os Parâmetros do Engine com os valores atuais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escolhe dia de Parametros do Engine</w:t>
            </w:r>
          </w:p>
        </w:tc>
        <w:tc>
          <w:p>
            <w:r>
              <w:rPr>
                <w:sz w:val="18"/>
              </w:rPr>
              <w:t>SYSTEM insere automaticamente Horario de Inicio, Horario de Termino, Periodicidade e Raio atuais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modifica valores de paremetros e clica em Atualizar</w:t>
            </w:r>
          </w:p>
        </w:tc>
        <w:tc>
          <w:p>
            <w:r>
              <w:rPr>
                <w:sz w:val="18"/>
              </w:rPr>
              <w:t>SYSTEM alerta que dado e invalido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dados obrigatorios e clica em Atualizar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2026-10-29T17:50:33Z</dcterms:created>
  <dc:creator>Apache POI</dc:creator>
</cp:coreProperties>
</file>