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Ecommerce Realiza Picking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Realiza Picking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tela inicial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OpEcommerce: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tela inicial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tela inicial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Ecommerce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OpEcommerce: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OpEcommerce: clica na opcao 'Picking' no menu da tela principal</w:t>
            </w:r>
          </w:p>
        </w:tc>
        <w:tc>
          <w:p>
            <w:r>
              <w:rPr>
                <w:sz w:val="18"/>
              </w:rPr>
              <w:t>SYSTEM exibe tela com o Picking diario para o Ecommerce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OpEcommerce: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OpEcommerce: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OpEcommerce: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tela inicial de sistema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2026-10-29T17:50:32Z</dcterms:created>
  <dc:creator>Apache POI</dc:creator>
</cp:coreProperties>
</file>