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Perfis de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Perfil de Competencias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'Periodo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'Lider' selecionando um lider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'Lider'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'Competencias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'Competencias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 Tecnicas'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'Competencias Tecnicas'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perfil de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sem o perfil de competencias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com o perfil de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Perfis de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de Competencias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Perfis de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