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RF011 - Gerenciar Competencias (Portfolio)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Final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“RF011 - Gerenciar Competencias (Portfolio)”,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RF011 - Gerenciar Competencias (Portfolio)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Competencias (Portfolio).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Competencias (Portfolio)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Competencias (Portfolio)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nova Competencia (portfolio)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Competencias (Portfolio)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seleciona no campo 'Tipo de Competencia' a opcao comportamental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'Tipo de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'Nome' com o nome da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'Nome'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'Descricao' com a descricao da competencia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'Descricao'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indica Nao no campo 'Niveis estao modificados para esta competencia' af[6]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'Niveis estao modificados para esta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Competencias (Portfolio)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Competencias (Portfolio)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Competencias (Portfolio)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Competencias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Competencias (Portfolio)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Competencias (Portfolio)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Competencias (Portfolio) sem o Competencias (Portfolio) excluido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Competencias (Portfolio)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Competencias (Portfolio)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Competencias (Portfolio)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Competencias (Portfolio)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da Competencia (portfolio)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Competencias (Portfolio) com o Competencias (Portfolio)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Competencias (Portfolio)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Competencias (Portfolio)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Cadastro ou edicao de competencia tecnica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no campo 'Tipo de Competencia' a opcao tecnica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Modificacao dos niveis de competencia padrao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indica Sim no campo 'Niveis estao modificados para esta competencia'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'Niveis estao modificados para esta competencia' preenchido corretamente </w:t>
      </w:r>
    </w:p>
    <w:p>
      <w:pPr>
        <w:pStyle w:val="Normal"/>
        <w:rPr/>
      </w:pPr>
      <w:r>
        <w:rPr/>
        <w:t/>
      </w:r>
      <w:bookmarkEnd w:id="2"/>
      <w:r>
        <w:rPr/>
        <w:t>3. Lider de Pessoas preenche os dados na tabela do campo 'Niveis da Competencia' com os novos nome, valor e descricao dos niveis de competencia </w:t>
      </w:r>
    </w:p>
    <w:p>
      <w:pPr>
        <w:pStyle w:val="Normal"/>
        <w:rPr/>
      </w:pPr>
      <w:r>
        <w:rPr/>
        <w:t/>
      </w:r>
      <w:bookmarkEnd w:id="2"/>
      <w:r>
        <w:rPr/>
        <w:t>4. System apresenta a tabela no campo 'Niveis da Competencia' preenchida corretamente </w:t>
      </w:r>
    </w:p>
    <w:p>
      <w:pPr>
        <w:pStyle w:val="Normal"/>
        <w:rPr/>
      </w:pPr>
      <w:r>
        <w:rPr/>
        <w:t/>
      </w:r>
      <w:bookmarkEnd w:id="2"/>
      <w:r>
        <w:rPr/>
        <w:t>17. Lider de Pessoas clica na opcao 'Salvar'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a nova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a nova Competencia (portfolio),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a Competencia (portfolio),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da Competencia (portfolio)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a Competencia (portfolio)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Competencias (Portfolio)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