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RF013 - Gerenciar Niveis das Competencias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11/08/2020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“RF013 - Gerenciar Niveis das Competencias”,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RF013 - Gerenciar Niveis das Competencias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Niveis das Competencias.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Niveis das Competencias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Niveis das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Nivel das Competencias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Niveis das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'Nome' com dados validos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'Valor' com um numero inteiro referente a pontuacao a ser obtida no atendimento do respectivo nivel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'Valor'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'Descricao' com a descricao do nivel de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'Descricao'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Nivel das Competencias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Nivel das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Nivel das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Nivel das Competencias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Nivel das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Nivel das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Nivel das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Nivel das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Nivel das Competencias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Niveis das Competencias sem o Nivel das Competencias excluido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Nao Confirmar Exclusao do Nivel das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Nivel das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Nivel das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Nivel das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Nivel das Competencias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Niveis das Competencias com o Nivel das Competencias nao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Niveis das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Niveis das Competencias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Nivel das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Nivel das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Nivel das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Nivel das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Nivel das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Nivel das Competencias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Niveis das Competencias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