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UC004 - Detalhar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“UC004 - Detalhar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UC004 - Detalhar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de listagem de diárias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Solicita o detalhamento de uma diária.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tela com as informações da diária do servidor (dados gerais da diária, extratificação do cálculo da diária, conta para crédito, período da viagem, histórico de tramitação, detalhamento de empenho e pagamento, prestação de contas e seus detalhes).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empenho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detalhar empenho. </w:t>
      </w:r>
    </w:p>
    <w:p>
      <w:pPr>
        <w:pStyle w:val="Normal"/>
        <w:rPr/>
      </w:pPr>
      <w:r>
        <w:rPr/>
        <w:t/>
      </w:r>
      <w:bookmarkEnd w:id="2"/>
      <w:r>
        <w:rPr/>
        <w:t>2. System Monta a URL do pagamento da diária; e
					Direciona o usuário para a aba de empenho através da URL.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pagamento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detalhar pagamento. </w:t>
      </w:r>
    </w:p>
    <w:p>
      <w:pPr>
        <w:pStyle w:val="Normal"/>
        <w:rPr/>
      </w:pPr>
      <w:r>
        <w:rPr/>
        <w:t/>
      </w:r>
      <w:bookmarkEnd w:id="2"/>
      <w:r>
        <w:rPr/>
        <w:t>2. System Monta a URL do pagamento da diária; e
					Acessa a URL do pagamento.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