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UC013 - Registrar Liquidação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RGP-Diarias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1.2.5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Update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Julio Paiva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31/05/2023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“UC013 - Registrar Liquidação”, belonging to the “RGP-Diarias”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UC013 - Registrar Liquidação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Chefe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sistema identifica a solicitação a ter a liquidação registrada (recebida por parâmetro)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Exibe os dados da solicitação para o usuário.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Chefe Informa o número da liquidação e do exercício.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Apresenta os campos número de liquidação e exercício preenchidos.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3. Chefe Confirma a operação.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4. System Persiste o número da liquidação e o ano de exercício conforme informados;
					Altera a situação da diária (solicitação) para LIQUIDADA;
					Exibe mensagem de sucesso (MSG302 - Operação realizada com sucesso!) para o usuário. ef[1,2]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>EF[1] – Campos obrigatórios não informados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Identifica que campos obrigatórios não foram preenchidos;
					Exibe mensagem adequada de erro (MSG203 - Campos obrigatórios / MSG218 - É obrigatório informar o número da liquidação) para o usuário.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EF[2] – Número da liquidação já existe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Verifica que já existe um número de liquidação (considerando também o mesmo exercício) registrado na base de dados;
					Interrompe a operação e exibe mensagem de erro (MSG211 - Número da liquidação já existe) para o usuário.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caso de uso encerra.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