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UC013 - Registrar Liquidação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“UC013 - Registrar Liquidação”,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UC013 - Registrar Liquidação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ter a liquidação registrada (recebida por parâmetro)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número da liquidação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os campos número de liquidação e exercício preenchidos.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Persiste o número da liquidação e o ano de exercício conforme informados;
					Altera a situação da diária (solicitação) para LIQUIDADA;
					Exibe mensagem de sucesso (MSG302 - Operação realizada com sucesso!)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
					Exibe mensagem adequada de erro (MSG203 - Campos obrigatórios / MSG218 - É obrigatório informar o número da liquidação)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da liquidação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liquidação (considerando também o mesmo exercício) registrado na base de dados;
					Interrompe a operação e exibe mensagem de erro (MSG211 - Número da liquidação já existe.)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