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UC9 Prescriptions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UC9 Prescriptions (v6.0)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iTrust2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An HCP, a patient, and an administrator are all registered in the iTrust2 system. An iTrust2 user is logged into the system. The HCP must have begun documenting an office visit.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hcp: The HCP selects the name of the prescription from a list. There is no option to enter names not tracked by the system.</w:t>
            </w:r>
          </w:p>
        </w:tc>
        <w:tc>
          <w:p>
            <w:r>
              <w:rPr>
                <w:sz w:val="18"/>
              </w:rPr>
              <w:t>SYSTEM displays a success message and logs transaction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Enter prescription dosage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An HCP, a patient, and an administrator are all registered in the iTrust2 system. An iTrust2 user is logged into the system. The HCP must have begun documenting an office visit.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hcp: The HCP enters the prescription dosage in milligrams.</w:t>
            </w:r>
          </w:p>
        </w:tc>
        <w:tc>
          <w:p>
            <w:r>
              <w:rPr>
                <w:sz w:val="18"/>
              </w:rPr>
              <w:t>SYSTEM displays a success message and logs transaction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Enter start date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An HCP, a patient, and an administrator are all registered in the iTrust2 system. An iTrust2 user is logged into the system. The HCP must have begun documenting an office visit.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hcp: The HCP enters the start date for the prescription.</w:t>
            </w:r>
          </w:p>
        </w:tc>
        <w:tc>
          <w:p>
            <w:r>
              <w:rPr>
                <w:sz w:val="18"/>
              </w:rPr>
              <w:t>SYSTEM displays a success message and logs transaction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Enter end date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An HCP, a patient, and an administrator are all registered in the iTrust2 system. An iTrust2 user is logged into the system. The HCP must have begun documenting an office visit.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hcp: The HCP enters the end date for the prescription.</w:t>
            </w:r>
          </w:p>
        </w:tc>
        <w:tc>
          <w:p>
            <w:r>
              <w:rPr>
                <w:sz w:val="18"/>
              </w:rPr>
              <w:t>SYSTEM displays a success message and logs transaction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Alternative Flow 4: Enter number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An HCP, a patient, and an administrator are all registered in the iTrust2 system. An iTrust2 user is logged into the system. The HCP must have begun documenting an office visit.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hcp: The HCP enters the number of renewals that can be made during the prescription period.</w:t>
            </w:r>
          </w:p>
        </w:tc>
        <w:tc>
          <w:p>
            <w:r>
              <w:rPr>
                <w:sz w:val="18"/>
              </w:rPr>
              <w:t>SYSTEM displays a success message and logs transaction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Alternative Flow 5: Views a table containing current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An HCP, a patient, and an administrator are all registered in the iTrust2 system. An iTrust2 user is logged into the system. The HCP must have begun documenting an office visit.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The patient views a table containing current and past prescriptions.</w:t>
            </w:r>
          </w:p>
        </w:tc>
        <w:tc>
          <w:p>
            <w:r>
              <w:rPr>
                <w:sz w:val="18"/>
              </w:rPr>
              <w:t>SYSTEM displays a success message and logs transaction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[TC7] Alternative Flow 6: Add new drug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An HCP, a patient, and an administrator are all registered in the iTrust2 system. An iTrust2 user is logged into the system. The HCP must have begun documenting an office visit.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admin: The administrator selects an option to add a new drug. The administrator enters a NDC, a name, and a description.</w:t>
            </w:r>
          </w:p>
        </w:tc>
        <w:tc>
          <w:p>
            <w:r>
              <w:rPr>
                <w:sz w:val="18"/>
              </w:rPr>
              <w:t>SYSTEM displays a success message and logs transaction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[TC8] Alternative Flow 7: Edit existing drug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An HCP, a patient, and an administrator are all registered in the iTrust2 system. An iTrust2 user is logged into the system. The HCP must have begun documenting an office visit.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admin: The administrator selects an existing drug to edit. The administrator modifies the existing information and presses submit.</w:t>
            </w:r>
          </w:p>
        </w:tc>
        <w:tc>
          <w:p>
            <w:r>
              <w:rPr>
                <w:sz w:val="18"/>
              </w:rPr>
              <w:t>SYSTEM displays a success message and logs transaction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[TC9] Exception Flow 1: Invalid data entered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An HCP, a patient, and an administrator are all registered in the iTrust2 system. An iTrust2 user is logged into the system. The HCP must have begun documenting an office visit.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hcp: The HCP selects the name of the prescription from a list. There is no option to enter names not tracked by the system.</w:t>
            </w:r>
          </w:p>
        </w:tc>
        <w:tc>
          <w:p>
            <w:r>
              <w:rPr>
                <w:sz w:val="18"/>
              </w:rPr>
              <w:t>SYSTEM prompts that An error message is displayed if the HCP or administrator enters invalid data.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[TC10] Exception Flow 2: No records or data available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An HCP, a patient, and an administrator are all registered in the iTrust2 system. An iTrust2 user is logged into the system. The HCP must have begun documenting an office visit.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hcp: The HCP selects the name of the prescription from a list. There is no option to enter names not tracked by the system.</w:t>
            </w:r>
          </w:p>
        </w:tc>
        <w:tc>
          <w:p>
            <w:r>
              <w:rPr>
                <w:sz w:val="18"/>
              </w:rPr>
              <w:t>SYSTEM prompts that If the patient has no current or past prescriptions, the system displays a error message.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2026-10-31T04:57:17Z</dcterms:created>
  <dc:creator>Apache POI</dc:creator>
</cp:coreProperties>
</file>