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UC22 Ophthalmology Surgeries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UC22 Ophthalmology Surgeries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an ophthalmology surgery visit. They see all information the ophthalmologist HCP recorded for the surgery visit. They cannot edit the information.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ophthalmologist selects to document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ophthalmologist selects to document an ophthalmology surgery by recording the patient, the date, and time of the visit.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 single ophthalmologist surgery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single ophthalmologist surgery appointment entry has the following information described in Section 22.6: Date (current date is default) Visual Acuity Results (left and right eye) Sphere (left and right eye) Cylinder (left and right eye) Axis (left and right eye) Surgery Type Notes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The ophthalmologist selects to edit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ophthalmologist selects to edit an existing ophthalmology surgery by recording the patient, the date, and time of the visit.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