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UC22 Ophthalmology Surgeries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UC22 Ophthalmology Surgeries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an ophthalmology surgery visit. They see all information the ophthalmologist HCP recorded for the surgery visit. They cannot edit the information.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The ophthalmologist selects to document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ophthalmologist selects to document an ophthalmology surgery by recording the patient, the date, and time of the visit.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 single ophthalmologist surgery appointment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single ophthalmologist surgery appointment entry has the following information described in Section 22.6: Date (current date is default) Visual Acuity Results (left and right eye) Sphere (left and right eye) Cylinder (left and right eye) Axis (left and right eye) Surgery Type Notes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The ophthalmologist selects to edit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patient, HCP, or ophthalmologist.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ophthalmologist selects to edit an existing ophthalmology surgery by recording the patient, the date, and time of the visit.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