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UC26 Find an Expert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UC26 Find an Expert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displays a success message and logs transaction</w:t>
            </w:r>
          </w:p>
        </w:tc>
      </w:tr>
    </w:tbl>
    <w:p>
      <w:r>
        <w:br/>
      </w:r>
    </w:p>
    <w:p>
      <w:pPr>
        <w:spacing w:before="180" w:after="60"/>
      </w:pPr>
      <w:r>
        <w:rPr>
          <w:b w:val="on"/>
          <w:sz w:val="24"/>
          <w:color w:val="2B6CB0"/>
        </w:rPr>
        <w:t>[TC2] Exception Flow 1: Invalid data field format</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An error message, “Invalid ZIP code” is displayed if the user enters a ZIP code that does not conform to the data format for ZIP code or is not a valid ZIP code.</w:t>
            </w:r>
          </w:p>
        </w:tc>
      </w:tr>
    </w:tbl>
    <w:p>
      <w:r>
        <w:br/>
      </w:r>
    </w:p>
    <w:p>
      <w:pPr>
        <w:spacing w:before="180" w:after="60"/>
      </w:pPr>
      <w:r>
        <w:rPr>
          <w:b w:val="on"/>
          <w:sz w:val="24"/>
          <w:color w:val="2B6CB0"/>
        </w:rPr>
        <w:t>[TC3] Exception Flow 2: If there are no matching hcps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If there are no matching HCPs, a message is displayed.</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2026-10-31T04:57:33Z</dcterms:created>
  <dc:creator>Apache POI</dc:creator>
</cp:coreProperties>
</file>