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Pesquisar por extracao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numero serial invalidos e pressiona o botao 'Search'</w:t>
            </w:r>
          </w:p>
        </w:tc>
        <w:tc>
          <w:p>
            <w:r>
              <w:rPr>
                <w:sz w:val="18"/>
              </w:rPr>
              <w:t>SYSTEM exibe mensagem que product number ou serial number sao invalidos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2026-09-01T19:54:33Z</dcterms:created>
  <dc:creator>Apache POI</dc:creator>
</cp:coreProperties>
</file>