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via Interface Matrix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via Interface Matrix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devem ter sido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configura o extrator para iniciar em modo 'Automatic Collection'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faz login no extrator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pasta contendo varias extracoes, seta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pasta vazia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devem ter sido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configura o extrator para iniciar em modo 'Automatic Collection'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faz login no extrator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pasta vazia, e pressiona botao 'Start'</w:t>
            </w:r>
          </w:p>
        </w:tc>
        <w:tc>
          <w:p>
            <w:r>
              <w:rPr>
                <w:sz w:val="18"/>
              </w:rPr>
              <w:t>SYSTEM fica em espera ate que alguma extracao seja adicionada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extracao 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Insere novas extracoes na pasta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devem ter sido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configura o extrator para iniciar em modo 'Automatic Collection'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faz login no extrator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pasta contendo varias extracoes, seta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novas extracoes na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Falha no envio ao servidor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configura o extrator para iniciar em modo 'Automatic Collection'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faz login no extrator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pasta contendo varias extracoes, seta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mantem a informacao de quais extracoes foram enviadas para o servidor; fica em espera ate que a conexao seja reestabelecida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tenta enviar extrações restantes para o servidor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2026-09-01T19:57:04Z</dcterms:created>
  <dc:creator>Apache POI</dc:creator>
</cp:coreProperties>
</file>