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Conhecendo a Linguagem JAVA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4273875</wp:posOffset>
            </wp:positionH>
            <wp:positionV relativeFrom="paragraph">
              <wp:posOffset>466314</wp:posOffset>
            </wp:positionV>
            <wp:extent cx="1440187" cy="265575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7" cy="265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76" w:lineRule="auto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Você já sabe que iremos utilizar a linguagem JAVA em nossas aulas, mas você sabe como ela surgiu ? Não ? Então vamos aprender!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ajdhani" w:cs="Rajdhani" w:eastAsia="Rajdhani" w:hAnsi="Rajdhan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Em 1991, na empresa Sun Microsystems, foi iniciado o 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highlight w:val="white"/>
          <w:rtl w:val="0"/>
        </w:rPr>
        <w:t xml:space="preserve">Green Project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Os mentores do projeto acreditavam que, eventualmente, haveria uma convergência dos computadores com os equipamentos e eletrodomésticos frequentemente usados pelas pessoas no seu dia-a-dia.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="276" w:lineRule="auto"/>
        <w:ind w:firstLine="720"/>
        <w:jc w:val="both"/>
        <w:rPr>
          <w:rFonts w:ascii="Rajdhani" w:cs="Rajdhani" w:eastAsia="Rajdhani" w:hAnsi="Rajdhani"/>
          <w:color w:val="253a44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Para provar a viabilidade desta ideia, criaram um protótipo que se chamava “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highlight w:val="white"/>
          <w:rtl w:val="0"/>
        </w:rPr>
        <w:t xml:space="preserve">Star Seven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”, um controle remoto com uma interface gráfica 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highlight w:val="white"/>
          <w:rtl w:val="0"/>
        </w:rPr>
        <w:t xml:space="preserve">touchscreen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. Para o Star Seven, foi criado um mascote, hoje amplamente conhecido no mundo Java, o Duke. O trabalho do Duke era ser um guia virtual ajudando e ensinando o usuário a utilizar o equipamento. Para construir essa aplicação, James Gosling especificou uma nova linguagem de programação. Gosling decidiu batizá-la de “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highlight w:val="white"/>
          <w:rtl w:val="0"/>
        </w:rPr>
        <w:t xml:space="preserve">Oak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”, que quer dizer 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highlight w:val="white"/>
          <w:rtl w:val="0"/>
        </w:rPr>
        <w:t xml:space="preserve">carvalho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, uma árvore que ele podia observar quando olhava através da sua janela. </w:t>
      </w:r>
      <w:r w:rsidDel="00000000" w:rsidR="00000000" w:rsidRPr="00000000">
        <w:rPr>
          <w:rFonts w:ascii="Rajdhani" w:cs="Rajdhani" w:eastAsia="Rajdhani" w:hAnsi="Rajdhani"/>
          <w:color w:val="253a44"/>
          <w:sz w:val="24"/>
          <w:szCs w:val="24"/>
          <w:highlight w:val="white"/>
          <w:rtl w:val="0"/>
        </w:rPr>
        <w:t xml:space="preserve">Mas esse nome já estava registrado, então o nome acabou surgindo na cafeteria local da cidade onde tomavam café. “Java”, pois era o nome da terra de origem do café, que os programadores da equipe apreciavam nessa cafeteria, por isso que a logo do Java é um café.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="276" w:lineRule="auto"/>
        <w:ind w:firstLine="720"/>
        <w:jc w:val="both"/>
        <w:rPr>
          <w:rFonts w:ascii="Rajdhani" w:cs="Rajdhani" w:eastAsia="Rajdhani" w:hAnsi="Rajdhan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O próximo passo da equipe era encontrar um mercado para o Star Seven. Entretanto, o estouro da internet aconteceu e rapidamente uma grande rede interativa estava se estabelecendo. Era este tipo de rede interativa que a equipe do Star Seven estava tentando vender para as empresas de TV a cabo. E, da noite para o dia, não era mais necessário construir a infraestrutura para a rede, ela simplesmente estava lá. O criador da linguagem foi incumbido de adaptar a mesma para a internet e em janeiro 1995 foi lançada uma nova versão. 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="276" w:lineRule="auto"/>
        <w:ind w:firstLine="720"/>
        <w:jc w:val="both"/>
        <w:rPr>
          <w:rFonts w:ascii="Rajdhani" w:cs="Rajdhani" w:eastAsia="Rajdhani" w:hAnsi="Rajdhan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Desde seu lançamento, em maio de 1995, a plataforma Java foi adotada mais rapidamente do que qualquer outra linguagem de programação na história da computação. Em 2004 Java atingiu a marca de 3 milhões de desenvolvedores em todo mundo. Em 2008 o Java foi adquirido pela empresa Oracle Corporation.  A linguagem Java continuou crescendo e hoje é uma referência no mercado de desenvolvimento de 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highlight w:val="white"/>
          <w:rtl w:val="0"/>
        </w:rPr>
        <w:t xml:space="preserve">software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ajdhani" w:cs="Rajdhani" w:eastAsia="Rajdhani" w:hAnsi="Rajdhani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ajdhani" w:cs="Rajdhani" w:eastAsia="Rajdhani" w:hAnsi="Rajdhani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CARACTERÍSTICAS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00" w:line="276" w:lineRule="auto"/>
        <w:rPr>
          <w:rFonts w:ascii="Rajdhani" w:cs="Rajdhani" w:eastAsia="Rajdhani" w:hAnsi="Rajdhani"/>
          <w:color w:val="202122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A linguagem Java foi projetada tendo em vista as seguintes características: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12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Orientação a objetos;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Portabilidade - Independência de plataforma - "escreva uma vez, execute em qualquer lugar" (</w:t>
      </w:r>
      <w:r w:rsidDel="00000000" w:rsidR="00000000" w:rsidRPr="00000000">
        <w:rPr>
          <w:rFonts w:ascii="Rajdhani" w:cs="Rajdhani" w:eastAsia="Rajdhani" w:hAnsi="Rajdhani"/>
          <w:i w:val="1"/>
          <w:color w:val="202122"/>
          <w:sz w:val="24"/>
          <w:szCs w:val="24"/>
          <w:rtl w:val="0"/>
        </w:rPr>
        <w:t xml:space="preserve">"write once, run anywhere"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Recursos de Rede - Possui extensa biblioteca de rotinas que facilitam a cooperação com protocolos TCP/IP, como H</w:t>
      </w: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TP</w:t>
      </w: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 e FTP;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Segurança.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VANTAGENS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12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Sintaxe similar a </w:t>
      </w:r>
      <w:hyperlink r:id="rId8">
        <w:r w:rsidDel="00000000" w:rsidR="00000000" w:rsidRPr="00000000">
          <w:rPr>
            <w:rFonts w:ascii="Rajdhani" w:cs="Rajdhani" w:eastAsia="Rajdhani" w:hAnsi="Rajdhani"/>
            <w:color w:val="0645ad"/>
            <w:sz w:val="24"/>
            <w:szCs w:val="24"/>
            <w:rtl w:val="0"/>
          </w:rPr>
          <w:t xml:space="preserve">C</w:t>
        </w:r>
      </w:hyperlink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/C</w:t>
      </w:r>
      <w:hyperlink r:id="rId9">
        <w:r w:rsidDel="00000000" w:rsidR="00000000" w:rsidRPr="00000000">
          <w:rPr>
            <w:rFonts w:ascii="Rajdhani" w:cs="Rajdhani" w:eastAsia="Rajdhani" w:hAnsi="Rajdhani"/>
            <w:color w:val="0645ad"/>
            <w:sz w:val="24"/>
            <w:szCs w:val="24"/>
            <w:rtl w:val="0"/>
          </w:rPr>
          <w:t xml:space="preserve">++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84808</wp:posOffset>
            </wp:positionV>
            <wp:extent cx="576856" cy="16043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56" cy="160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Facilidades de Internacionalização - Suporta nativamente caracteres Unicode;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Simplicidade na especificação, tanto da linguagem como do "ambiente" de execução (JVM);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É distribuída com um vasto conjunto de bibliotecas (ou APIs);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0" w:before="0" w:beforeAutospacing="0" w:line="276" w:lineRule="auto"/>
        <w:ind w:left="108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02122"/>
          <w:sz w:val="24"/>
          <w:szCs w:val="24"/>
          <w:rtl w:val="0"/>
        </w:rPr>
        <w:t xml:space="preserve">Possui facilidades para criação de programas distribuídos e multitarefa.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Equipe de Professores - CTD.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hyperlink" Target="https://pt.wikipedia.org/wiki/C%2B%2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t.wikipedia.org/wiki/C_(linguagem_de_programa%C3%A7%C3%A3o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