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BA46D" w14:textId="38FB7A47" w:rsidR="002D114C" w:rsidRDefault="00B163E0">
      <w:r w:rsidRPr="00B163E0">
        <w:drawing>
          <wp:inline distT="0" distB="0" distL="0" distR="0" wp14:anchorId="5FA4A031" wp14:editId="11622B09">
            <wp:extent cx="5400040" cy="447548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EBB8E" w14:textId="58BDEE2E" w:rsidR="00B163E0" w:rsidRDefault="00B163E0"/>
    <w:p w14:paraId="2D922D89" w14:textId="77777777" w:rsidR="00B163E0" w:rsidRPr="00B163E0" w:rsidRDefault="00B163E0" w:rsidP="00B163E0">
      <w:pPr>
        <w:spacing w:before="100" w:beforeAutospacing="1" w:after="75" w:line="300" w:lineRule="atLeast"/>
        <w:ind w:left="75"/>
        <w:rPr>
          <w:rFonts w:ascii="var(--ps-secondary-font)" w:eastAsia="Times New Roman" w:hAnsi="var(--ps-secondary-font)" w:cs="Times New Roman"/>
          <w:sz w:val="27"/>
          <w:szCs w:val="27"/>
          <w:lang w:eastAsia="pt-BR"/>
        </w:rPr>
      </w:pPr>
      <w:r w:rsidRPr="00B163E0">
        <w:rPr>
          <w:rFonts w:ascii="var(--ps-secondary-font)" w:eastAsia="Times New Roman" w:hAnsi="var(--ps-secondary-font)" w:cs="Times New Roman"/>
          <w:sz w:val="27"/>
          <w:szCs w:val="27"/>
          <w:lang w:eastAsia="pt-BR"/>
        </w:rPr>
        <w:t>Estes três papéis também são elencados numa técnica ágil chamada "3 amigos". Este termo surgiu na comunidade ágil em 2009, e seu principal objetivo é colher pontos de vista de diferentes perspectivas e áreas.</w:t>
      </w:r>
    </w:p>
    <w:p w14:paraId="5BE9A840" w14:textId="77777777" w:rsidR="00B163E0" w:rsidRPr="00B163E0" w:rsidRDefault="00B163E0" w:rsidP="00B163E0">
      <w:pPr>
        <w:spacing w:before="100" w:beforeAutospacing="1" w:after="75" w:line="300" w:lineRule="atLeast"/>
        <w:ind w:left="75"/>
        <w:rPr>
          <w:rFonts w:ascii="var(--ps-secondary-font)" w:eastAsia="Times New Roman" w:hAnsi="var(--ps-secondary-font)" w:cs="Times New Roman"/>
          <w:sz w:val="27"/>
          <w:szCs w:val="27"/>
          <w:lang w:eastAsia="pt-BR"/>
        </w:rPr>
      </w:pPr>
      <w:r w:rsidRPr="00B163E0">
        <w:rPr>
          <w:rFonts w:ascii="var(--ps-secondary-font)" w:eastAsia="Times New Roman" w:hAnsi="var(--ps-secondary-font)" w:cs="Times New Roman"/>
          <w:b/>
          <w:bCs/>
          <w:sz w:val="27"/>
          <w:szCs w:val="27"/>
          <w:lang w:eastAsia="pt-BR"/>
        </w:rPr>
        <w:t>Business:</w:t>
      </w:r>
      <w:r w:rsidRPr="00B163E0">
        <w:rPr>
          <w:rFonts w:ascii="var(--ps-secondary-font)" w:eastAsia="Times New Roman" w:hAnsi="var(--ps-secondary-font)" w:cs="Times New Roman"/>
          <w:sz w:val="27"/>
          <w:szCs w:val="27"/>
          <w:lang w:eastAsia="pt-BR"/>
        </w:rPr>
        <w:t xml:space="preserve"> Normalmente representado por Analistas de Negócio ou </w:t>
      </w:r>
      <w:proofErr w:type="spellStart"/>
      <w:r w:rsidRPr="00B163E0">
        <w:rPr>
          <w:rFonts w:ascii="var(--ps-secondary-font)" w:eastAsia="Times New Roman" w:hAnsi="var(--ps-secondary-font)" w:cs="Times New Roman"/>
          <w:sz w:val="27"/>
          <w:szCs w:val="27"/>
          <w:lang w:eastAsia="pt-BR"/>
        </w:rPr>
        <w:t>Product</w:t>
      </w:r>
      <w:proofErr w:type="spellEnd"/>
      <w:r w:rsidRPr="00B163E0">
        <w:rPr>
          <w:rFonts w:ascii="var(--ps-secondary-font)" w:eastAsia="Times New Roman" w:hAnsi="var(--ps-secondary-font)" w:cs="Times New Roman"/>
          <w:sz w:val="27"/>
          <w:szCs w:val="27"/>
          <w:lang w:eastAsia="pt-BR"/>
        </w:rPr>
        <w:t xml:space="preserve"> </w:t>
      </w:r>
      <w:proofErr w:type="spellStart"/>
      <w:r w:rsidRPr="00B163E0">
        <w:rPr>
          <w:rFonts w:ascii="var(--ps-secondary-font)" w:eastAsia="Times New Roman" w:hAnsi="var(--ps-secondary-font)" w:cs="Times New Roman"/>
          <w:sz w:val="27"/>
          <w:szCs w:val="27"/>
          <w:lang w:eastAsia="pt-BR"/>
        </w:rPr>
        <w:t>Owner</w:t>
      </w:r>
      <w:proofErr w:type="spellEnd"/>
      <w:r w:rsidRPr="00B163E0">
        <w:rPr>
          <w:rFonts w:ascii="var(--ps-secondary-font)" w:eastAsia="Times New Roman" w:hAnsi="var(--ps-secondary-font)" w:cs="Times New Roman"/>
          <w:sz w:val="27"/>
          <w:szCs w:val="27"/>
          <w:lang w:eastAsia="pt-BR"/>
        </w:rPr>
        <w:t>.</w:t>
      </w:r>
      <w:r w:rsidRPr="00B163E0">
        <w:rPr>
          <w:rFonts w:ascii="var(--ps-secondary-font)" w:eastAsia="Times New Roman" w:hAnsi="var(--ps-secondary-font)" w:cs="Times New Roman"/>
          <w:sz w:val="27"/>
          <w:szCs w:val="27"/>
          <w:lang w:eastAsia="pt-BR"/>
        </w:rPr>
        <w:br/>
      </w:r>
      <w:r w:rsidRPr="00B163E0">
        <w:rPr>
          <w:rFonts w:ascii="var(--ps-secondary-font)" w:eastAsia="Times New Roman" w:hAnsi="var(--ps-secondary-font)" w:cs="Times New Roman"/>
          <w:b/>
          <w:bCs/>
          <w:sz w:val="27"/>
          <w:szCs w:val="27"/>
          <w:lang w:eastAsia="pt-BR"/>
        </w:rPr>
        <w:t>Desenvolvimento:</w:t>
      </w:r>
      <w:r w:rsidRPr="00B163E0">
        <w:rPr>
          <w:rFonts w:ascii="var(--ps-secondary-font)" w:eastAsia="Times New Roman" w:hAnsi="var(--ps-secondary-font)" w:cs="Times New Roman"/>
          <w:sz w:val="27"/>
          <w:szCs w:val="27"/>
          <w:lang w:eastAsia="pt-BR"/>
        </w:rPr>
        <w:t> É representado por desenvolvedores e pessoas arquitetas de software.</w:t>
      </w:r>
      <w:r w:rsidRPr="00B163E0">
        <w:rPr>
          <w:rFonts w:ascii="var(--ps-secondary-font)" w:eastAsia="Times New Roman" w:hAnsi="var(--ps-secondary-font)" w:cs="Times New Roman"/>
          <w:sz w:val="27"/>
          <w:szCs w:val="27"/>
          <w:lang w:eastAsia="pt-BR"/>
        </w:rPr>
        <w:br/>
      </w:r>
      <w:r w:rsidRPr="00B163E0">
        <w:rPr>
          <w:rFonts w:ascii="var(--ps-secondary-font)" w:eastAsia="Times New Roman" w:hAnsi="var(--ps-secondary-font)" w:cs="Times New Roman"/>
          <w:b/>
          <w:bCs/>
          <w:sz w:val="27"/>
          <w:szCs w:val="27"/>
          <w:lang w:eastAsia="pt-BR"/>
        </w:rPr>
        <w:t>Teste:</w:t>
      </w:r>
      <w:r w:rsidRPr="00B163E0">
        <w:rPr>
          <w:rFonts w:ascii="var(--ps-secondary-font)" w:eastAsia="Times New Roman" w:hAnsi="var(--ps-secondary-font)" w:cs="Times New Roman"/>
          <w:sz w:val="27"/>
          <w:szCs w:val="27"/>
          <w:lang w:eastAsia="pt-BR"/>
        </w:rPr>
        <w:t> É representado por analistas, pessoas engenheiras e arquitetas de Testes/QA.</w:t>
      </w:r>
    </w:p>
    <w:p w14:paraId="2DE88408" w14:textId="77777777" w:rsidR="00B163E0" w:rsidRPr="00B163E0" w:rsidRDefault="00B163E0" w:rsidP="00B163E0">
      <w:pPr>
        <w:spacing w:before="100" w:beforeAutospacing="1" w:after="75" w:line="300" w:lineRule="atLeast"/>
        <w:ind w:left="75"/>
        <w:rPr>
          <w:rFonts w:ascii="var(--ps-secondary-font)" w:eastAsia="Times New Roman" w:hAnsi="var(--ps-secondary-font)" w:cs="Times New Roman"/>
          <w:sz w:val="27"/>
          <w:szCs w:val="27"/>
          <w:lang w:eastAsia="pt-BR"/>
        </w:rPr>
      </w:pPr>
      <w:r w:rsidRPr="00B163E0">
        <w:rPr>
          <w:rFonts w:ascii="var(--ps-secondary-font)" w:eastAsia="Times New Roman" w:hAnsi="var(--ps-secondary-font)" w:cs="Times New Roman"/>
          <w:sz w:val="27"/>
          <w:szCs w:val="27"/>
          <w:lang w:eastAsia="pt-BR"/>
        </w:rPr>
        <w:t>É importante ter em mente que, apesar de se chamar "3 amigos", essas discussões podem — e muitas vezes devem — conter mais que literalmente três indivíduos.</w:t>
      </w:r>
    </w:p>
    <w:p w14:paraId="4C1DE625" w14:textId="77777777" w:rsidR="00B163E0" w:rsidRPr="00B163E0" w:rsidRDefault="00B163E0" w:rsidP="00B163E0">
      <w:pPr>
        <w:spacing w:before="100" w:beforeAutospacing="1" w:after="75" w:line="300" w:lineRule="atLeast"/>
        <w:ind w:left="75"/>
        <w:rPr>
          <w:rFonts w:ascii="var(--ps-secondary-font)" w:eastAsia="Times New Roman" w:hAnsi="var(--ps-secondary-font)" w:cs="Times New Roman"/>
          <w:sz w:val="27"/>
          <w:szCs w:val="27"/>
          <w:lang w:eastAsia="pt-BR"/>
        </w:rPr>
      </w:pPr>
      <w:r w:rsidRPr="00B163E0">
        <w:rPr>
          <w:rFonts w:ascii="var(--ps-secondary-font)" w:eastAsia="Times New Roman" w:hAnsi="var(--ps-secondary-font)" w:cs="Times New Roman"/>
          <w:b/>
          <w:bCs/>
          <w:sz w:val="27"/>
          <w:szCs w:val="27"/>
          <w:lang w:eastAsia="pt-BR"/>
        </w:rPr>
        <w:t>Por que utilizar esta técnica?</w:t>
      </w:r>
    </w:p>
    <w:p w14:paraId="3212FEF8" w14:textId="77777777" w:rsidR="00B163E0" w:rsidRPr="00B163E0" w:rsidRDefault="00B163E0" w:rsidP="00B163E0">
      <w:pPr>
        <w:spacing w:before="100" w:beforeAutospacing="1" w:after="75" w:line="300" w:lineRule="atLeast"/>
        <w:ind w:left="75"/>
        <w:rPr>
          <w:rFonts w:ascii="var(--ps-secondary-font)" w:eastAsia="Times New Roman" w:hAnsi="var(--ps-secondary-font)" w:cs="Times New Roman"/>
          <w:sz w:val="27"/>
          <w:szCs w:val="27"/>
          <w:lang w:eastAsia="pt-BR"/>
        </w:rPr>
      </w:pPr>
      <w:r w:rsidRPr="00B163E0">
        <w:rPr>
          <w:rFonts w:ascii="var(--ps-secondary-font)" w:eastAsia="Times New Roman" w:hAnsi="var(--ps-secondary-font)" w:cs="Times New Roman"/>
          <w:sz w:val="27"/>
          <w:szCs w:val="27"/>
          <w:lang w:eastAsia="pt-BR"/>
        </w:rPr>
        <w:t xml:space="preserve">É bem simples, na verdade. Desta forma, nós conseguimos obter opiniões de diferentes expertises, e isso com certeza nos ajudará a definir melhor </w:t>
      </w:r>
      <w:r w:rsidRPr="00B163E0">
        <w:rPr>
          <w:rFonts w:ascii="var(--ps-secondary-font)" w:eastAsia="Times New Roman" w:hAnsi="var(--ps-secondary-font)" w:cs="Times New Roman"/>
          <w:sz w:val="27"/>
          <w:szCs w:val="27"/>
          <w:lang w:eastAsia="pt-BR"/>
        </w:rPr>
        <w:lastRenderedPageBreak/>
        <w:t>o que deve ser feito, evitando falhas de comunicação e desentendimentos.</w:t>
      </w:r>
    </w:p>
    <w:p w14:paraId="1DCC4EA8" w14:textId="77777777" w:rsidR="00B163E0" w:rsidRPr="00B163E0" w:rsidRDefault="00B163E0" w:rsidP="00B163E0">
      <w:pPr>
        <w:spacing w:before="100" w:beforeAutospacing="1" w:after="75" w:line="300" w:lineRule="atLeast"/>
        <w:ind w:left="75"/>
        <w:rPr>
          <w:rFonts w:ascii="var(--ps-secondary-font)" w:eastAsia="Times New Roman" w:hAnsi="var(--ps-secondary-font)" w:cs="Times New Roman"/>
          <w:sz w:val="27"/>
          <w:szCs w:val="27"/>
          <w:lang w:eastAsia="pt-BR"/>
        </w:rPr>
      </w:pPr>
      <w:r w:rsidRPr="00B163E0">
        <w:rPr>
          <w:rFonts w:ascii="var(--ps-secondary-font)" w:eastAsia="Times New Roman" w:hAnsi="var(--ps-secondary-font)" w:cs="Times New Roman"/>
          <w:sz w:val="27"/>
          <w:szCs w:val="27"/>
          <w:lang w:eastAsia="pt-BR"/>
        </w:rPr>
        <w:t xml:space="preserve">É necessário reforçar que estas três figuras devem estar presentes desde o </w:t>
      </w:r>
      <w:proofErr w:type="spellStart"/>
      <w:r w:rsidRPr="00B163E0">
        <w:rPr>
          <w:rFonts w:ascii="var(--ps-secondary-font)" w:eastAsia="Times New Roman" w:hAnsi="var(--ps-secondary-font)" w:cs="Times New Roman"/>
          <w:sz w:val="27"/>
          <w:szCs w:val="27"/>
          <w:lang w:eastAsia="pt-BR"/>
        </w:rPr>
        <w:t>grooming</w:t>
      </w:r>
      <w:proofErr w:type="spellEnd"/>
      <w:r w:rsidRPr="00B163E0">
        <w:rPr>
          <w:rFonts w:ascii="var(--ps-secondary-font)" w:eastAsia="Times New Roman" w:hAnsi="var(--ps-secondary-font)" w:cs="Times New Roman"/>
          <w:sz w:val="27"/>
          <w:szCs w:val="27"/>
          <w:lang w:eastAsia="pt-BR"/>
        </w:rPr>
        <w:t xml:space="preserve"> ou reuniões de refinamento, onde o time decide o que será feito. A participação de </w:t>
      </w:r>
      <w:proofErr w:type="spellStart"/>
      <w:r w:rsidRPr="00B163E0">
        <w:rPr>
          <w:rFonts w:ascii="var(--ps-secondary-font)" w:eastAsia="Times New Roman" w:hAnsi="var(--ps-secondary-font)" w:cs="Times New Roman"/>
          <w:sz w:val="27"/>
          <w:szCs w:val="27"/>
          <w:lang w:eastAsia="pt-BR"/>
        </w:rPr>
        <w:t>testers</w:t>
      </w:r>
      <w:proofErr w:type="spellEnd"/>
      <w:r w:rsidRPr="00B163E0">
        <w:rPr>
          <w:rFonts w:ascii="var(--ps-secondary-font)" w:eastAsia="Times New Roman" w:hAnsi="var(--ps-secondary-font)" w:cs="Times New Roman"/>
          <w:sz w:val="27"/>
          <w:szCs w:val="27"/>
          <w:lang w:eastAsia="pt-BR"/>
        </w:rPr>
        <w:t xml:space="preserve"> desde as fases mais embrionárias do ciclo de desenvolvimento de software sempre trará muitos benefícios ao time, pois essas pessoas serão capazes de levantar questões sobre </w:t>
      </w:r>
      <w:proofErr w:type="spellStart"/>
      <w:r w:rsidRPr="00B163E0">
        <w:rPr>
          <w:rFonts w:ascii="var(--ps-secondary-font)" w:eastAsia="Times New Roman" w:hAnsi="var(--ps-secondary-font)" w:cs="Times New Roman"/>
          <w:sz w:val="27"/>
          <w:szCs w:val="27"/>
          <w:lang w:eastAsia="pt-BR"/>
        </w:rPr>
        <w:t>testabilidade</w:t>
      </w:r>
      <w:proofErr w:type="spellEnd"/>
      <w:r w:rsidRPr="00B163E0">
        <w:rPr>
          <w:rFonts w:ascii="var(--ps-secondary-font)" w:eastAsia="Times New Roman" w:hAnsi="var(--ps-secondary-font)" w:cs="Times New Roman"/>
          <w:sz w:val="27"/>
          <w:szCs w:val="27"/>
          <w:lang w:eastAsia="pt-BR"/>
        </w:rPr>
        <w:t xml:space="preserve"> e sobre a qualidade do que deve ser desenvolvido. Além disso, as discussões que consideram diferentes pontos de vista são mais ricas para originar cenários de uso.</w:t>
      </w:r>
    </w:p>
    <w:p w14:paraId="41F23F59" w14:textId="77777777" w:rsidR="00B163E0" w:rsidRPr="00B163E0" w:rsidRDefault="00B163E0" w:rsidP="00B163E0">
      <w:pPr>
        <w:spacing w:before="100" w:beforeAutospacing="1" w:after="75" w:line="300" w:lineRule="atLeast"/>
        <w:ind w:left="75"/>
        <w:rPr>
          <w:rFonts w:ascii="var(--ps-secondary-font)" w:eastAsia="Times New Roman" w:hAnsi="var(--ps-secondary-font)" w:cs="Times New Roman"/>
          <w:sz w:val="27"/>
          <w:szCs w:val="27"/>
          <w:lang w:eastAsia="pt-BR"/>
        </w:rPr>
      </w:pPr>
      <w:r w:rsidRPr="00B163E0">
        <w:rPr>
          <w:rFonts w:ascii="var(--ps-secondary-font)" w:eastAsia="Times New Roman" w:hAnsi="var(--ps-secondary-font)" w:cs="Times New Roman"/>
          <w:sz w:val="27"/>
          <w:szCs w:val="27"/>
          <w:lang w:eastAsia="pt-BR"/>
        </w:rPr>
        <w:t xml:space="preserve">Quanto mais contribuições de perspectivas diferentes, maior será a cobertura de possíveis cenários, possibilidades e restrições. Desta forma, então, </w:t>
      </w:r>
      <w:proofErr w:type="spellStart"/>
      <w:r w:rsidRPr="00B163E0">
        <w:rPr>
          <w:rFonts w:ascii="var(--ps-secondary-font)" w:eastAsia="Times New Roman" w:hAnsi="var(--ps-secondary-font)" w:cs="Times New Roman"/>
          <w:sz w:val="27"/>
          <w:szCs w:val="27"/>
          <w:lang w:eastAsia="pt-BR"/>
        </w:rPr>
        <w:t>testers</w:t>
      </w:r>
      <w:proofErr w:type="spellEnd"/>
      <w:r w:rsidRPr="00B163E0">
        <w:rPr>
          <w:rFonts w:ascii="var(--ps-secondary-font)" w:eastAsia="Times New Roman" w:hAnsi="var(--ps-secondary-font)" w:cs="Times New Roman"/>
          <w:sz w:val="27"/>
          <w:szCs w:val="27"/>
          <w:lang w:eastAsia="pt-BR"/>
        </w:rPr>
        <w:t xml:space="preserve"> poderão aprender mais sobre o que cada área espera do software e planejar testes muito mais eficazes, contribuindo para uma melhor qualidade do produto.</w:t>
      </w:r>
    </w:p>
    <w:p w14:paraId="05751BA4" w14:textId="77777777" w:rsidR="00B163E0" w:rsidRPr="00B163E0" w:rsidRDefault="00B163E0" w:rsidP="00B163E0">
      <w:pPr>
        <w:spacing w:before="100" w:beforeAutospacing="1" w:after="75" w:line="300" w:lineRule="atLeast"/>
        <w:ind w:left="75"/>
        <w:rPr>
          <w:rFonts w:ascii="var(--ps-secondary-font)" w:eastAsia="Times New Roman" w:hAnsi="var(--ps-secondary-font)" w:cs="Times New Roman"/>
          <w:sz w:val="27"/>
          <w:szCs w:val="27"/>
          <w:lang w:eastAsia="pt-BR"/>
        </w:rPr>
      </w:pPr>
      <w:r w:rsidRPr="00B163E0">
        <w:rPr>
          <w:rFonts w:ascii="var(--ps-secondary-font)" w:eastAsia="Times New Roman" w:hAnsi="var(--ps-secondary-font)" w:cs="Times New Roman"/>
          <w:sz w:val="27"/>
          <w:szCs w:val="27"/>
          <w:lang w:eastAsia="pt-BR"/>
        </w:rPr>
        <w:t>A qualidade de software é definida como um campo de estudo e prática que descreve os atributos desejáveis dos produtos de software. Existem duas abordagens principais para a qualidade de software: gerenciamento de defeitos e atributos de qualidade.</w:t>
      </w:r>
    </w:p>
    <w:p w14:paraId="78B2220A" w14:textId="77777777" w:rsidR="00B163E0" w:rsidRPr="00B163E0" w:rsidRDefault="00B163E0" w:rsidP="00B16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4D0D410" w14:textId="77777777" w:rsidR="00B163E0" w:rsidRPr="00B163E0" w:rsidRDefault="00B163E0" w:rsidP="00B16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163E0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65E7004F">
          <v:rect id="_x0000_i1030" style="width:0;height:1.5pt" o:hralign="center" o:hrstd="t" o:hrnoshade="t" o:hr="t" fillcolor="black" stroked="f"/>
        </w:pict>
      </w:r>
    </w:p>
    <w:p w14:paraId="3A646286" w14:textId="77777777" w:rsidR="00B163E0" w:rsidRPr="00B163E0" w:rsidRDefault="00B163E0" w:rsidP="00B16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163E0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14:paraId="38247A0F" w14:textId="77777777" w:rsidR="00B163E0" w:rsidRPr="00B163E0" w:rsidRDefault="00B163E0" w:rsidP="00B163E0">
      <w:pPr>
        <w:spacing w:after="360" w:line="240" w:lineRule="auto"/>
        <w:outlineLvl w:val="2"/>
        <w:rPr>
          <w:rFonts w:ascii="var(--ps-primary-font)" w:eastAsia="Times New Roman" w:hAnsi="var(--ps-primary-font)" w:cs="Times New Roman"/>
          <w:b/>
          <w:bCs/>
          <w:sz w:val="24"/>
          <w:szCs w:val="24"/>
          <w:lang w:eastAsia="pt-BR"/>
        </w:rPr>
      </w:pPr>
      <w:r w:rsidRPr="00B163E0">
        <w:rPr>
          <w:rFonts w:ascii="var(--ps-primary-font)" w:eastAsia="Times New Roman" w:hAnsi="var(--ps-primary-font)" w:cs="Times New Roman"/>
          <w:b/>
          <w:bCs/>
          <w:sz w:val="24"/>
          <w:szCs w:val="24"/>
          <w:lang w:eastAsia="pt-BR"/>
        </w:rPr>
        <w:t>ABORDAGEM DE GERENCIAMENTO DE DEFEITOS DE QUALIDADE DE SOFTWARE</w:t>
      </w:r>
    </w:p>
    <w:p w14:paraId="6A6B60F2" w14:textId="77777777" w:rsidR="00B163E0" w:rsidRPr="00B163E0" w:rsidRDefault="00B163E0" w:rsidP="00B163E0">
      <w:pPr>
        <w:spacing w:before="100" w:beforeAutospacing="1" w:after="75" w:line="300" w:lineRule="atLeast"/>
        <w:ind w:left="75"/>
        <w:rPr>
          <w:rFonts w:ascii="var(--ps-secondary-font)" w:eastAsia="Times New Roman" w:hAnsi="var(--ps-secondary-font)" w:cs="Times New Roman"/>
          <w:sz w:val="27"/>
          <w:szCs w:val="27"/>
          <w:lang w:eastAsia="pt-BR"/>
        </w:rPr>
      </w:pPr>
      <w:r w:rsidRPr="00B163E0">
        <w:rPr>
          <w:rFonts w:ascii="var(--ps-secondary-font)" w:eastAsia="Times New Roman" w:hAnsi="var(--ps-secondary-font)" w:cs="Times New Roman"/>
          <w:sz w:val="27"/>
          <w:szCs w:val="27"/>
          <w:lang w:eastAsia="pt-BR"/>
        </w:rPr>
        <w:t>Um defeito de software pode ser considerado como qualquer falha em atender aos requisitos do usuário final. Defeitos comuns incluem requisitos perdidos ou mal compreendidos e erros de design, lógica funcional, relacionamentos de dados, tempo de processo, verificação de validade e erros de codificação. A abordagem de gerenciamento de defeitos de software é baseada na contagem e gerenciamento de defeitos. Os defeitos são geralmente categorizados por gravidade e os números em cada categoria são usados para planejamento. Organizações de desenvolvimento de software mais maduras usam ferramentas, como matrizes de vazamento de defeitos (para contar o número de defeitos que passam pelas fases de desenvolvimento antes da detecção) e gráficos de controle, para medir e melhorar a capacidade do processo de desenvolvimento.</w:t>
      </w:r>
    </w:p>
    <w:p w14:paraId="34731967" w14:textId="77777777" w:rsidR="00B163E0" w:rsidRPr="00B163E0" w:rsidRDefault="00B163E0" w:rsidP="00B16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EA25710" w14:textId="77777777" w:rsidR="00B163E0" w:rsidRPr="00B163E0" w:rsidRDefault="00B163E0" w:rsidP="00B16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163E0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6A03C464">
          <v:rect id="_x0000_i1031" style="width:0;height:1.5pt" o:hralign="center" o:hrstd="t" o:hrnoshade="t" o:hr="t" fillcolor="black" stroked="f"/>
        </w:pict>
      </w:r>
    </w:p>
    <w:p w14:paraId="74F2E810" w14:textId="77777777" w:rsidR="00B163E0" w:rsidRPr="00B163E0" w:rsidRDefault="00B163E0" w:rsidP="00B16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163E0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lastRenderedPageBreak/>
        <w:br/>
      </w:r>
    </w:p>
    <w:p w14:paraId="25BD9331" w14:textId="77777777" w:rsidR="00B163E0" w:rsidRPr="00B163E0" w:rsidRDefault="00B163E0" w:rsidP="00B163E0">
      <w:pPr>
        <w:spacing w:after="360" w:line="240" w:lineRule="auto"/>
        <w:outlineLvl w:val="2"/>
        <w:rPr>
          <w:rFonts w:ascii="var(--ps-primary-font)" w:eastAsia="Times New Roman" w:hAnsi="var(--ps-primary-font)" w:cs="Times New Roman"/>
          <w:b/>
          <w:bCs/>
          <w:sz w:val="24"/>
          <w:szCs w:val="24"/>
          <w:lang w:eastAsia="pt-BR"/>
        </w:rPr>
      </w:pPr>
      <w:r w:rsidRPr="00B163E0">
        <w:rPr>
          <w:rFonts w:ascii="var(--ps-primary-font)" w:eastAsia="Times New Roman" w:hAnsi="var(--ps-primary-font)" w:cs="Times New Roman"/>
          <w:b/>
          <w:bCs/>
          <w:sz w:val="24"/>
          <w:szCs w:val="24"/>
          <w:lang w:eastAsia="pt-BR"/>
        </w:rPr>
        <w:t>ABORDAGEM DE ATRIBUTOS DE QUALIDADE DE SOFTWARE</w:t>
      </w:r>
    </w:p>
    <w:p w14:paraId="74C48F7F" w14:textId="77777777" w:rsidR="00B163E0" w:rsidRPr="00B163E0" w:rsidRDefault="00B163E0" w:rsidP="00B163E0">
      <w:pPr>
        <w:spacing w:before="100" w:beforeAutospacing="1" w:after="75" w:line="300" w:lineRule="atLeast"/>
        <w:ind w:left="75"/>
        <w:rPr>
          <w:rFonts w:ascii="var(--ps-secondary-font)" w:eastAsia="Times New Roman" w:hAnsi="var(--ps-secondary-font)" w:cs="Times New Roman"/>
          <w:sz w:val="27"/>
          <w:szCs w:val="27"/>
          <w:lang w:eastAsia="pt-BR"/>
        </w:rPr>
      </w:pPr>
      <w:r w:rsidRPr="00B163E0">
        <w:rPr>
          <w:rFonts w:ascii="var(--ps-secondary-font)" w:eastAsia="Times New Roman" w:hAnsi="var(--ps-secondary-font)" w:cs="Times New Roman"/>
          <w:sz w:val="27"/>
          <w:szCs w:val="27"/>
          <w:lang w:eastAsia="pt-BR"/>
        </w:rPr>
        <w:t xml:space="preserve">Essa abordagem de qualidade de software é melhor exemplificada por modelos de qualidade fixa, como ISO/IEC 25010:2011. Esta norma descreve uma hierarquia de oito características de qualidade, cada uma composta por </w:t>
      </w:r>
      <w:proofErr w:type="spellStart"/>
      <w:r w:rsidRPr="00B163E0">
        <w:rPr>
          <w:rFonts w:ascii="var(--ps-secondary-font)" w:eastAsia="Times New Roman" w:hAnsi="var(--ps-secondary-font)" w:cs="Times New Roman"/>
          <w:sz w:val="27"/>
          <w:szCs w:val="27"/>
          <w:lang w:eastAsia="pt-BR"/>
        </w:rPr>
        <w:t>subcaracterísticas</w:t>
      </w:r>
      <w:proofErr w:type="spellEnd"/>
      <w:r w:rsidRPr="00B163E0">
        <w:rPr>
          <w:rFonts w:ascii="var(--ps-secondary-font)" w:eastAsia="Times New Roman" w:hAnsi="var(--ps-secondary-font)" w:cs="Times New Roman"/>
          <w:sz w:val="27"/>
          <w:szCs w:val="27"/>
          <w:lang w:eastAsia="pt-BR"/>
        </w:rPr>
        <w:t>:</w:t>
      </w:r>
    </w:p>
    <w:p w14:paraId="33C1ED07" w14:textId="77777777" w:rsidR="00B163E0" w:rsidRPr="00B163E0" w:rsidRDefault="00B163E0" w:rsidP="00B163E0">
      <w:pPr>
        <w:numPr>
          <w:ilvl w:val="0"/>
          <w:numId w:val="1"/>
        </w:numPr>
        <w:spacing w:before="100" w:beforeAutospacing="1" w:after="120" w:line="450" w:lineRule="atLeast"/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pt-BR"/>
        </w:rPr>
      </w:pPr>
      <w:r w:rsidRPr="00B163E0"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pt-BR"/>
        </w:rPr>
        <w:t>Adequação funcional</w:t>
      </w:r>
    </w:p>
    <w:p w14:paraId="31AF02FB" w14:textId="77777777" w:rsidR="00B163E0" w:rsidRPr="00B163E0" w:rsidRDefault="00B163E0" w:rsidP="00B163E0">
      <w:pPr>
        <w:numPr>
          <w:ilvl w:val="0"/>
          <w:numId w:val="1"/>
        </w:numPr>
        <w:spacing w:before="100" w:beforeAutospacing="1" w:after="120" w:line="450" w:lineRule="atLeast"/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pt-BR"/>
        </w:rPr>
      </w:pPr>
      <w:r w:rsidRPr="00B163E0"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pt-BR"/>
        </w:rPr>
        <w:t>Confiabilidade</w:t>
      </w:r>
    </w:p>
    <w:p w14:paraId="22121E11" w14:textId="77777777" w:rsidR="00B163E0" w:rsidRPr="00B163E0" w:rsidRDefault="00B163E0" w:rsidP="00B163E0">
      <w:pPr>
        <w:numPr>
          <w:ilvl w:val="0"/>
          <w:numId w:val="1"/>
        </w:numPr>
        <w:spacing w:before="100" w:beforeAutospacing="1" w:after="120" w:line="450" w:lineRule="atLeast"/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pt-BR"/>
        </w:rPr>
      </w:pPr>
      <w:r w:rsidRPr="00B163E0"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pt-BR"/>
        </w:rPr>
        <w:t>Operabilidade</w:t>
      </w:r>
    </w:p>
    <w:p w14:paraId="2C184593" w14:textId="77777777" w:rsidR="00B163E0" w:rsidRPr="00B163E0" w:rsidRDefault="00B163E0" w:rsidP="00B163E0">
      <w:pPr>
        <w:numPr>
          <w:ilvl w:val="0"/>
          <w:numId w:val="1"/>
        </w:numPr>
        <w:spacing w:before="100" w:beforeAutospacing="1" w:after="120" w:line="450" w:lineRule="atLeast"/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pt-BR"/>
        </w:rPr>
      </w:pPr>
      <w:r w:rsidRPr="00B163E0"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pt-BR"/>
        </w:rPr>
        <w:t>Eficiência de desempenho</w:t>
      </w:r>
    </w:p>
    <w:p w14:paraId="3A31D23F" w14:textId="77777777" w:rsidR="00B163E0" w:rsidRPr="00B163E0" w:rsidRDefault="00B163E0" w:rsidP="00B163E0">
      <w:pPr>
        <w:numPr>
          <w:ilvl w:val="0"/>
          <w:numId w:val="1"/>
        </w:numPr>
        <w:spacing w:before="100" w:beforeAutospacing="1" w:after="120" w:line="450" w:lineRule="atLeast"/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pt-BR"/>
        </w:rPr>
      </w:pPr>
      <w:r w:rsidRPr="00B163E0"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pt-BR"/>
        </w:rPr>
        <w:t>Segurança</w:t>
      </w:r>
    </w:p>
    <w:p w14:paraId="245B9D6B" w14:textId="77777777" w:rsidR="00B163E0" w:rsidRPr="00B163E0" w:rsidRDefault="00B163E0" w:rsidP="00B163E0">
      <w:pPr>
        <w:numPr>
          <w:ilvl w:val="0"/>
          <w:numId w:val="1"/>
        </w:numPr>
        <w:spacing w:before="100" w:beforeAutospacing="1" w:after="120" w:line="450" w:lineRule="atLeast"/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pt-BR"/>
        </w:rPr>
      </w:pPr>
      <w:r w:rsidRPr="00B163E0"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pt-BR"/>
        </w:rPr>
        <w:t>Compatibilidade</w:t>
      </w:r>
    </w:p>
    <w:p w14:paraId="69B2E63D" w14:textId="77777777" w:rsidR="00B163E0" w:rsidRPr="00B163E0" w:rsidRDefault="00B163E0" w:rsidP="00B163E0">
      <w:pPr>
        <w:numPr>
          <w:ilvl w:val="0"/>
          <w:numId w:val="1"/>
        </w:numPr>
        <w:spacing w:before="100" w:beforeAutospacing="1" w:after="120" w:line="450" w:lineRule="atLeast"/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pt-BR"/>
        </w:rPr>
      </w:pPr>
      <w:r w:rsidRPr="00B163E0"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pt-BR"/>
        </w:rPr>
        <w:t>Manutenibilidade</w:t>
      </w:r>
    </w:p>
    <w:p w14:paraId="0F37A03C" w14:textId="6E748C8A" w:rsidR="00B163E0" w:rsidRDefault="00B163E0" w:rsidP="00B163E0">
      <w:pPr>
        <w:numPr>
          <w:ilvl w:val="0"/>
          <w:numId w:val="1"/>
        </w:numPr>
        <w:spacing w:before="100" w:beforeAutospacing="1" w:after="120" w:line="450" w:lineRule="atLeast"/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pt-BR"/>
        </w:rPr>
      </w:pPr>
      <w:proofErr w:type="spellStart"/>
      <w:r w:rsidRPr="00B163E0"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pt-BR"/>
        </w:rPr>
        <w:t>Transferibilidade</w:t>
      </w:r>
      <w:proofErr w:type="spellEnd"/>
    </w:p>
    <w:p w14:paraId="08407C07" w14:textId="77777777" w:rsidR="00B163E0" w:rsidRPr="00B163E0" w:rsidRDefault="00B163E0" w:rsidP="00B163E0">
      <w:pPr>
        <w:spacing w:before="100" w:beforeAutospacing="1" w:after="120" w:line="450" w:lineRule="atLeast"/>
        <w:ind w:left="720"/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pt-BR"/>
        </w:rPr>
      </w:pPr>
    </w:p>
    <w:p w14:paraId="09675260" w14:textId="30540382" w:rsidR="00B163E0" w:rsidRDefault="00B163E0">
      <w:r>
        <w:rPr>
          <w:noProof/>
        </w:rPr>
        <w:drawing>
          <wp:inline distT="0" distB="0" distL="0" distR="0" wp14:anchorId="3EE00FEE" wp14:editId="00483DB9">
            <wp:extent cx="5400040" cy="2109470"/>
            <wp:effectExtent l="0" t="0" r="0" b="5080"/>
            <wp:docPr id="2" name="Imagem 2" descr="Validação-versus-verifica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Validação-versus-verificaçã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0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63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ps-secondary-font)">
    <w:altName w:val="Cambria"/>
    <w:panose1 w:val="00000000000000000000"/>
    <w:charset w:val="00"/>
    <w:family w:val="roman"/>
    <w:notTrueType/>
    <w:pitch w:val="default"/>
  </w:font>
  <w:font w:name="var(--ps-primary-fon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A31E9"/>
    <w:multiLevelType w:val="multilevel"/>
    <w:tmpl w:val="E0A0E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8380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19D"/>
    <w:rsid w:val="002D114C"/>
    <w:rsid w:val="006F119D"/>
    <w:rsid w:val="00B16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9A5D3"/>
  <w15:chartTrackingRefBased/>
  <w15:docId w15:val="{8FC419B5-E835-4066-9AFC-AB6F5B7EC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B163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B163E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16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0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510</Words>
  <Characters>2758</Characters>
  <Application>Microsoft Office Word</Application>
  <DocSecurity>0</DocSecurity>
  <Lines>22</Lines>
  <Paragraphs>6</Paragraphs>
  <ScaleCrop>false</ScaleCrop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Reis</dc:creator>
  <cp:keywords/>
  <dc:description/>
  <cp:lastModifiedBy>Diego Reis</cp:lastModifiedBy>
  <cp:revision>2</cp:revision>
  <dcterms:created xsi:type="dcterms:W3CDTF">2022-05-14T00:18:00Z</dcterms:created>
  <dcterms:modified xsi:type="dcterms:W3CDTF">2022-05-14T00:19:00Z</dcterms:modified>
</cp:coreProperties>
</file>