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>
          <w:b w:val="1"/>
          <w:sz w:val="30"/>
          <w:szCs w:val="30"/>
        </w:rPr>
      </w:pPr>
      <w:bookmarkStart w:colFirst="0" w:colLast="0" w:name="_vv4rxyv34ter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both"/>
        <w:rPr/>
      </w:pPr>
      <w:bookmarkStart w:colFirst="0" w:colLast="0" w:name="_7dja74qcb14z" w:id="1"/>
      <w:bookmarkEnd w:id="1"/>
      <w:r w:rsidDel="00000000" w:rsidR="00000000" w:rsidRPr="00000000">
        <w:rPr>
          <w:rtl w:val="0"/>
        </w:rPr>
        <w:t xml:space="preserve">Back End I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i1nha08ooacm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Exercício para mesas de trabalho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Vamos continuar praticando com exercícios semelhantes ao que você fez no Playground e com o professor(a), considerando: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Exercício individual: 👩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Nível de complexidade: Intermediário </w:t>
      </w:r>
      <w:r w:rsidDel="00000000" w:rsidR="00000000" w:rsidRPr="00000000">
        <w:rPr>
          <w:rFonts w:ascii="Rubik" w:cs="Rubik" w:eastAsia="Rubik" w:hAnsi="Rubik"/>
          <w:rtl w:val="0"/>
        </w:rPr>
        <w:t xml:space="preserve">🔥🔥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0" w:lineRule="auto"/>
        <w:ind w:right="-6.259842519683616"/>
        <w:jc w:val="both"/>
        <w:rPr>
          <w:rFonts w:ascii="Open Sans" w:cs="Open Sans" w:eastAsia="Open Sans" w:hAnsi="Open Sans"/>
          <w:sz w:val="24"/>
          <w:szCs w:val="24"/>
        </w:rPr>
      </w:pPr>
      <w:bookmarkStart w:colFirst="0" w:colLast="0" w:name="_ckq1o6zhqanp" w:id="3"/>
      <w:bookmarkEnd w:id="3"/>
      <w:r w:rsidDel="00000000" w:rsidR="00000000" w:rsidRPr="00000000">
        <w:rPr>
          <w:rFonts w:ascii="Rubik" w:cs="Rubik" w:eastAsia="Rubik" w:hAnsi="Rubik"/>
          <w:b w:val="1"/>
          <w:color w:val="434343"/>
          <w:sz w:val="40"/>
          <w:szCs w:val="40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Criar uma entidade chamada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Dentista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 banco de dados H2 que deverá ter os seguintes campos: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Sobrenome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4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Matrícula</w:t>
      </w:r>
    </w:p>
    <w:p w:rsidR="00000000" w:rsidDel="00000000" w:rsidP="00000000" w:rsidRDefault="00000000" w:rsidRPr="00000000" w14:paraId="0000000E">
      <w:pPr>
        <w:spacing w:after="200" w:before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isso, você deverá criar uma conexão com o banco de dados e inserir um registro na tabela Dentista, e depois atualizar a matrícula da linha inserida. Por último, verifique se a inserção e modificação foi realizada corretamente efetuando uma consulta.</w:t>
      </w:r>
    </w:p>
    <w:p w:rsidR="00000000" w:rsidDel="00000000" w:rsidP="00000000" w:rsidRDefault="00000000" w:rsidRPr="00000000" w14:paraId="0000000F">
      <w:pPr>
        <w:spacing w:after="200" w:before="240"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  <w:t xml:space="preserve">Sucesso!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