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5" name="image1.png"/>
            <a:graphic>
              <a:graphicData uri="http://schemas.openxmlformats.org/drawingml/2006/picture">
                <pic:pic>
                  <pic:nvPicPr>
                    <pic:cNvPr id="0" name="image1.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360" w:lineRule="auto"/>
        <w:ind w:left="0" w:right="-6.259842519683616" w:firstLine="0"/>
        <w:jc w:val="both"/>
        <w:rPr>
          <w:rFonts w:ascii="Rajdhani" w:cs="Rajdhani" w:eastAsia="Rajdhani" w:hAnsi="Rajdhani"/>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ageBreakBefore w:val="0"/>
        <w:spacing w:line="360" w:lineRule="auto"/>
        <w:ind w:left="0" w:right="-6.259842519683616" w:firstLine="0"/>
        <w:jc w:val="left"/>
        <w:rPr/>
      </w:pPr>
      <w:r w:rsidDel="00000000" w:rsidR="00000000" w:rsidRPr="00000000">
        <w:rPr>
          <w:rFonts w:ascii="Rubik" w:cs="Rubik" w:eastAsia="Rubik" w:hAnsi="Rubik"/>
          <w:sz w:val="30"/>
          <w:szCs w:val="30"/>
          <w:u w:val="none"/>
          <w:rtl w:val="0"/>
        </w:rPr>
        <w:t xml:space="preserve">Backend 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spacing w:line="360" w:lineRule="auto"/>
        <w:ind w:right="-6.259842519683616"/>
        <w:jc w:val="both"/>
        <w:rPr>
          <w:rFonts w:ascii="Rubik" w:cs="Rubik" w:eastAsia="Rubik" w:hAnsi="Rubik"/>
          <w:b w:val="0"/>
          <w:sz w:val="22"/>
          <w:szCs w:val="22"/>
          <w:u w:val="none"/>
        </w:rPr>
      </w:pPr>
      <w:r w:rsidDel="00000000" w:rsidR="00000000" w:rsidRPr="00000000">
        <w:rPr>
          <w:rFonts w:ascii="Rubik" w:cs="Rubik" w:eastAsia="Rubik" w:hAnsi="Rubik"/>
          <w:sz w:val="36"/>
          <w:szCs w:val="36"/>
          <w:u w:val="none"/>
          <w:rtl w:val="0"/>
        </w:rPr>
        <w:t xml:space="preserve">Objetivos de aprendizagem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259842519683616" w:firstLine="0"/>
        <w:jc w:val="both"/>
        <w:rPr>
          <w:rFonts w:ascii="Arial" w:cs="Arial" w:eastAsia="Arial" w:hAnsi="Arial"/>
          <w:b w:val="0"/>
          <w:i w:val="1"/>
          <w:sz w:val="22"/>
          <w:szCs w:val="22"/>
          <w:highlight w:val="white"/>
          <w:u w:val="none"/>
        </w:rPr>
      </w:pPr>
      <w:r w:rsidDel="00000000" w:rsidR="00000000" w:rsidRPr="00000000">
        <w:rPr>
          <w:rFonts w:ascii="Rubik" w:cs="Rubik" w:eastAsia="Rubik" w:hAnsi="Rubik"/>
          <w:b w:val="0"/>
          <w:sz w:val="22"/>
          <w:szCs w:val="22"/>
          <w:u w:val="none"/>
          <w:rtl w:val="0"/>
        </w:rPr>
        <w:t xml:space="preserve">Implementar um backend implica em conhecer uma grande quantidade de tecnologias, geralmente não é suficiente conhecer apenas linguagens de programação.</w:t>
      </w:r>
      <w:r w:rsidDel="00000000" w:rsidR="00000000" w:rsidRPr="00000000">
        <w:rPr>
          <w:rFonts w:ascii="Rubik" w:cs="Rubik" w:eastAsia="Rubik" w:hAnsi="Rubik"/>
          <w:b w:val="0"/>
          <w:sz w:val="22"/>
          <w:szCs w:val="22"/>
          <w:u w:val="none"/>
          <w:rtl w:val="0"/>
        </w:rPr>
        <w:t xml:space="preserve"> No decorrer desta disciplina, o aluno aprenderá os frameworks mais utilizados através de um conjunto de tecnologias para o desenvolvimento de aplicações web, desde o acesso aos dados, passando pela implementação do padrão MVC e a exposição dos serviços API REST.</w:t>
      </w:r>
      <w:r w:rsidDel="00000000" w:rsidR="00000000" w:rsidRPr="00000000">
        <w:rPr>
          <w:rtl w:val="0"/>
        </w:rPr>
      </w:r>
    </w:p>
    <w:p w:rsidR="00000000" w:rsidDel="00000000" w:rsidP="00000000" w:rsidRDefault="00000000" w:rsidRPr="00000000" w14:paraId="00000006">
      <w:pPr>
        <w:pageBreakBefore w:val="0"/>
        <w:spacing w:line="240" w:lineRule="auto"/>
        <w:rPr>
          <w:rFonts w:ascii="Arial" w:cs="Arial" w:eastAsia="Arial" w:hAnsi="Arial"/>
          <w:b w:val="0"/>
          <w:i w:val="1"/>
          <w:sz w:val="22"/>
          <w:szCs w:val="22"/>
          <w:highlight w:val="white"/>
          <w:u w:val="none"/>
        </w:rPr>
      </w:pPr>
      <w:r w:rsidDel="00000000" w:rsidR="00000000" w:rsidRPr="00000000">
        <w:rPr>
          <w:rtl w:val="0"/>
        </w:rPr>
      </w:r>
    </w:p>
    <w:p w:rsidR="00000000" w:rsidDel="00000000" w:rsidP="00000000" w:rsidRDefault="00000000" w:rsidRPr="00000000" w14:paraId="00000007">
      <w:pPr>
        <w:pageBreakBefore w:val="0"/>
        <w:spacing w:line="360" w:lineRule="auto"/>
        <w:ind w:left="0" w:right="-6.259842519683616" w:firstLine="0"/>
        <w:jc w:val="both"/>
        <w:rPr>
          <w:rFonts w:ascii="Rubik" w:cs="Rubik" w:eastAsia="Rubik" w:hAnsi="Rubik"/>
          <w:b w:val="0"/>
          <w:i w:val="1"/>
          <w:sz w:val="22"/>
          <w:szCs w:val="22"/>
          <w:u w:val="none"/>
        </w:rPr>
      </w:pPr>
      <w:r w:rsidDel="00000000" w:rsidR="00000000" w:rsidRPr="00000000">
        <w:rPr>
          <w:rFonts w:ascii="Open Sans" w:cs="Open Sans" w:eastAsia="Open Sans" w:hAnsi="Open Sans"/>
          <w:b w:val="0"/>
          <w:sz w:val="22"/>
          <w:szCs w:val="22"/>
          <w:u w:val="none"/>
          <w:rtl w:val="0"/>
        </w:rPr>
        <w:br w:type="textWrapping"/>
      </w:r>
      <w:r w:rsidDel="00000000" w:rsidR="00000000" w:rsidRPr="00000000">
        <w:rPr>
          <w:rFonts w:ascii="Rubik" w:cs="Rubik" w:eastAsia="Rubik" w:hAnsi="Rubik"/>
          <w:sz w:val="36"/>
          <w:szCs w:val="36"/>
          <w:u w:val="none"/>
          <w:rtl w:val="0"/>
        </w:rPr>
        <w:t xml:space="preserve">Metodologia de Ensino-Aprendizagem</w:t>
      </w:r>
      <w:r w:rsidDel="00000000" w:rsidR="00000000" w:rsidRPr="00000000">
        <w:rPr>
          <w:rtl w:val="0"/>
        </w:rPr>
      </w:r>
    </w:p>
    <w:p w:rsidR="00000000" w:rsidDel="00000000" w:rsidP="00000000" w:rsidRDefault="00000000" w:rsidRPr="00000000" w14:paraId="00000008">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 Digital House possui como modelo de ensino momentos de aprendizagem sincronos e assincronos com foco no vínculo da teoria com a prática, mediante uma aprendizagem ativa e colaborativa.</w:t>
      </w:r>
    </w:p>
    <w:p w:rsidR="00000000" w:rsidDel="00000000" w:rsidP="00000000" w:rsidRDefault="00000000" w:rsidRPr="00000000" w14:paraId="00000009">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Nossa proposta inclui aulas ao vivo com seu grupo de alunos e docentes, as quais poderá participar de onde estiver. Também possuímos um campus virtual, nela você encontrará as aulas virtuais, vídeos, apresentações e recursos interativos para realizar no seu próprio ritmo antes da aula ao vivo.</w:t>
      </w:r>
    </w:p>
    <w:p w:rsidR="00000000" w:rsidDel="00000000" w:rsidP="00000000" w:rsidRDefault="00000000" w:rsidRPr="00000000" w14:paraId="0000000A">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Ao longo da sua experiência de aprendizagem na Digital House você conseguirá desenvolver habilidades técnicas e pessoais, como trabalho em equipe, criatividade, responsabilidade, compromisso, comunicação efetiva e autonomia.</w:t>
      </w:r>
    </w:p>
    <w:p w:rsidR="00000000" w:rsidDel="00000000" w:rsidP="00000000" w:rsidRDefault="00000000" w:rsidRPr="00000000" w14:paraId="0000000B">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Na Digital House utilizamos a metodologia “Sala de Aula Invertida”. E o que isso quer dizer? Cada semana vamos precisar que você se prepare para as aulas mediante a leitura de texto, assistindo vídeos, realizando tarefas, entre outros materiais. Desta forma, quando ocorrer o encontro ao vivo, você estará pronto para uma abordagem do tema mais proveitosa e profunda.</w:t>
      </w:r>
    </w:p>
    <w:p w:rsidR="00000000" w:rsidDel="00000000" w:rsidP="00000000" w:rsidRDefault="00000000" w:rsidRPr="00000000" w14:paraId="0000000C">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Utilizamos atividades e estratégias baseadas em uma metodologia participativa e ativa para colocar em prática, uma vez que só é possível saber se efetivamente aprenderam enquanto realizam uma atividade prática. Por esse motivo, organizamos as aulas para que em todas tenham atividades práticas com as diferentes ferramentas, linguagens e competências que compõem a formação de um programador. Concebendo que a sala de aula é um espaço para a prática.</w:t>
      </w:r>
    </w:p>
    <w:p w:rsidR="00000000" w:rsidDel="00000000" w:rsidP="00000000" w:rsidRDefault="00000000" w:rsidRPr="00000000" w14:paraId="0000000D">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Um dos principais focos da nossa metodologia de aprendizagem é a aprendizagem prática. Por este motivo, durante a matéria haverão muitos exercícios de diversos tipos e complexidades que permitirão que você se desenvolva e garanta a assimilação dos ensinamentos. Desta forma, será possível um processo de aprendizagem mais significativo e efetivo, assimilação do conteúdo mais eficaz e duradoura, relacionar o aprendizado com a realidade dos desenvolvedores web, fomentar a autonomia e o autoconhecimento, melhorar a análise, a relação e compreensão dos conceitos. Todas essas ferramentas te ajudarão a exercitar uma grande variedade de competências.</w:t>
      </w:r>
    </w:p>
    <w:p w:rsidR="00000000" w:rsidDel="00000000" w:rsidP="00000000" w:rsidRDefault="00000000" w:rsidRPr="00000000" w14:paraId="0000000E">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 aprendizagem entre pares é um dos elementos centrais de nossa metodologia, por isso, em cada aula propomos uma mesa de trabalho junto aos seus companheiros de sala. Ao longo das aulas, os grupos irão variar os integrantes para potencializar a cooperação. Essa proposta visa que o aluno siga sua trajetória acadêmica como parte de uma equipe, de forma a potencializar a trajetória de cada aluno. A distribuição em grupos de trabalho fomenta a diversidade e aproveitamento do potencial de cada integrante para melhorar o rendimento da equipe.</w:t>
      </w:r>
    </w:p>
    <w:p w:rsidR="00000000" w:rsidDel="00000000" w:rsidP="00000000" w:rsidRDefault="00000000" w:rsidRPr="00000000" w14:paraId="0000000F">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 explicação recíproca por parte dos alunos como prática diária facilita o aprendizado dos demais colegas, assim como potencializa a consolidação do conhecimento por parte de quem explica. Responsabilidade, autonomia e proatividade são promovidas, tudo no âmbito da cooperação. Isso leva a redefinir a experiência de aprendizagem e vinculá-la a emoções positivas.</w:t>
        <w:br w:type="textWrapping"/>
        <w:t xml:space="preserve">O trabalho cooperativo permite estabelecer relações responsáveis ​​e duradouras, aumenta a motivação e promove um bom desenvolvimento cognitivo e social. A cooperação surge diante da dúvida. Se você tiver alguma dúvida, pode perguntar a alguém do seu grupo que esteja disponível. Se a dúvida persistir, o facilitador será convocado. Se não resolverem, o facilitador pedirá a todos que parem para cooperar em equipe na resolução do conflito que levantou a dúvida. É assim que todos os membros da mesa vão debater em busca da solução. Caso ainda não consigam resolver, deverão anotar a questão para que seja abordada de forma assíncrona pelo assistente técnico ou de forma síncrona na próxima aula pelo professor.</w:t>
      </w:r>
    </w:p>
    <w:p w:rsidR="00000000" w:rsidDel="00000000" w:rsidP="00000000" w:rsidRDefault="00000000" w:rsidRPr="00000000" w14:paraId="00000010">
      <w:pPr>
        <w:spacing w:line="360" w:lineRule="auto"/>
        <w:ind w:right="-6.259842519683616"/>
        <w:rPr>
          <w:rFonts w:ascii="Rubik" w:cs="Rubik" w:eastAsia="Rubik" w:hAnsi="Rubik"/>
          <w:b w:val="0"/>
          <w:sz w:val="22"/>
          <w:szCs w:val="22"/>
          <w:u w:val="none"/>
        </w:rPr>
      </w:pPr>
      <w:r w:rsidDel="00000000" w:rsidR="00000000" w:rsidRPr="00000000">
        <w:rPr>
          <w:rtl w:val="0"/>
        </w:rPr>
      </w:r>
    </w:p>
    <w:p w:rsidR="00000000" w:rsidDel="00000000" w:rsidP="00000000" w:rsidRDefault="00000000" w:rsidRPr="00000000" w14:paraId="00000011">
      <w:pPr>
        <w:spacing w:line="360" w:lineRule="auto"/>
        <w:ind w:right="-6.259842519683616"/>
        <w:rPr>
          <w:rFonts w:ascii="Rubik" w:cs="Rubik" w:eastAsia="Rubik" w:hAnsi="Rubik"/>
          <w:b w:val="0"/>
          <w:sz w:val="22"/>
          <w:szCs w:val="22"/>
          <w:u w:val="none"/>
        </w:rPr>
      </w:pPr>
      <w:r w:rsidDel="00000000" w:rsidR="00000000" w:rsidRPr="00000000">
        <w:rPr>
          <w:rtl w:val="0"/>
        </w:rPr>
      </w:r>
    </w:p>
    <w:p w:rsidR="00000000" w:rsidDel="00000000" w:rsidP="00000000" w:rsidRDefault="00000000" w:rsidRPr="00000000" w14:paraId="00000012">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Pr>
        <mc:AlternateContent>
          <mc:Choice Requires="wpg">
            <w:drawing>
              <wp:inline distB="114300" distT="114300" distL="114300" distR="114300">
                <wp:extent cx="5962650" cy="2305050"/>
                <wp:effectExtent b="0" l="0" r="0" t="0"/>
                <wp:docPr id="1" name=""/>
                <a:graphic>
                  <a:graphicData uri="http://schemas.microsoft.com/office/word/2010/wordprocessingGroup">
                    <wpg:wgp>
                      <wpg:cNvGrpSpPr/>
                      <wpg:grpSpPr>
                        <a:xfrm>
                          <a:off x="304875" y="319575"/>
                          <a:ext cx="5962650" cy="2305050"/>
                          <a:chOff x="304875" y="319575"/>
                          <a:chExt cx="5940600" cy="2289188"/>
                        </a:xfrm>
                      </wpg:grpSpPr>
                      <wps:wsp>
                        <wps:cNvSpPr txBox="1"/>
                        <wps:cNvPr id="2" name="Shape 2"/>
                        <wps:spPr>
                          <a:xfrm>
                            <a:off x="2665200" y="609750"/>
                            <a:ext cx="119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jdhani" w:cs="Rajdhani" w:eastAsia="Rajdhani" w:hAnsi="Rajdhani"/>
                                  <w:b w:val="1"/>
                                  <w:i w:val="0"/>
                                  <w:smallCaps w:val="0"/>
                                  <w:strike w:val="0"/>
                                  <w:color w:val="000000"/>
                                  <w:sz w:val="28"/>
                                  <w:vertAlign w:val="baseline"/>
                                </w:rPr>
                                <w:t xml:space="preserve">COOPERAÇÃO</w:t>
                              </w:r>
                            </w:p>
                          </w:txbxContent>
                        </wps:txbx>
                        <wps:bodyPr anchorCtr="0" anchor="t" bIns="91425" lIns="91425" spcFirstLastPara="1" rIns="91425" wrap="square" tIns="91425">
                          <a:spAutoFit/>
                        </wps:bodyPr>
                      </wps:wsp>
                      <wps:wsp>
                        <wps:cNvSpPr txBox="1"/>
                        <wps:cNvPr id="3" name="Shape 3"/>
                        <wps:spPr>
                          <a:xfrm>
                            <a:off x="1324350" y="319575"/>
                            <a:ext cx="420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O trabalho começa junto ao docente, perante a dúvida:</w:t>
                              </w:r>
                            </w:p>
                          </w:txbxContent>
                        </wps:txbx>
                        <wps:bodyPr anchorCtr="0" anchor="t" bIns="91425" lIns="91425" spcFirstLastPara="1" rIns="91425" wrap="square" tIns="91425">
                          <a:spAutoFit/>
                        </wps:bodyPr>
                      </wps:wsp>
                      <wps:wsp>
                        <wps:cNvSpPr/>
                        <wps:cNvPr id="4" name="Shape 4"/>
                        <wps:spPr>
                          <a:xfrm>
                            <a:off x="304875" y="1445675"/>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Pergunto a um colega disponível em meu grupo de trabalho.</w:t>
                              </w:r>
                            </w:p>
                          </w:txbxContent>
                        </wps:txbx>
                        <wps:bodyPr anchorCtr="0" anchor="ctr" bIns="91425" lIns="91425" spcFirstLastPara="1" rIns="91425" wrap="square" tIns="91425">
                          <a:noAutofit/>
                        </wps:bodyPr>
                      </wps:wsp>
                      <wps:wsp>
                        <wps:cNvSpPr/>
                        <wps:cNvPr id="5" name="Shape 5"/>
                        <wps:spPr>
                          <a:xfrm>
                            <a:off x="722925" y="1219500"/>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6" name="Shape 6"/>
                        <wps:spPr>
                          <a:xfrm>
                            <a:off x="1544025"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87975" y="148256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Pergunto ao facilitador.</w:t>
                              </w:r>
                            </w:p>
                          </w:txbxContent>
                        </wps:txbx>
                        <wps:bodyPr anchorCtr="0" anchor="ctr" bIns="91425" lIns="91425" spcFirstLastPara="1" rIns="91425" wrap="square" tIns="91425">
                          <a:noAutofit/>
                        </wps:bodyPr>
                      </wps:wsp>
                      <wps:wsp>
                        <wps:cNvSpPr/>
                        <wps:cNvPr id="8" name="Shape 8"/>
                        <wps:spPr>
                          <a:xfrm>
                            <a:off x="23060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9" name="Shape 9"/>
                        <wps:spPr>
                          <a:xfrm>
                            <a:off x="3137250" y="18455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491325" y="147511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8"/>
                                  <w:vertAlign w:val="baseline"/>
                                </w:rPr>
                                <w:t xml:space="preserve">Deve ser resolvido a nível de grupo de trabalho</w:t>
                              </w:r>
                            </w:p>
                          </w:txbxContent>
                        </wps:txbx>
                        <wps:bodyPr anchorCtr="0" anchor="ctr" bIns="91425" lIns="91425" spcFirstLastPara="1" rIns="91425" wrap="square" tIns="91425">
                          <a:noAutofit/>
                        </wps:bodyPr>
                      </wps:wsp>
                      <wps:wsp>
                        <wps:cNvSpPr/>
                        <wps:cNvPr id="11" name="Shape 11"/>
                        <wps:spPr>
                          <a:xfrm>
                            <a:off x="3909375" y="124893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2" name="Shape 12"/>
                        <wps:spPr>
                          <a:xfrm>
                            <a:off x="4740600"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094675" y="1482563"/>
                            <a:ext cx="1150800" cy="1126200"/>
                          </a:xfrm>
                          <a:prstGeom prst="ellipse">
                            <a:avLst/>
                          </a:prstGeom>
                          <a:solidFill>
                            <a:srgbClr val="EA999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16"/>
                                  <w:vertAlign w:val="baseline"/>
                                </w:rPr>
                                <w:t xml:space="preserve">A questão deve ser resolvida de forma assíncrona com o apoio técnico ou na aula seguinte.</w:t>
                              </w:r>
                            </w:p>
                          </w:txbxContent>
                        </wps:txbx>
                        <wps:bodyPr anchorCtr="0" anchor="ctr" bIns="91425" lIns="91425" spcFirstLastPara="1" rIns="91425" wrap="square" tIns="91425">
                          <a:noAutofit/>
                        </wps:bodyPr>
                      </wps:wsp>
                      <wps:wsp>
                        <wps:cNvSpPr/>
                        <wps:cNvPr id="14" name="Shape 14"/>
                        <wps:spPr>
                          <a:xfrm>
                            <a:off x="55127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ajdhani" w:cs="Rajdhani" w:eastAsia="Rajdhani" w:hAnsi="Rajdhani"/>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62650" cy="230505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62650" cy="2305050"/>
                        </a:xfrm>
                        <a:prstGeom prst="rect"/>
                        <a:ln/>
                      </pic:spPr>
                    </pic:pic>
                  </a:graphicData>
                </a:graphic>
              </wp:inline>
            </w:drawing>
          </mc:Fallback>
        </mc:AlternateContent>
      </w:r>
      <w:r w:rsidDel="00000000" w:rsidR="00000000" w:rsidRPr="00000000">
        <w:rPr>
          <w:rFonts w:ascii="Rubik" w:cs="Rubik" w:eastAsia="Rubik" w:hAnsi="Rubik"/>
          <w:b w:val="0"/>
          <w:sz w:val="22"/>
          <w:szCs w:val="22"/>
          <w:u w:val="none"/>
          <w:rtl w:val="0"/>
        </w:rPr>
        <w:t xml:space="preserve"> </w:t>
      </w:r>
    </w:p>
    <w:p w:rsidR="00000000" w:rsidDel="00000000" w:rsidP="00000000" w:rsidRDefault="00000000" w:rsidRPr="00000000" w14:paraId="00000013">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Todos os dias, ao final da aula, os alunos reconhecerão um dos membros do grupo com quem compartilharam aquele dia. O critério para esse reconhecimento é a cooperação.</w:t>
      </w:r>
    </w:p>
    <w:p w:rsidR="00000000" w:rsidDel="00000000" w:rsidP="00000000" w:rsidRDefault="00000000" w:rsidRPr="00000000" w14:paraId="00000014">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Cada grupo terá um facilitador que será escolhido dentre as premiações e gerando um sistema de rodízio onde qualquer pessoa poderá desempenhar esse papel. O facilitador não é uma figura estática, mas cumpre um papel dinâmico e versátil. O facilitador é um aluno que mobiliza a realização dos objetivos comuns da equipe colocando em jogo a cooperação. É ele quem partilha o seu potencial com a mesa a favor do resto da equipa e, por isso, promove a cooperação.</w:t>
      </w:r>
    </w:p>
    <w:p w:rsidR="00000000" w:rsidDel="00000000" w:rsidP="00000000" w:rsidRDefault="00000000" w:rsidRPr="00000000" w14:paraId="00000015">
      <w:pPr>
        <w:spacing w:line="360" w:lineRule="auto"/>
        <w:ind w:right="-6.259842519683616"/>
        <w:rPr>
          <w:rFonts w:ascii="Rubik" w:cs="Rubik" w:eastAsia="Rubik" w:hAnsi="Rubik"/>
          <w:b w:val="0"/>
          <w:sz w:val="22"/>
          <w:szCs w:val="22"/>
          <w:u w:val="none"/>
        </w:rPr>
      </w:pPr>
      <w:r w:rsidDel="00000000" w:rsidR="00000000" w:rsidRPr="00000000">
        <w:rPr>
          <w:rtl w:val="0"/>
        </w:rPr>
      </w:r>
    </w:p>
    <w:p w:rsidR="00000000" w:rsidDel="00000000" w:rsidP="00000000" w:rsidRDefault="00000000" w:rsidRPr="00000000" w14:paraId="00000016">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u w:val="none"/>
          <w:rtl w:val="0"/>
        </w:rPr>
        <w:t xml:space="preserve">Informações da matéria</w:t>
      </w:r>
      <w:r w:rsidDel="00000000" w:rsidR="00000000" w:rsidRPr="00000000">
        <w:rPr>
          <w:rtl w:val="0"/>
        </w:rPr>
      </w:r>
    </w:p>
    <w:p w:rsidR="00000000" w:rsidDel="00000000" w:rsidP="00000000" w:rsidRDefault="00000000" w:rsidRPr="00000000" w14:paraId="00000017">
      <w:pPr>
        <w:numPr>
          <w:ilvl w:val="0"/>
          <w:numId w:val="1"/>
        </w:numPr>
        <w:spacing w:line="360" w:lineRule="auto"/>
        <w:ind w:left="720" w:right="-6.259842519683616" w:hanging="360"/>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Modalidade 100% à distância</w:t>
      </w:r>
    </w:p>
    <w:p w:rsidR="00000000" w:rsidDel="00000000" w:rsidP="00000000" w:rsidRDefault="00000000" w:rsidRPr="00000000" w14:paraId="00000018">
      <w:pPr>
        <w:numPr>
          <w:ilvl w:val="0"/>
          <w:numId w:val="1"/>
        </w:numPr>
        <w:spacing w:line="360" w:lineRule="auto"/>
        <w:ind w:left="720" w:right="-6.259842519683616" w:hanging="360"/>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Número total de semanas: 9</w:t>
      </w:r>
    </w:p>
    <w:p w:rsidR="00000000" w:rsidDel="00000000" w:rsidP="00000000" w:rsidRDefault="00000000" w:rsidRPr="00000000" w14:paraId="00000019">
      <w:pPr>
        <w:numPr>
          <w:ilvl w:val="0"/>
          <w:numId w:val="1"/>
        </w:numPr>
        <w:spacing w:line="360" w:lineRule="auto"/>
        <w:ind w:left="720" w:right="-6.259842519683616" w:hanging="360"/>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Número de reuniões semanais síncronas: 6</w:t>
      </w:r>
    </w:p>
    <w:p w:rsidR="00000000" w:rsidDel="00000000" w:rsidP="00000000" w:rsidRDefault="00000000" w:rsidRPr="00000000" w14:paraId="0000001A">
      <w:pPr>
        <w:numPr>
          <w:ilvl w:val="0"/>
          <w:numId w:val="1"/>
        </w:numPr>
        <w:spacing w:line="360" w:lineRule="auto"/>
        <w:ind w:left="720" w:right="-6.259842519683616" w:hanging="360"/>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Aulas virtuais no nosso campus de Playground: 54</w:t>
      </w:r>
    </w:p>
    <w:p w:rsidR="00000000" w:rsidDel="00000000" w:rsidP="00000000" w:rsidRDefault="00000000" w:rsidRPr="00000000" w14:paraId="0000001B">
      <w:pPr>
        <w:numPr>
          <w:ilvl w:val="0"/>
          <w:numId w:val="1"/>
        </w:numPr>
        <w:spacing w:line="360" w:lineRule="auto"/>
        <w:ind w:left="720" w:right="-6.259842519683616" w:hanging="360"/>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Número de aulas presenciais: 54</w:t>
      </w:r>
      <w:r w:rsidDel="00000000" w:rsidR="00000000" w:rsidRPr="00000000">
        <w:rPr>
          <w:rtl w:val="0"/>
        </w:rPr>
      </w:r>
    </w:p>
    <w:p w:rsidR="00000000" w:rsidDel="00000000" w:rsidP="00000000" w:rsidRDefault="00000000" w:rsidRPr="00000000" w14:paraId="0000001C">
      <w:pPr>
        <w:spacing w:line="360" w:lineRule="auto"/>
        <w:ind w:right="-6.259842519683616"/>
        <w:rPr>
          <w:rFonts w:ascii="Rubik" w:cs="Rubik" w:eastAsia="Rubik" w:hAnsi="Rubik"/>
          <w:sz w:val="36"/>
          <w:szCs w:val="36"/>
          <w:u w:val="none"/>
        </w:rPr>
      </w:pPr>
      <w:r w:rsidDel="00000000" w:rsidR="00000000" w:rsidRPr="00000000">
        <w:rPr>
          <w:rFonts w:ascii="Rubik" w:cs="Rubik" w:eastAsia="Rubik" w:hAnsi="Rubik"/>
          <w:sz w:val="36"/>
          <w:szCs w:val="36"/>
          <w:u w:val="none"/>
          <w:rtl w:val="0"/>
        </w:rPr>
        <w:br w:type="textWrapping"/>
        <w:t xml:space="preserve">Requisitos e correlatividades</w:t>
      </w:r>
    </w:p>
    <w:p w:rsidR="00000000" w:rsidDel="00000000" w:rsidP="00000000" w:rsidRDefault="00000000" w:rsidRPr="00000000" w14:paraId="0000001D">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highlight w:val="white"/>
          <w:u w:val="none"/>
          <w:rtl w:val="0"/>
        </w:rPr>
        <w:t xml:space="preserve">Para cursar a disciplina de Back End I, você precisa ter sido aprovado nas disciplinas de: Programação Orientada a Objetos e Banco de Dados. Da mesma forma, para cursar as disciplinas de especialização de Back End, é necessário ter concluído o Back End I.</w:t>
      </w:r>
      <w:r w:rsidDel="00000000" w:rsidR="00000000" w:rsidRPr="00000000">
        <w:rPr>
          <w:rtl w:val="0"/>
        </w:rPr>
      </w:r>
    </w:p>
    <w:p w:rsidR="00000000" w:rsidDel="00000000" w:rsidP="00000000" w:rsidRDefault="00000000" w:rsidRPr="00000000" w14:paraId="0000001E">
      <w:pPr>
        <w:spacing w:line="360" w:lineRule="auto"/>
        <w:ind w:right="-6.259842519683616"/>
        <w:rPr>
          <w:rFonts w:ascii="Rubik" w:cs="Rubik" w:eastAsia="Rubik" w:hAnsi="Rubik"/>
          <w:b w:val="0"/>
          <w:sz w:val="22"/>
          <w:szCs w:val="22"/>
          <w:u w:val="none"/>
        </w:rPr>
      </w:pPr>
      <w:r w:rsidDel="00000000" w:rsidR="00000000" w:rsidRPr="00000000">
        <w:rPr>
          <w:rtl w:val="0"/>
        </w:rPr>
      </w:r>
    </w:p>
    <w:p w:rsidR="00000000" w:rsidDel="00000000" w:rsidP="00000000" w:rsidRDefault="00000000" w:rsidRPr="00000000" w14:paraId="0000001F">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u w:val="none"/>
          <w:rtl w:val="0"/>
        </w:rPr>
        <w:t xml:space="preserve">Modalidade de trabalho</w:t>
      </w:r>
      <w:r w:rsidDel="00000000" w:rsidR="00000000" w:rsidRPr="00000000">
        <w:rPr>
          <w:rtl w:val="0"/>
        </w:rPr>
      </w:r>
    </w:p>
    <w:p w:rsidR="00000000" w:rsidDel="00000000" w:rsidP="00000000" w:rsidRDefault="00000000" w:rsidRPr="00000000" w14:paraId="00000020">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Nossa proposta educacional é especialmente pensada para esta modalidade 100% a distância, por meio da aprendizagem ativa e colaborativa seguindo nosso pilar de “aprender fazendo”.</w:t>
        <w:br w:type="textWrapping"/>
        <w:t xml:space="preserve">Os ambientes de aprendizagem são síncronos e assíncronos, com uma abordagem que une teoria e prática, para que ambas estejam presentes em todos os momentos.</w:t>
        <w:br w:type="textWrapping"/>
        <w:t xml:space="preserve">Temos um Campus Virtual próprio no qual encontraremos atividades, vídeos, apresentações e recursos interativos com instâncias de trabalho individual e em equipe para aprofundar cada um dos conceitos.</w:t>
      </w:r>
    </w:p>
    <w:p w:rsidR="00000000" w:rsidDel="00000000" w:rsidP="00000000" w:rsidRDefault="00000000" w:rsidRPr="00000000" w14:paraId="00000021">
      <w:pPr>
        <w:spacing w:line="360" w:lineRule="auto"/>
        <w:ind w:right="-6.259842519683616"/>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Além disso, realizaremos encontros online e ao vivo com o grupo de alunos e professores, nos quais poderemos participar de onde estivermos por meio de uma plataforma de videoconferência com nossa câmera e microfone para gerar uma experiência próxima.</w:t>
        <w:br w:type="textWrapping"/>
      </w:r>
    </w:p>
    <w:p w:rsidR="00000000" w:rsidDel="00000000" w:rsidP="00000000" w:rsidRDefault="00000000" w:rsidRPr="00000000" w14:paraId="00000022">
      <w:pPr>
        <w:spacing w:line="360" w:lineRule="auto"/>
        <w:ind w:right="-6.259842519683616"/>
        <w:rPr>
          <w:rFonts w:ascii="Rubik" w:cs="Rubik" w:eastAsia="Rubik" w:hAnsi="Rubik"/>
          <w:sz w:val="36"/>
          <w:szCs w:val="36"/>
          <w:u w:val="none"/>
        </w:rPr>
      </w:pPr>
      <w:r w:rsidDel="00000000" w:rsidR="00000000" w:rsidRPr="00000000">
        <w:rPr>
          <w:rFonts w:ascii="Rubik" w:cs="Rubik" w:eastAsia="Rubik" w:hAnsi="Rubik"/>
          <w:sz w:val="36"/>
          <w:szCs w:val="36"/>
          <w:u w:val="none"/>
          <w:rtl w:val="0"/>
        </w:rPr>
        <w:t xml:space="preserve">Metodologia de avaliação</w:t>
      </w:r>
    </w:p>
    <w:p w:rsidR="00000000" w:rsidDel="00000000" w:rsidP="00000000" w:rsidRDefault="00000000" w:rsidRPr="00000000" w14:paraId="00000023">
      <w:pPr>
        <w:spacing w:line="360" w:lineRule="auto"/>
        <w:rPr>
          <w:rFonts w:ascii="Rubik" w:cs="Rubik" w:eastAsia="Rubik" w:hAnsi="Rubik"/>
          <w:b w:val="0"/>
          <w:sz w:val="22"/>
          <w:szCs w:val="22"/>
          <w:u w:val="none"/>
        </w:rPr>
      </w:pPr>
      <w:r w:rsidDel="00000000" w:rsidR="00000000" w:rsidRPr="00000000">
        <w:rPr>
          <w:rFonts w:ascii="Rubik" w:cs="Rubik" w:eastAsia="Rubik" w:hAnsi="Rubik"/>
          <w:b w:val="0"/>
          <w:sz w:val="22"/>
          <w:szCs w:val="22"/>
          <w:u w:val="none"/>
          <w:rtl w:val="0"/>
        </w:rPr>
        <w:t xml:space="preserve">A avaliação formativa é um processo contínuo que gera informações sobre a formação de nossos alunos e de nós como educadores. A partir disso, é gerado um conhecimento de natureza retroalimentadora, ou seja, tem uma função de compreender o processo de aprendizagem, pois permite conhecer os processos de ensino e aprendizagem. Tem também uma função de melhoria contínua pois permite-nos saber onde estamos no processo, validar se continuamos no caminho planejado ou, se necessitamos, de tomar novas decisões para cumprir os objetivos propostos.</w:t>
        <w:br w:type="textWrapping"/>
        <w:t xml:space="preserve">Por fim, a avaliação desempenha um papel importante em termos de promoção do desenvolvimento de competências valiosas.</w:t>
        <w:br w:type="textWrapping"/>
        <w:t xml:space="preserve">Nosso objetivo é fugir da avaliação tradicional, onde muitas vezes é um momento difícil, chato e tenso. Para isso, vamos usar a gamificação, uma técnica onde são aplicados elementos do jogo para que o conteúdo seja mais atrativo e você se sinta mais motivado e imerso no processo e use o conteúdo de aprendizagem como desafios que você realmente quer superar e aprender com o erro.</w:t>
      </w:r>
    </w:p>
    <w:p w:rsidR="00000000" w:rsidDel="00000000" w:rsidP="00000000" w:rsidRDefault="00000000" w:rsidRPr="00000000" w14:paraId="00000024">
      <w:pPr>
        <w:spacing w:line="360" w:lineRule="auto"/>
        <w:rPr>
          <w:rFonts w:ascii="Rubik" w:cs="Rubik" w:eastAsia="Rubik" w:hAnsi="Rubik"/>
          <w:sz w:val="22"/>
          <w:szCs w:val="22"/>
          <w:u w:val="none"/>
        </w:rPr>
      </w:pPr>
      <w:r w:rsidDel="00000000" w:rsidR="00000000" w:rsidRPr="00000000">
        <w:rPr>
          <w:rFonts w:ascii="Rubik" w:cs="Rubik" w:eastAsia="Rubik" w:hAnsi="Rubik"/>
          <w:sz w:val="22"/>
          <w:szCs w:val="22"/>
          <w:u w:val="none"/>
          <w:rtl w:val="0"/>
        </w:rPr>
        <w:t xml:space="preserve">Por sua vez, para registrar esta formação, utilizamos um conjunto de instrumentos, para os quais é imprescindível utilizar a maior variedade e técnicas de análise possíveis.</w:t>
      </w:r>
    </w:p>
    <w:p w:rsidR="00000000" w:rsidDel="00000000" w:rsidP="00000000" w:rsidRDefault="00000000" w:rsidRPr="00000000" w14:paraId="00000025">
      <w:pPr>
        <w:spacing w:line="360" w:lineRule="auto"/>
        <w:ind w:right="-6.259842519683616"/>
        <w:rPr>
          <w:rFonts w:ascii="Rubik" w:cs="Rubik" w:eastAsia="Rubik" w:hAnsi="Rubik"/>
          <w:sz w:val="22"/>
          <w:szCs w:val="22"/>
          <w:highlight w:val="yellow"/>
        </w:rPr>
      </w:pPr>
      <w:r w:rsidDel="00000000" w:rsidR="00000000" w:rsidRPr="00000000">
        <w:rPr>
          <w:rtl w:val="0"/>
        </w:rPr>
      </w:r>
    </w:p>
    <w:p w:rsidR="00000000" w:rsidDel="00000000" w:rsidP="00000000" w:rsidRDefault="00000000" w:rsidRPr="00000000" w14:paraId="00000026">
      <w:pPr>
        <w:spacing w:line="360" w:lineRule="auto"/>
        <w:ind w:right="-6.259842519683616"/>
        <w:rPr>
          <w:rFonts w:ascii="Rubik" w:cs="Rubik" w:eastAsia="Rubik" w:hAnsi="Rubik"/>
          <w:sz w:val="36"/>
          <w:szCs w:val="36"/>
          <w:u w:val="none"/>
        </w:rPr>
      </w:pPr>
      <w:r w:rsidDel="00000000" w:rsidR="00000000" w:rsidRPr="00000000">
        <w:rPr>
          <w:rFonts w:ascii="Rubik" w:cs="Rubik" w:eastAsia="Rubik" w:hAnsi="Rubik"/>
          <w:sz w:val="36"/>
          <w:szCs w:val="36"/>
          <w:u w:val="none"/>
          <w:rtl w:val="0"/>
        </w:rPr>
        <w:t xml:space="preserve">Critérios de aprovação</w:t>
      </w:r>
      <w:r w:rsidDel="00000000" w:rsidR="00000000" w:rsidRPr="00000000">
        <w:rPr>
          <w:rtl w:val="0"/>
        </w:rPr>
      </w:r>
    </w:p>
    <w:p w:rsidR="00000000" w:rsidDel="00000000" w:rsidP="00000000" w:rsidRDefault="00000000" w:rsidRPr="00000000" w14:paraId="00000027">
      <w:pPr>
        <w:numPr>
          <w:ilvl w:val="0"/>
          <w:numId w:val="9"/>
        </w:numPr>
        <w:spacing w:line="360" w:lineRule="auto"/>
        <w:ind w:left="720" w:hanging="360"/>
        <w:rPr>
          <w:rFonts w:ascii="Rubik" w:cs="Rubik" w:eastAsia="Rubik" w:hAnsi="Rubik"/>
          <w:b w:val="0"/>
          <w:sz w:val="22"/>
          <w:szCs w:val="22"/>
        </w:rPr>
      </w:pPr>
      <w:r w:rsidDel="00000000" w:rsidR="00000000" w:rsidRPr="00000000">
        <w:rPr>
          <w:rFonts w:ascii="Rubik" w:cs="Rubik" w:eastAsia="Rubik" w:hAnsi="Rubik"/>
          <w:b w:val="0"/>
          <w:sz w:val="22"/>
          <w:szCs w:val="22"/>
          <w:u w:val="none"/>
          <w:rtl w:val="0"/>
        </w:rPr>
        <w:t xml:space="preserve">90% de presença em aulas síncronas</w:t>
      </w:r>
    </w:p>
    <w:p w:rsidR="00000000" w:rsidDel="00000000" w:rsidP="00000000" w:rsidRDefault="00000000" w:rsidRPr="00000000" w14:paraId="00000028">
      <w:pPr>
        <w:numPr>
          <w:ilvl w:val="0"/>
          <w:numId w:val="9"/>
        </w:numPr>
        <w:spacing w:line="360" w:lineRule="auto"/>
        <w:ind w:left="720" w:hanging="360"/>
        <w:rPr>
          <w:rFonts w:ascii="Rubik" w:cs="Rubik" w:eastAsia="Rubik" w:hAnsi="Rubik"/>
          <w:b w:val="0"/>
          <w:sz w:val="22"/>
          <w:szCs w:val="22"/>
        </w:rPr>
      </w:pPr>
      <w:r w:rsidDel="00000000" w:rsidR="00000000" w:rsidRPr="00000000">
        <w:rPr>
          <w:rFonts w:ascii="Rubik" w:cs="Rubik" w:eastAsia="Rubik" w:hAnsi="Rubik"/>
          <w:b w:val="0"/>
          <w:sz w:val="22"/>
          <w:szCs w:val="22"/>
          <w:u w:val="none"/>
          <w:rtl w:val="0"/>
        </w:rPr>
        <w:t xml:space="preserve">Conclusão de, pelo menos, 80% das atividades no campus virtual.</w:t>
      </w:r>
    </w:p>
    <w:p w:rsidR="00000000" w:rsidDel="00000000" w:rsidP="00000000" w:rsidRDefault="00000000" w:rsidRPr="00000000" w14:paraId="00000029">
      <w:pPr>
        <w:numPr>
          <w:ilvl w:val="0"/>
          <w:numId w:val="9"/>
        </w:numPr>
        <w:spacing w:line="360" w:lineRule="auto"/>
        <w:ind w:left="720" w:hanging="360"/>
        <w:rPr>
          <w:rFonts w:ascii="Rubik" w:cs="Rubik" w:eastAsia="Rubik" w:hAnsi="Rubik"/>
          <w:b w:val="0"/>
          <w:sz w:val="22"/>
          <w:szCs w:val="22"/>
        </w:rPr>
      </w:pPr>
      <w:r w:rsidDel="00000000" w:rsidR="00000000" w:rsidRPr="00000000">
        <w:rPr>
          <w:rFonts w:ascii="Rubik" w:cs="Rubik" w:eastAsia="Rubik" w:hAnsi="Rubik"/>
          <w:b w:val="0"/>
          <w:sz w:val="22"/>
          <w:szCs w:val="22"/>
          <w:u w:val="none"/>
          <w:rtl w:val="0"/>
        </w:rPr>
        <w:t xml:space="preserve">Obter uma pontuação de 7 ou mais na avaliação final.</w:t>
      </w:r>
    </w:p>
    <w:p w:rsidR="00000000" w:rsidDel="00000000" w:rsidP="00000000" w:rsidRDefault="00000000" w:rsidRPr="00000000" w14:paraId="0000002A">
      <w:pPr>
        <w:numPr>
          <w:ilvl w:val="0"/>
          <w:numId w:val="9"/>
        </w:numPr>
        <w:spacing w:line="360" w:lineRule="auto"/>
        <w:ind w:left="720" w:hanging="360"/>
        <w:rPr>
          <w:rFonts w:ascii="Rubik" w:cs="Rubik" w:eastAsia="Rubik" w:hAnsi="Rubik"/>
          <w:b w:val="0"/>
          <w:sz w:val="22"/>
          <w:szCs w:val="22"/>
        </w:rPr>
      </w:pPr>
      <w:r w:rsidDel="00000000" w:rsidR="00000000" w:rsidRPr="00000000">
        <w:rPr>
          <w:rFonts w:ascii="Rubik" w:cs="Rubik" w:eastAsia="Rubik" w:hAnsi="Rubik"/>
          <w:b w:val="0"/>
          <w:sz w:val="22"/>
          <w:szCs w:val="22"/>
          <w:u w:val="none"/>
          <w:rtl w:val="0"/>
        </w:rPr>
        <w:t xml:space="preserve">Obter uma pontuação de 7 ou mais na nota final da disciplina.</w:t>
      </w:r>
    </w:p>
    <w:p w:rsidR="00000000" w:rsidDel="00000000" w:rsidP="00000000" w:rsidRDefault="00000000" w:rsidRPr="00000000" w14:paraId="0000002B">
      <w:pPr>
        <w:pageBreakBefore w:val="0"/>
        <w:spacing w:line="360" w:lineRule="auto"/>
        <w:ind w:left="0" w:right="-6.259842519683616" w:firstLine="0"/>
        <w:jc w:val="both"/>
        <w:rPr>
          <w:rFonts w:ascii="Open Sans" w:cs="Open Sans" w:eastAsia="Open Sans" w:hAnsi="Open Sans"/>
          <w:b w:val="0"/>
          <w:sz w:val="22"/>
          <w:szCs w:val="22"/>
          <w:u w:val="none"/>
        </w:rPr>
      </w:pPr>
      <w:r w:rsidDel="00000000" w:rsidR="00000000" w:rsidRPr="00000000">
        <w:rPr>
          <w:rtl w:val="0"/>
        </w:rPr>
      </w:r>
    </w:p>
    <w:p w:rsidR="00000000" w:rsidDel="00000000" w:rsidP="00000000" w:rsidRDefault="00000000" w:rsidRPr="00000000" w14:paraId="0000002C">
      <w:pPr>
        <w:pageBreakBefore w:val="0"/>
        <w:spacing w:line="360" w:lineRule="auto"/>
        <w:ind w:left="0" w:right="-6.259842519683616" w:firstLine="0"/>
        <w:jc w:val="both"/>
        <w:rPr>
          <w:sz w:val="36"/>
          <w:szCs w:val="36"/>
          <w:u w:val="none"/>
        </w:rPr>
      </w:pPr>
      <w:r w:rsidDel="00000000" w:rsidR="00000000" w:rsidRPr="00000000">
        <w:rPr>
          <w:rFonts w:ascii="Rajdhani" w:cs="Rajdhani" w:eastAsia="Rajdhani" w:hAnsi="Rajdhani"/>
          <w:b w:val="1"/>
          <w:sz w:val="36"/>
          <w:szCs w:val="36"/>
          <w:u w:val="none"/>
          <w:rtl w:val="0"/>
        </w:rPr>
        <w:t xml:space="preserve">Requisitos </w:t>
      </w:r>
      <w:r w:rsidDel="00000000" w:rsidR="00000000" w:rsidRPr="00000000">
        <w:rPr>
          <w:sz w:val="36"/>
          <w:szCs w:val="36"/>
          <w:u w:val="none"/>
          <w:rtl w:val="0"/>
        </w:rPr>
        <w:t xml:space="preserve">e</w:t>
      </w:r>
      <w:r w:rsidDel="00000000" w:rsidR="00000000" w:rsidRPr="00000000">
        <w:rPr>
          <w:rFonts w:ascii="Rajdhani" w:cs="Rajdhani" w:eastAsia="Rajdhani" w:hAnsi="Rajdhani"/>
          <w:b w:val="1"/>
          <w:sz w:val="36"/>
          <w:szCs w:val="36"/>
          <w:u w:val="none"/>
          <w:rtl w:val="0"/>
        </w:rPr>
        <w:t xml:space="preserve"> correlatividades</w:t>
      </w:r>
      <w:r w:rsidDel="00000000" w:rsidR="00000000" w:rsidRPr="00000000">
        <w:rPr>
          <w:rtl w:val="0"/>
        </w:rPr>
      </w:r>
    </w:p>
    <w:p w:rsidR="00000000" w:rsidDel="00000000" w:rsidP="00000000" w:rsidRDefault="00000000" w:rsidRPr="00000000" w14:paraId="0000002D">
      <w:pPr>
        <w:pageBreakBefore w:val="0"/>
        <w:spacing w:line="360" w:lineRule="auto"/>
        <w:ind w:left="0" w:right="-6.259842519683616" w:firstLine="0"/>
        <w:jc w:val="both"/>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Quais disciplinas o aluno deve ter cursado anteriormente?</w:t>
      </w:r>
      <w:r w:rsidDel="00000000" w:rsidR="00000000" w:rsidRPr="00000000">
        <w:rPr>
          <w:rtl w:val="0"/>
        </w:rPr>
      </w:r>
    </w:p>
    <w:p w:rsidR="00000000" w:rsidDel="00000000" w:rsidP="00000000" w:rsidRDefault="00000000" w:rsidRPr="00000000" w14:paraId="0000002E">
      <w:pPr>
        <w:pageBreakBefore w:val="0"/>
        <w:numPr>
          <w:ilvl w:val="0"/>
          <w:numId w:val="4"/>
        </w:numPr>
        <w:spacing w:line="360" w:lineRule="auto"/>
        <w:ind w:left="1440" w:right="-6.259842519683616" w:hanging="360"/>
        <w:jc w:val="both"/>
        <w:rPr>
          <w:rFonts w:ascii="Arial" w:cs="Arial" w:eastAsia="Arial" w:hAnsi="Arial"/>
          <w:b w:val="0"/>
          <w:i w:val="1"/>
          <w:sz w:val="22"/>
          <w:szCs w:val="22"/>
          <w:highlight w:val="white"/>
          <w:u w:val="none"/>
        </w:rPr>
      </w:pPr>
      <w:r w:rsidDel="00000000" w:rsidR="00000000" w:rsidRPr="00000000">
        <w:rPr>
          <w:rFonts w:ascii="Arial" w:cs="Arial" w:eastAsia="Arial" w:hAnsi="Arial"/>
          <w:b w:val="0"/>
          <w:i w:val="1"/>
          <w:sz w:val="22"/>
          <w:szCs w:val="22"/>
          <w:highlight w:val="white"/>
          <w:u w:val="none"/>
          <w:rtl w:val="0"/>
        </w:rPr>
        <w:t xml:space="preserve">Programação Orientada a Objetos</w:t>
      </w:r>
    </w:p>
    <w:p w:rsidR="00000000" w:rsidDel="00000000" w:rsidP="00000000" w:rsidRDefault="00000000" w:rsidRPr="00000000" w14:paraId="0000002F">
      <w:pPr>
        <w:pageBreakBefore w:val="0"/>
        <w:numPr>
          <w:ilvl w:val="0"/>
          <w:numId w:val="4"/>
        </w:numPr>
        <w:spacing w:line="360" w:lineRule="auto"/>
        <w:ind w:left="1440" w:right="-6.259842519683616" w:hanging="360"/>
        <w:jc w:val="both"/>
        <w:rPr>
          <w:rFonts w:ascii="Arial" w:cs="Arial" w:eastAsia="Arial" w:hAnsi="Arial"/>
          <w:b w:val="0"/>
          <w:i w:val="1"/>
          <w:sz w:val="22"/>
          <w:szCs w:val="22"/>
          <w:highlight w:val="white"/>
          <w:u w:val="none"/>
        </w:rPr>
      </w:pPr>
      <w:r w:rsidDel="00000000" w:rsidR="00000000" w:rsidRPr="00000000">
        <w:rPr>
          <w:rFonts w:ascii="Arial" w:cs="Arial" w:eastAsia="Arial" w:hAnsi="Arial"/>
          <w:b w:val="0"/>
          <w:i w:val="1"/>
          <w:sz w:val="22"/>
          <w:szCs w:val="22"/>
          <w:highlight w:val="white"/>
          <w:u w:val="none"/>
          <w:rtl w:val="0"/>
        </w:rPr>
        <w:t xml:space="preserve">Banco de dados</w:t>
      </w:r>
      <w:r w:rsidDel="00000000" w:rsidR="00000000" w:rsidRPr="00000000">
        <w:rPr>
          <w:rtl w:val="0"/>
        </w:rPr>
      </w:r>
    </w:p>
    <w:p w:rsidR="00000000" w:rsidDel="00000000" w:rsidP="00000000" w:rsidRDefault="00000000" w:rsidRPr="00000000" w14:paraId="00000030">
      <w:pPr>
        <w:pageBreakBefore w:val="0"/>
        <w:spacing w:line="360" w:lineRule="auto"/>
        <w:ind w:left="0" w:right="-6.259842519683616" w:firstLine="0"/>
        <w:jc w:val="both"/>
        <w:rPr>
          <w:rFonts w:ascii="Open Sans" w:cs="Open Sans" w:eastAsia="Open Sans" w:hAnsi="Open Sans"/>
          <w:b w:val="0"/>
          <w:sz w:val="22"/>
          <w:szCs w:val="22"/>
          <w:u w:val="none"/>
        </w:rPr>
      </w:pPr>
      <w:r w:rsidDel="00000000" w:rsidR="00000000" w:rsidRPr="00000000">
        <w:rPr>
          <w:rtl w:val="0"/>
        </w:rPr>
      </w:r>
    </w:p>
    <w:p w:rsidR="00000000" w:rsidDel="00000000" w:rsidP="00000000" w:rsidRDefault="00000000" w:rsidRPr="00000000" w14:paraId="00000031">
      <w:pPr>
        <w:pageBreakBefore w:val="0"/>
        <w:spacing w:line="360" w:lineRule="auto"/>
        <w:ind w:left="0" w:right="-6.259842519683616" w:firstLine="0"/>
        <w:jc w:val="both"/>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Que matérias ele estuda a seguir?</w:t>
      </w:r>
    </w:p>
    <w:p w:rsidR="00000000" w:rsidDel="00000000" w:rsidP="00000000" w:rsidRDefault="00000000" w:rsidRPr="00000000" w14:paraId="00000032">
      <w:pPr>
        <w:pageBreakBefore w:val="0"/>
        <w:numPr>
          <w:ilvl w:val="0"/>
          <w:numId w:val="8"/>
        </w:numPr>
        <w:spacing w:line="360" w:lineRule="auto"/>
        <w:ind w:left="1417.3228346456694" w:right="-6.259842519683616" w:hanging="360"/>
        <w:jc w:val="both"/>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Backend II</w:t>
      </w:r>
    </w:p>
    <w:p w:rsidR="00000000" w:rsidDel="00000000" w:rsidP="00000000" w:rsidRDefault="00000000" w:rsidRPr="00000000" w14:paraId="00000033">
      <w:pPr>
        <w:pageBreakBefore w:val="0"/>
        <w:spacing w:line="360" w:lineRule="auto"/>
        <w:ind w:right="-6.259842519683616"/>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-754237</wp:posOffset>
            </wp:positionH>
            <wp:positionV relativeFrom="paragraph">
              <wp:posOffset>5781675</wp:posOffset>
            </wp:positionV>
            <wp:extent cx="7628663" cy="821069"/>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28663" cy="821069"/>
                    </a:xfrm>
                    <a:prstGeom prst="rect"/>
                    <a:ln/>
                  </pic:spPr>
                </pic:pic>
              </a:graphicData>
            </a:graphic>
          </wp:anchor>
        </w:drawing>
      </w:r>
    </w:p>
    <w:p w:rsidR="00000000" w:rsidDel="00000000" w:rsidP="00000000" w:rsidRDefault="00000000" w:rsidRPr="00000000" w14:paraId="00000034">
      <w:pPr>
        <w:pageBreakBefore w:val="0"/>
        <w:spacing w:line="360" w:lineRule="auto"/>
        <w:ind w:right="-6.259842519683616"/>
        <w:rPr>
          <w:sz w:val="30"/>
          <w:szCs w:val="30"/>
        </w:rPr>
      </w:pPr>
      <w:r w:rsidDel="00000000" w:rsidR="00000000" w:rsidRPr="00000000">
        <w:rPr>
          <w:sz w:val="30"/>
          <w:szCs w:val="30"/>
          <w:rtl w:val="0"/>
        </w:rPr>
        <w:t xml:space="preserve">Módulo 1: Design Patterns</w:t>
      </w:r>
    </w:p>
    <w:p w:rsidR="00000000" w:rsidDel="00000000" w:rsidP="00000000" w:rsidRDefault="00000000" w:rsidRPr="00000000" w14:paraId="00000035">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Neste módulo, serão abordados os padrões de design (design patterns) mais usados ​​na camada de backend das aplicações. Há uma grande variedade de bibliotecas e frameworks que os implementam e conhecê-los é crucial para entender e fazer o uso ideal da stack de tecnologias necessárias para acelerar o desenvolvimento.</w:t>
      </w:r>
    </w:p>
    <w:p w:rsidR="00000000" w:rsidDel="00000000" w:rsidP="00000000" w:rsidRDefault="00000000" w:rsidRPr="00000000" w14:paraId="00000036">
      <w:pPr>
        <w:spacing w:line="360" w:lineRule="auto"/>
        <w:ind w:right="-6.259842519683616"/>
        <w:rPr>
          <w:rFonts w:ascii="Open Sans" w:cs="Open Sans" w:eastAsia="Open Sans" w:hAnsi="Open Sans"/>
          <w:b w:val="0"/>
          <w:sz w:val="22"/>
          <w:szCs w:val="22"/>
          <w:u w:val="none"/>
        </w:rPr>
      </w:pPr>
      <w:r w:rsidDel="00000000" w:rsidR="00000000" w:rsidRPr="00000000">
        <w:rPr>
          <w:rtl w:val="0"/>
        </w:rPr>
      </w:r>
    </w:p>
    <w:p w:rsidR="00000000" w:rsidDel="00000000" w:rsidP="00000000" w:rsidRDefault="00000000" w:rsidRPr="00000000" w14:paraId="00000037">
      <w:pPr>
        <w:spacing w:line="360" w:lineRule="auto"/>
        <w:ind w:right="-6.259842519683616"/>
        <w:rPr>
          <w:sz w:val="30"/>
          <w:szCs w:val="30"/>
        </w:rPr>
      </w:pPr>
      <w:r w:rsidDel="00000000" w:rsidR="00000000" w:rsidRPr="00000000">
        <w:rPr>
          <w:color w:val="434343"/>
          <w:sz w:val="30"/>
          <w:szCs w:val="30"/>
          <w:u w:val="none"/>
          <w:rtl w:val="0"/>
        </w:rPr>
        <w:t xml:space="preserve">Aula 1</w:t>
      </w:r>
      <w:r w:rsidDel="00000000" w:rsidR="00000000" w:rsidRPr="00000000">
        <w:rPr>
          <w:color w:val="434343"/>
          <w:sz w:val="30"/>
          <w:szCs w:val="30"/>
          <w:u w:val="none"/>
          <w:rtl w:val="0"/>
        </w:rPr>
        <w:t xml:space="preserve">: Testes </w:t>
      </w:r>
      <w:r w:rsidDel="00000000" w:rsidR="00000000" w:rsidRPr="00000000">
        <w:rPr>
          <w:color w:val="434343"/>
          <w:sz w:val="30"/>
          <w:szCs w:val="30"/>
          <w:u w:val="none"/>
          <w:rtl w:val="0"/>
        </w:rPr>
        <w:t xml:space="preserve">unitários JUnit</w:t>
      </w:r>
      <w:r w:rsidDel="00000000" w:rsidR="00000000" w:rsidRPr="00000000">
        <w:rPr>
          <w:rtl w:val="0"/>
        </w:rPr>
      </w:r>
    </w:p>
    <w:p w:rsidR="00000000" w:rsidDel="00000000" w:rsidP="00000000" w:rsidRDefault="00000000" w:rsidRPr="00000000" w14:paraId="00000038">
      <w:pPr>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Introdutória a matéria</w:t>
      </w:r>
    </w:p>
    <w:p w:rsidR="00000000" w:rsidDel="00000000" w:rsidP="00000000" w:rsidRDefault="00000000" w:rsidRPr="00000000" w14:paraId="00000039">
      <w:pPr>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Provas unitárias com JUnit</w:t>
      </w:r>
    </w:p>
    <w:p w:rsidR="00000000" w:rsidDel="00000000" w:rsidP="00000000" w:rsidRDefault="00000000" w:rsidRPr="00000000" w14:paraId="0000003A">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Introdução: Teste Unitário vs Teste de Integração</w:t>
      </w:r>
    </w:p>
    <w:p w:rsidR="00000000" w:rsidDel="00000000" w:rsidP="00000000" w:rsidRDefault="00000000" w:rsidRPr="00000000" w14:paraId="0000003B">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Benefícios e princípio FIRST</w:t>
      </w:r>
    </w:p>
    <w:p w:rsidR="00000000" w:rsidDel="00000000" w:rsidP="00000000" w:rsidRDefault="00000000" w:rsidRPr="00000000" w14:paraId="0000003C">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Arquitetura JUnit</w:t>
      </w:r>
    </w:p>
    <w:p w:rsidR="00000000" w:rsidDel="00000000" w:rsidP="00000000" w:rsidRDefault="00000000" w:rsidRPr="00000000" w14:paraId="0000003D">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Configuração da biblioteca</w:t>
      </w:r>
    </w:p>
    <w:p w:rsidR="00000000" w:rsidDel="00000000" w:rsidP="00000000" w:rsidRDefault="00000000" w:rsidRPr="00000000" w14:paraId="0000003E">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Anotações, asserções</w:t>
      </w:r>
      <w:r w:rsidDel="00000000" w:rsidR="00000000" w:rsidRPr="00000000">
        <w:rPr>
          <w:rtl w:val="0"/>
        </w:rPr>
      </w:r>
    </w:p>
    <w:p w:rsidR="00000000" w:rsidDel="00000000" w:rsidP="00000000" w:rsidRDefault="00000000" w:rsidRPr="00000000" w14:paraId="0000003F">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Teste parametrizado</w:t>
      </w:r>
    </w:p>
    <w:p w:rsidR="00000000" w:rsidDel="00000000" w:rsidP="00000000" w:rsidRDefault="00000000" w:rsidRPr="00000000" w14:paraId="00000040">
      <w:pPr>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Suite, Suite de Suites</w:t>
      </w:r>
    </w:p>
    <w:p w:rsidR="00000000" w:rsidDel="00000000" w:rsidP="00000000" w:rsidRDefault="00000000" w:rsidRPr="00000000" w14:paraId="00000041">
      <w:pPr>
        <w:numPr>
          <w:ilvl w:val="0"/>
          <w:numId w:val="5"/>
        </w:numPr>
        <w:spacing w:after="24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Exemplo em Java</w:t>
      </w:r>
      <w:r w:rsidDel="00000000" w:rsidR="00000000" w:rsidRPr="00000000">
        <w:rPr>
          <w:rtl w:val="0"/>
        </w:rPr>
      </w:r>
    </w:p>
    <w:p w:rsidR="00000000" w:rsidDel="00000000" w:rsidP="00000000" w:rsidRDefault="00000000" w:rsidRPr="00000000" w14:paraId="00000042">
      <w:pPr>
        <w:pageBreakBefore w:val="0"/>
        <w:spacing w:line="360" w:lineRule="auto"/>
        <w:ind w:right="-6.259842519683616"/>
        <w:rPr>
          <w:sz w:val="30"/>
          <w:szCs w:val="30"/>
        </w:rPr>
      </w:pPr>
      <w:r w:rsidDel="00000000" w:rsidR="00000000" w:rsidRPr="00000000">
        <w:rPr>
          <w:rtl w:val="0"/>
        </w:rPr>
      </w:r>
    </w:p>
    <w:p w:rsidR="00000000" w:rsidDel="00000000" w:rsidP="00000000" w:rsidRDefault="00000000" w:rsidRPr="00000000" w14:paraId="00000043">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2: Template Method pattern</w:t>
      </w:r>
    </w:p>
    <w:p w:rsidR="00000000" w:rsidDel="00000000" w:rsidP="00000000" w:rsidRDefault="00000000" w:rsidRPr="00000000" w14:paraId="00000044">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Template Method pattern</w:t>
      </w:r>
    </w:p>
    <w:p w:rsidR="00000000" w:rsidDel="00000000" w:rsidP="00000000" w:rsidRDefault="00000000" w:rsidRPr="00000000" w14:paraId="00000045">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46">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Exemplo</w:t>
      </w:r>
    </w:p>
    <w:p w:rsidR="00000000" w:rsidDel="00000000" w:rsidP="00000000" w:rsidRDefault="00000000" w:rsidRPr="00000000" w14:paraId="00000047">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p>
    <w:p w:rsidR="00000000" w:rsidDel="00000000" w:rsidP="00000000" w:rsidRDefault="00000000" w:rsidRPr="00000000" w14:paraId="00000048">
      <w:pPr>
        <w:pageBreakBefore w:val="0"/>
        <w:spacing w:line="360" w:lineRule="auto"/>
        <w:ind w:left="0" w:firstLine="0"/>
        <w:jc w:val="left"/>
        <w:rPr>
          <w:rFonts w:ascii="Open Sans" w:cs="Open Sans" w:eastAsia="Open Sans" w:hAnsi="Open Sans"/>
          <w:b w:val="0"/>
          <w:color w:val="434343"/>
          <w:sz w:val="22"/>
          <w:szCs w:val="22"/>
          <w:u w:val="none"/>
        </w:rPr>
      </w:pPr>
      <w:r w:rsidDel="00000000" w:rsidR="00000000" w:rsidRPr="00000000">
        <w:rPr>
          <w:rtl w:val="0"/>
        </w:rPr>
      </w:r>
    </w:p>
    <w:p w:rsidR="00000000" w:rsidDel="00000000" w:rsidP="00000000" w:rsidRDefault="00000000" w:rsidRPr="00000000" w14:paraId="00000049">
      <w:pPr>
        <w:pageBreakBefore w:val="0"/>
        <w:spacing w:line="360" w:lineRule="auto"/>
        <w:ind w:right="-6.259842519683616"/>
        <w:rPr>
          <w:rFonts w:ascii="Open Sans" w:cs="Open Sans" w:eastAsia="Open Sans" w:hAnsi="Open Sans"/>
          <w:b w:val="0"/>
          <w:color w:val="434343"/>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3: Integradora I</w:t>
      </w:r>
      <w:r w:rsidDel="00000000" w:rsidR="00000000" w:rsidRPr="00000000">
        <w:rPr>
          <w:rtl w:val="0"/>
        </w:rPr>
      </w:r>
    </w:p>
    <w:p w:rsidR="00000000" w:rsidDel="00000000" w:rsidP="00000000" w:rsidRDefault="00000000" w:rsidRPr="00000000" w14:paraId="0000004A">
      <w:pPr>
        <w:pageBreakBefore w:val="0"/>
        <w:spacing w:line="360" w:lineRule="auto"/>
        <w:ind w:right="-6.259842519683616"/>
        <w:rPr>
          <w:rFonts w:ascii="Open Sans" w:cs="Open Sans" w:eastAsia="Open Sans" w:hAnsi="Open Sans"/>
          <w:b w:val="0"/>
          <w:color w:val="434343"/>
          <w:sz w:val="22"/>
          <w:szCs w:val="22"/>
          <w:u w:val="none"/>
        </w:rPr>
      </w:pPr>
      <w:r w:rsidDel="00000000" w:rsidR="00000000" w:rsidRPr="00000000">
        <w:rPr>
          <w:rtl w:val="0"/>
        </w:rPr>
      </w:r>
    </w:p>
    <w:p w:rsidR="00000000" w:rsidDel="00000000" w:rsidP="00000000" w:rsidRDefault="00000000" w:rsidRPr="00000000" w14:paraId="0000004B">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4: Chain of Responsibility pattern</w:t>
      </w:r>
    </w:p>
    <w:p w:rsidR="00000000" w:rsidDel="00000000" w:rsidP="00000000" w:rsidRDefault="00000000" w:rsidRPr="00000000" w14:paraId="0000004C">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Chain of Responsibility pattern</w:t>
      </w:r>
    </w:p>
    <w:p w:rsidR="00000000" w:rsidDel="00000000" w:rsidP="00000000" w:rsidRDefault="00000000" w:rsidRPr="00000000" w14:paraId="0000004D">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4E">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Exemplo</w:t>
      </w:r>
    </w:p>
    <w:p w:rsidR="00000000" w:rsidDel="00000000" w:rsidP="00000000" w:rsidRDefault="00000000" w:rsidRPr="00000000" w14:paraId="0000004F">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r w:rsidDel="00000000" w:rsidR="00000000" w:rsidRPr="00000000">
        <w:rPr>
          <w:rtl w:val="0"/>
        </w:rPr>
      </w:r>
    </w:p>
    <w:p w:rsidR="00000000" w:rsidDel="00000000" w:rsidP="00000000" w:rsidRDefault="00000000" w:rsidRPr="00000000" w14:paraId="00000050">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51">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5: Proxy pattern</w:t>
      </w:r>
    </w:p>
    <w:p w:rsidR="00000000" w:rsidDel="00000000" w:rsidP="00000000" w:rsidRDefault="00000000" w:rsidRPr="00000000" w14:paraId="00000052">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Proxy pattern</w:t>
      </w:r>
    </w:p>
    <w:p w:rsidR="00000000" w:rsidDel="00000000" w:rsidP="00000000" w:rsidRDefault="00000000" w:rsidRPr="00000000" w14:paraId="00000053">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54">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Exemplo</w:t>
      </w:r>
    </w:p>
    <w:p w:rsidR="00000000" w:rsidDel="00000000" w:rsidP="00000000" w:rsidRDefault="00000000" w:rsidRPr="00000000" w14:paraId="00000055">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p>
    <w:p w:rsidR="00000000" w:rsidDel="00000000" w:rsidP="00000000" w:rsidRDefault="00000000" w:rsidRPr="00000000" w14:paraId="00000056">
      <w:pPr>
        <w:pageBreakBefore w:val="0"/>
        <w:spacing w:line="360" w:lineRule="auto"/>
        <w:ind w:left="0" w:firstLine="0"/>
        <w:jc w:val="left"/>
        <w:rPr>
          <w:rFonts w:ascii="Open Sans" w:cs="Open Sans" w:eastAsia="Open Sans" w:hAnsi="Open Sans"/>
          <w:b w:val="0"/>
          <w:color w:val="434343"/>
          <w:sz w:val="22"/>
          <w:szCs w:val="22"/>
          <w:u w:val="none"/>
        </w:rPr>
      </w:pPr>
      <w:r w:rsidDel="00000000" w:rsidR="00000000" w:rsidRPr="00000000">
        <w:rPr>
          <w:rtl w:val="0"/>
        </w:rPr>
      </w:r>
    </w:p>
    <w:p w:rsidR="00000000" w:rsidDel="00000000" w:rsidP="00000000" w:rsidRDefault="00000000" w:rsidRPr="00000000" w14:paraId="00000057">
      <w:pPr>
        <w:pageBreakBefore w:val="0"/>
        <w:spacing w:line="360" w:lineRule="auto"/>
        <w:ind w:right="-6.259842519683616"/>
        <w:rPr>
          <w:rFonts w:ascii="Open Sans" w:cs="Open Sans" w:eastAsia="Open Sans" w:hAnsi="Open Sans"/>
          <w:b w:val="0"/>
          <w:color w:val="434343"/>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6: Integradora</w:t>
      </w:r>
      <w:r w:rsidDel="00000000" w:rsidR="00000000" w:rsidRPr="00000000">
        <w:rPr>
          <w:color w:val="434343"/>
          <w:sz w:val="30"/>
          <w:szCs w:val="30"/>
          <w:u w:val="none"/>
          <w:rtl w:val="0"/>
        </w:rPr>
        <w:t xml:space="preserve"> II</w:t>
      </w:r>
      <w:r w:rsidDel="00000000" w:rsidR="00000000" w:rsidRPr="00000000">
        <w:rPr>
          <w:rtl w:val="0"/>
        </w:rPr>
      </w:r>
    </w:p>
    <w:p w:rsidR="00000000" w:rsidDel="00000000" w:rsidP="00000000" w:rsidRDefault="00000000" w:rsidRPr="00000000" w14:paraId="00000058">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59">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7: Flyweight pattern</w:t>
      </w:r>
    </w:p>
    <w:p w:rsidR="00000000" w:rsidDel="00000000" w:rsidP="00000000" w:rsidRDefault="00000000" w:rsidRPr="00000000" w14:paraId="0000005A">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Flyweight pattern</w:t>
      </w:r>
    </w:p>
    <w:p w:rsidR="00000000" w:rsidDel="00000000" w:rsidP="00000000" w:rsidRDefault="00000000" w:rsidRPr="00000000" w14:paraId="0000005B">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5C">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Exemplo</w:t>
      </w:r>
    </w:p>
    <w:p w:rsidR="00000000" w:rsidDel="00000000" w:rsidP="00000000" w:rsidRDefault="00000000" w:rsidRPr="00000000" w14:paraId="0000005D">
      <w:pPr>
        <w:pageBreakBefore w:val="0"/>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r w:rsidDel="00000000" w:rsidR="00000000" w:rsidRPr="00000000">
        <w:rPr>
          <w:rtl w:val="0"/>
        </w:rPr>
      </w:r>
    </w:p>
    <w:p w:rsidR="00000000" w:rsidDel="00000000" w:rsidP="00000000" w:rsidRDefault="00000000" w:rsidRPr="00000000" w14:paraId="0000005E">
      <w:pPr>
        <w:pageBreakBefore w:val="0"/>
        <w:spacing w:line="360" w:lineRule="auto"/>
        <w:ind w:right="-6.259842519683616"/>
        <w:rPr>
          <w:color w:val="434343"/>
          <w:sz w:val="30"/>
          <w:szCs w:val="30"/>
          <w:u w:val="none"/>
        </w:rPr>
      </w:pPr>
      <w:r w:rsidDel="00000000" w:rsidR="00000000" w:rsidRPr="00000000">
        <w:rPr>
          <w:sz w:val="30"/>
          <w:szCs w:val="30"/>
          <w:rtl w:val="0"/>
        </w:rPr>
        <w:br w:type="textWrapping"/>
      </w:r>
      <w:r w:rsidDel="00000000" w:rsidR="00000000" w:rsidRPr="00000000">
        <w:rPr>
          <w:color w:val="434343"/>
          <w:sz w:val="30"/>
          <w:szCs w:val="30"/>
          <w:u w:val="none"/>
          <w:rtl w:val="0"/>
        </w:rPr>
        <w:t xml:space="preserve">Aula 8</w:t>
      </w:r>
      <w:r w:rsidDel="00000000" w:rsidR="00000000" w:rsidRPr="00000000">
        <w:rPr>
          <w:color w:val="434343"/>
          <w:sz w:val="30"/>
          <w:szCs w:val="30"/>
          <w:u w:val="none"/>
          <w:rtl w:val="0"/>
        </w:rPr>
        <w:t xml:space="preserve">: Facade pattern (Fachada)</w:t>
      </w:r>
    </w:p>
    <w:p w:rsidR="00000000" w:rsidDel="00000000" w:rsidP="00000000" w:rsidRDefault="00000000" w:rsidRPr="00000000" w14:paraId="0000005F">
      <w:pPr>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Facade pattern (Fachada)</w:t>
      </w:r>
    </w:p>
    <w:p w:rsidR="00000000" w:rsidDel="00000000" w:rsidP="00000000" w:rsidRDefault="00000000" w:rsidRPr="00000000" w14:paraId="00000060">
      <w:pPr>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61">
      <w:pPr>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Exemplo</w:t>
      </w:r>
    </w:p>
    <w:p w:rsidR="00000000" w:rsidDel="00000000" w:rsidP="00000000" w:rsidRDefault="00000000" w:rsidRPr="00000000" w14:paraId="00000062">
      <w:pPr>
        <w:numPr>
          <w:ilvl w:val="0"/>
          <w:numId w:val="2"/>
        </w:numPr>
        <w:spacing w:line="360" w:lineRule="auto"/>
        <w:ind w:left="720" w:hanging="360"/>
        <w:jc w:val="left"/>
        <w:rPr>
          <w:rFonts w:ascii="Open Sans" w:cs="Open Sans" w:eastAsia="Open Sans" w:hAnsi="Open Sans"/>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r w:rsidDel="00000000" w:rsidR="00000000" w:rsidRPr="00000000">
        <w:rPr>
          <w:sz w:val="30"/>
          <w:szCs w:val="30"/>
          <w:rtl w:val="0"/>
        </w:rPr>
        <w:br w:type="textWrapping"/>
      </w:r>
    </w:p>
    <w:p w:rsidR="00000000" w:rsidDel="00000000" w:rsidP="00000000" w:rsidRDefault="00000000" w:rsidRPr="00000000" w14:paraId="00000063">
      <w:pPr>
        <w:spacing w:line="360" w:lineRule="auto"/>
        <w:ind w:left="0" w:right="-6.259842519683616" w:firstLine="0"/>
        <w:rPr>
          <w:sz w:val="30"/>
          <w:szCs w:val="30"/>
        </w:rPr>
      </w:pPr>
      <w:r w:rsidDel="00000000" w:rsidR="00000000" w:rsidRPr="00000000">
        <w:rPr>
          <w:color w:val="434343"/>
          <w:sz w:val="30"/>
          <w:szCs w:val="30"/>
          <w:u w:val="none"/>
          <w:rtl w:val="0"/>
        </w:rPr>
        <w:t xml:space="preserve">Aula 9: Integradora III</w:t>
      </w:r>
      <w:r w:rsidDel="00000000" w:rsidR="00000000" w:rsidRPr="00000000">
        <w:rPr>
          <w:rtl w:val="0"/>
        </w:rPr>
      </w:r>
    </w:p>
    <w:p w:rsidR="00000000" w:rsidDel="00000000" w:rsidP="00000000" w:rsidRDefault="00000000" w:rsidRPr="00000000" w14:paraId="00000064">
      <w:pPr>
        <w:spacing w:line="360" w:lineRule="auto"/>
        <w:jc w:val="left"/>
        <w:rPr>
          <w:sz w:val="30"/>
          <w:szCs w:val="30"/>
        </w:rPr>
      </w:pPr>
      <w:r w:rsidDel="00000000" w:rsidR="00000000" w:rsidRPr="00000000">
        <w:rPr>
          <w:rtl w:val="0"/>
        </w:rPr>
      </w:r>
    </w:p>
    <w:p w:rsidR="00000000" w:rsidDel="00000000" w:rsidP="00000000" w:rsidRDefault="00000000" w:rsidRPr="00000000" w14:paraId="00000065">
      <w:pPr>
        <w:pageBreakBefore w:val="0"/>
        <w:spacing w:line="360" w:lineRule="auto"/>
        <w:ind w:right="-6.259842519683616"/>
        <w:rPr>
          <w:color w:val="434343"/>
          <w:sz w:val="30"/>
          <w:szCs w:val="30"/>
          <w:u w:val="none"/>
        </w:rPr>
      </w:pPr>
      <w:r w:rsidDel="00000000" w:rsidR="00000000" w:rsidRPr="00000000">
        <w:rPr>
          <w:sz w:val="30"/>
          <w:szCs w:val="30"/>
          <w:rtl w:val="0"/>
        </w:rPr>
        <w:t xml:space="preserve">Módulo 2: Testes Unitários, Logging e Acesso a Dados</w:t>
      </w:r>
      <w:r w:rsidDel="00000000" w:rsidR="00000000" w:rsidRPr="00000000">
        <w:rPr>
          <w:color w:val="434343"/>
          <w:sz w:val="30"/>
          <w:szCs w:val="30"/>
          <w:u w:val="none"/>
          <w:rtl w:val="0"/>
        </w:rPr>
        <w:t xml:space="preserve"> </w:t>
      </w:r>
    </w:p>
    <w:p w:rsidR="00000000" w:rsidDel="00000000" w:rsidP="00000000" w:rsidRDefault="00000000" w:rsidRPr="00000000" w14:paraId="00000066">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Estudaremos os três principais recursos que todo back-end deve possuir. Estes consistem em obter uma boa rastreabilidade no registro para detecção rápida de erros (solução de problemas), teste dos softwares que estamos desenvolvendo para garantir a qualidade nos estágios iniciais e acesso a bancos de dados relacionais por meio de boas práticas.</w:t>
      </w:r>
    </w:p>
    <w:p w:rsidR="00000000" w:rsidDel="00000000" w:rsidP="00000000" w:rsidRDefault="00000000" w:rsidRPr="00000000" w14:paraId="00000067">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10:  Logging (</w:t>
      </w:r>
      <w:r w:rsidDel="00000000" w:rsidR="00000000" w:rsidRPr="00000000">
        <w:rPr>
          <w:color w:val="434343"/>
          <w:sz w:val="30"/>
          <w:szCs w:val="30"/>
          <w:u w:val="none"/>
          <w:rtl w:val="0"/>
        </w:rPr>
        <w:t xml:space="preserve">Trace</w:t>
      </w:r>
      <w:r w:rsidDel="00000000" w:rsidR="00000000" w:rsidRPr="00000000">
        <w:rPr>
          <w:color w:val="434343"/>
          <w:sz w:val="30"/>
          <w:szCs w:val="30"/>
          <w:u w:val="none"/>
          <w:rtl w:val="0"/>
        </w:rPr>
        <w:t xml:space="preserve"> e Debug)</w:t>
      </w:r>
      <w:r w:rsidDel="00000000" w:rsidR="00000000" w:rsidRPr="00000000">
        <w:rPr>
          <w:rtl w:val="0"/>
        </w:rPr>
      </w:r>
    </w:p>
    <w:p w:rsidR="00000000" w:rsidDel="00000000" w:rsidP="00000000" w:rsidRDefault="00000000" w:rsidRPr="00000000" w14:paraId="00000068">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Apresentar a importância de ter um framework de logging. Conceito de rastreabilidade e troubleshooting (solução de problemas). Uso de log4J, </w:t>
      </w:r>
      <w:r w:rsidDel="00000000" w:rsidR="00000000" w:rsidRPr="00000000">
        <w:rPr>
          <w:rFonts w:ascii="Open Sans" w:cs="Open Sans" w:eastAsia="Open Sans" w:hAnsi="Open Sans"/>
          <w:b w:val="0"/>
          <w:sz w:val="22"/>
          <w:szCs w:val="22"/>
          <w:u w:val="none"/>
          <w:rtl w:val="0"/>
        </w:rPr>
        <w:t xml:space="preserve">configurações e</w:t>
      </w:r>
      <w:r w:rsidDel="00000000" w:rsidR="00000000" w:rsidRPr="00000000">
        <w:rPr>
          <w:rFonts w:ascii="Open Sans" w:cs="Open Sans" w:eastAsia="Open Sans" w:hAnsi="Open Sans"/>
          <w:b w:val="0"/>
          <w:sz w:val="22"/>
          <w:szCs w:val="22"/>
          <w:u w:val="none"/>
          <w:rtl w:val="0"/>
        </w:rPr>
        <w:t xml:space="preserve"> </w:t>
      </w:r>
      <w:r w:rsidDel="00000000" w:rsidR="00000000" w:rsidRPr="00000000">
        <w:rPr>
          <w:rFonts w:ascii="Open Sans" w:cs="Open Sans" w:eastAsia="Open Sans" w:hAnsi="Open Sans"/>
          <w:b w:val="0"/>
          <w:sz w:val="22"/>
          <w:szCs w:val="22"/>
          <w:u w:val="none"/>
          <w:rtl w:val="0"/>
        </w:rPr>
        <w:t xml:space="preserve">opções</w:t>
      </w:r>
      <w:r w:rsidDel="00000000" w:rsidR="00000000" w:rsidRPr="00000000">
        <w:rPr>
          <w:rFonts w:ascii="Open Sans" w:cs="Open Sans" w:eastAsia="Open Sans" w:hAnsi="Open Sans"/>
          <w:b w:val="0"/>
          <w:sz w:val="22"/>
          <w:szCs w:val="22"/>
          <w:u w:val="none"/>
          <w:rtl w:val="0"/>
        </w:rPr>
        <w:t xml:space="preserve">.</w:t>
      </w:r>
    </w:p>
    <w:p w:rsidR="00000000" w:rsidDel="00000000" w:rsidP="00000000" w:rsidRDefault="00000000" w:rsidRPr="00000000" w14:paraId="00000069">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Introdução ao logging (vantagens, desvantagens, avaliação de frameworks de logging)</w:t>
      </w:r>
    </w:p>
    <w:p w:rsidR="00000000" w:rsidDel="00000000" w:rsidP="00000000" w:rsidRDefault="00000000" w:rsidRPr="00000000" w14:paraId="0000006A">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Arquitetura Log4J</w:t>
      </w:r>
    </w:p>
    <w:p w:rsidR="00000000" w:rsidDel="00000000" w:rsidP="00000000" w:rsidRDefault="00000000" w:rsidRPr="00000000" w14:paraId="0000006B">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Instalação Log4J</w:t>
      </w:r>
    </w:p>
    <w:p w:rsidR="00000000" w:rsidDel="00000000" w:rsidP="00000000" w:rsidRDefault="00000000" w:rsidRPr="00000000" w14:paraId="0000006C">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Criar arquivo de configuração Log4J</w:t>
      </w:r>
    </w:p>
    <w:p w:rsidR="00000000" w:rsidDel="00000000" w:rsidP="00000000" w:rsidRDefault="00000000" w:rsidRPr="00000000" w14:paraId="0000006D">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Level Object, Logger</w:t>
      </w:r>
    </w:p>
    <w:p w:rsidR="00000000" w:rsidDel="00000000" w:rsidP="00000000" w:rsidRDefault="00000000" w:rsidRPr="00000000" w14:paraId="0000006E">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Exemplo em Java</w:t>
      </w:r>
    </w:p>
    <w:p w:rsidR="00000000" w:rsidDel="00000000" w:rsidP="00000000" w:rsidRDefault="00000000" w:rsidRPr="00000000" w14:paraId="0000006F">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Appender Objects (ConsoleAppender, FileAppender, RollingFileAppender, DailyRollingFileAppender, AsyncAppender)</w:t>
      </w:r>
      <w:r w:rsidDel="00000000" w:rsidR="00000000" w:rsidRPr="00000000">
        <w:rPr>
          <w:rtl w:val="0"/>
        </w:rPr>
      </w:r>
    </w:p>
    <w:p w:rsidR="00000000" w:rsidDel="00000000" w:rsidP="00000000" w:rsidRDefault="00000000" w:rsidRPr="00000000" w14:paraId="00000070">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11: Acesso a </w:t>
      </w:r>
      <w:r w:rsidDel="00000000" w:rsidR="00000000" w:rsidRPr="00000000">
        <w:rPr>
          <w:color w:val="434343"/>
          <w:sz w:val="30"/>
          <w:szCs w:val="30"/>
          <w:u w:val="none"/>
          <w:rtl w:val="0"/>
        </w:rPr>
        <w:t xml:space="preserve">Banco de Dados</w:t>
      </w:r>
    </w:p>
    <w:p w:rsidR="00000000" w:rsidDel="00000000" w:rsidP="00000000" w:rsidRDefault="00000000" w:rsidRPr="00000000" w14:paraId="00000071">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JDBC. Statement. Criação de Conexões. Resultset. Inserções, exclusões, atualizações e consultas. Gerenciamento de transações. </w:t>
      </w:r>
      <w:r w:rsidDel="00000000" w:rsidR="00000000" w:rsidRPr="00000000">
        <w:rPr>
          <w:rtl w:val="0"/>
        </w:rPr>
      </w:r>
    </w:p>
    <w:p w:rsidR="00000000" w:rsidDel="00000000" w:rsidP="00000000" w:rsidRDefault="00000000" w:rsidRPr="00000000" w14:paraId="00000072">
      <w:pPr>
        <w:pageBreakBefore w:val="0"/>
        <w:numPr>
          <w:ilvl w:val="0"/>
          <w:numId w:val="6"/>
        </w:numPr>
        <w:spacing w:after="0" w:afterAutospacing="0" w:before="24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H2 Database</w:t>
      </w:r>
    </w:p>
    <w:p w:rsidR="00000000" w:rsidDel="00000000" w:rsidP="00000000" w:rsidRDefault="00000000" w:rsidRPr="00000000" w14:paraId="00000073">
      <w:pPr>
        <w:pageBreakBefore w:val="0"/>
        <w:numPr>
          <w:ilvl w:val="0"/>
          <w:numId w:val="6"/>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Arquitetura JDBC</w:t>
      </w:r>
    </w:p>
    <w:p w:rsidR="00000000" w:rsidDel="00000000" w:rsidP="00000000" w:rsidRDefault="00000000" w:rsidRPr="00000000" w14:paraId="00000074">
      <w:pPr>
        <w:pageBreakBefore w:val="0"/>
        <w:numPr>
          <w:ilvl w:val="0"/>
          <w:numId w:val="6"/>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Conexão a um banco de dados </w:t>
      </w:r>
    </w:p>
    <w:p w:rsidR="00000000" w:rsidDel="00000000" w:rsidP="00000000" w:rsidRDefault="00000000" w:rsidRPr="00000000" w14:paraId="00000075">
      <w:pPr>
        <w:pageBreakBefore w:val="0"/>
        <w:numPr>
          <w:ilvl w:val="0"/>
          <w:numId w:val="6"/>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Statement</w:t>
      </w:r>
    </w:p>
    <w:p w:rsidR="00000000" w:rsidDel="00000000" w:rsidP="00000000" w:rsidRDefault="00000000" w:rsidRPr="00000000" w14:paraId="00000076">
      <w:pPr>
        <w:pageBreakBefore w:val="0"/>
        <w:numPr>
          <w:ilvl w:val="0"/>
          <w:numId w:val="6"/>
        </w:numPr>
        <w:spacing w:after="24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Insert e delete</w:t>
      </w:r>
    </w:p>
    <w:p w:rsidR="00000000" w:rsidDel="00000000" w:rsidP="00000000" w:rsidRDefault="00000000" w:rsidRPr="00000000" w14:paraId="00000077">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12: Integradora IV</w:t>
      </w:r>
    </w:p>
    <w:p w:rsidR="00000000" w:rsidDel="00000000" w:rsidP="00000000" w:rsidRDefault="00000000" w:rsidRPr="00000000" w14:paraId="00000078">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79">
      <w:pPr>
        <w:pageBreakBefore w:val="0"/>
        <w:spacing w:line="360" w:lineRule="auto"/>
        <w:ind w:right="-6.259842519683616"/>
        <w:rPr>
          <w:rFonts w:ascii="Open Sans" w:cs="Open Sans" w:eastAsia="Open Sans" w:hAnsi="Open Sans"/>
          <w:b w:val="0"/>
          <w:color w:val="303030"/>
          <w:sz w:val="24"/>
          <w:szCs w:val="24"/>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13: </w:t>
      </w:r>
      <w:r w:rsidDel="00000000" w:rsidR="00000000" w:rsidRPr="00000000">
        <w:rPr>
          <w:color w:val="434343"/>
          <w:sz w:val="30"/>
          <w:szCs w:val="30"/>
          <w:u w:val="none"/>
          <w:rtl w:val="0"/>
        </w:rPr>
        <w:t xml:space="preserve">Consultas e transações no banco de dados</w:t>
      </w:r>
      <w:r w:rsidDel="00000000" w:rsidR="00000000" w:rsidRPr="00000000">
        <w:rPr>
          <w:rtl w:val="0"/>
        </w:rPr>
      </w:r>
    </w:p>
    <w:p w:rsidR="00000000" w:rsidDel="00000000" w:rsidP="00000000" w:rsidRDefault="00000000" w:rsidRPr="00000000" w14:paraId="0000007A">
      <w:pPr>
        <w:pageBreakBefore w:val="0"/>
        <w:numPr>
          <w:ilvl w:val="0"/>
          <w:numId w:val="6"/>
        </w:numPr>
        <w:spacing w:after="0" w:afterAutospacing="0" w:before="24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Consultar dados (execute, ResultSet)</w:t>
      </w:r>
    </w:p>
    <w:p w:rsidR="00000000" w:rsidDel="00000000" w:rsidP="00000000" w:rsidRDefault="00000000" w:rsidRPr="00000000" w14:paraId="0000007B">
      <w:pPr>
        <w:pageBreakBefore w:val="0"/>
        <w:numPr>
          <w:ilvl w:val="0"/>
          <w:numId w:val="6"/>
        </w:numPr>
        <w:spacing w:after="0" w:afterAutospacing="0" w:before="0" w:beforeAutospacing="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Modificar dados (executeUpdate)</w:t>
      </w:r>
    </w:p>
    <w:p w:rsidR="00000000" w:rsidDel="00000000" w:rsidP="00000000" w:rsidRDefault="00000000" w:rsidRPr="00000000" w14:paraId="0000007C">
      <w:pPr>
        <w:pageBreakBefore w:val="0"/>
        <w:numPr>
          <w:ilvl w:val="0"/>
          <w:numId w:val="6"/>
        </w:numPr>
        <w:spacing w:after="0" w:afterAutospacing="0" w:before="0" w:beforeAutospacing="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Utilização de PreparedStatements</w:t>
      </w:r>
    </w:p>
    <w:p w:rsidR="00000000" w:rsidDel="00000000" w:rsidP="00000000" w:rsidRDefault="00000000" w:rsidRPr="00000000" w14:paraId="0000007D">
      <w:pPr>
        <w:pageBreakBefore w:val="0"/>
        <w:numPr>
          <w:ilvl w:val="0"/>
          <w:numId w:val="6"/>
        </w:numPr>
        <w:spacing w:after="0" w:afterAutospacing="0" w:before="0" w:beforeAutospacing="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Transações (commit, auto commit, Rollback)</w:t>
      </w:r>
    </w:p>
    <w:p w:rsidR="00000000" w:rsidDel="00000000" w:rsidP="00000000" w:rsidRDefault="00000000" w:rsidRPr="00000000" w14:paraId="0000007E">
      <w:pPr>
        <w:pageBreakBefore w:val="0"/>
        <w:numPr>
          <w:ilvl w:val="0"/>
          <w:numId w:val="6"/>
        </w:numPr>
        <w:spacing w:after="0" w:afterAutospacing="0" w:before="0" w:beforeAutospacing="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Invocar StoredProcedures</w:t>
      </w:r>
    </w:p>
    <w:p w:rsidR="00000000" w:rsidDel="00000000" w:rsidP="00000000" w:rsidRDefault="00000000" w:rsidRPr="00000000" w14:paraId="0000007F">
      <w:pPr>
        <w:pageBreakBefore w:val="0"/>
        <w:numPr>
          <w:ilvl w:val="0"/>
          <w:numId w:val="6"/>
        </w:numPr>
        <w:spacing w:after="240" w:before="0" w:beforeAutospacing="0" w:line="360" w:lineRule="auto"/>
        <w:ind w:left="720" w:hanging="360"/>
        <w:jc w:val="left"/>
        <w:rPr>
          <w:rFonts w:ascii="Open Sans" w:cs="Open Sans" w:eastAsia="Open Sans" w:hAnsi="Open Sans"/>
          <w:b w:val="0"/>
          <w:color w:val="303030"/>
          <w:sz w:val="24"/>
          <w:szCs w:val="24"/>
          <w:u w:val="none"/>
        </w:rPr>
      </w:pPr>
      <w:r w:rsidDel="00000000" w:rsidR="00000000" w:rsidRPr="00000000">
        <w:rPr>
          <w:rFonts w:ascii="Open Sans" w:cs="Open Sans" w:eastAsia="Open Sans" w:hAnsi="Open Sans"/>
          <w:b w:val="0"/>
          <w:color w:val="303030"/>
          <w:sz w:val="24"/>
          <w:szCs w:val="24"/>
          <w:u w:val="none"/>
          <w:rtl w:val="0"/>
        </w:rPr>
        <w:t xml:space="preserve">Conectar no banco de dados com</w:t>
      </w:r>
      <w:r w:rsidDel="00000000" w:rsidR="00000000" w:rsidRPr="00000000">
        <w:rPr>
          <w:rFonts w:ascii="Open Sans" w:cs="Open Sans" w:eastAsia="Open Sans" w:hAnsi="Open Sans"/>
          <w:b w:val="0"/>
          <w:color w:val="303030"/>
          <w:sz w:val="24"/>
          <w:szCs w:val="24"/>
          <w:u w:val="none"/>
          <w:rtl w:val="0"/>
        </w:rPr>
        <w:t xml:space="preserve"> JDBCAppender</w:t>
      </w:r>
      <w:r w:rsidDel="00000000" w:rsidR="00000000" w:rsidRPr="00000000">
        <w:rPr>
          <w:rtl w:val="0"/>
        </w:rPr>
      </w:r>
    </w:p>
    <w:p w:rsidR="00000000" w:rsidDel="00000000" w:rsidP="00000000" w:rsidRDefault="00000000" w:rsidRPr="00000000" w14:paraId="00000080">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81">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14:  Padrão DAO (Data Access Object)</w:t>
      </w:r>
    </w:p>
    <w:p w:rsidR="00000000" w:rsidDel="00000000" w:rsidP="00000000" w:rsidRDefault="00000000" w:rsidRPr="00000000" w14:paraId="00000082">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Camadas para acesso a dados com JDBC. Importância de ter uma camada de acesso a dados. Uso do Template Method pattern no padrão DAO. Reuso. Introdução ao conceito ORM.</w:t>
      </w:r>
    </w:p>
    <w:p w:rsidR="00000000" w:rsidDel="00000000" w:rsidP="00000000" w:rsidRDefault="00000000" w:rsidRPr="00000000" w14:paraId="00000083">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tl w:val="0"/>
        </w:rPr>
      </w:r>
    </w:p>
    <w:p w:rsidR="00000000" w:rsidDel="00000000" w:rsidP="00000000" w:rsidRDefault="00000000" w:rsidRPr="00000000" w14:paraId="00000084">
      <w:pPr>
        <w:pageBreakBefore w:val="0"/>
        <w:numPr>
          <w:ilvl w:val="0"/>
          <w:numId w:val="5"/>
        </w:numPr>
        <w:spacing w:line="360" w:lineRule="auto"/>
        <w:ind w:left="720" w:hanging="360"/>
        <w:jc w:val="left"/>
        <w:rPr>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DAO</w:t>
      </w:r>
    </w:p>
    <w:p w:rsidR="00000000" w:rsidDel="00000000" w:rsidP="00000000" w:rsidRDefault="00000000" w:rsidRPr="00000000" w14:paraId="00000085">
      <w:pPr>
        <w:pageBreakBefore w:val="0"/>
        <w:numPr>
          <w:ilvl w:val="0"/>
          <w:numId w:val="5"/>
        </w:numPr>
        <w:spacing w:line="360" w:lineRule="auto"/>
        <w:ind w:left="720" w:hanging="360"/>
        <w:jc w:val="left"/>
        <w:rPr>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Apresentação em UML</w:t>
      </w:r>
    </w:p>
    <w:p w:rsidR="00000000" w:rsidDel="00000000" w:rsidP="00000000" w:rsidRDefault="00000000" w:rsidRPr="00000000" w14:paraId="00000086">
      <w:pPr>
        <w:pageBreakBefore w:val="0"/>
        <w:numPr>
          <w:ilvl w:val="0"/>
          <w:numId w:val="5"/>
        </w:numPr>
        <w:spacing w:line="360" w:lineRule="auto"/>
        <w:ind w:left="720" w:hanging="360"/>
        <w:jc w:val="left"/>
        <w:rPr>
          <w:b w:val="0"/>
          <w:color w:val="434343"/>
          <w:sz w:val="22"/>
          <w:szCs w:val="22"/>
        </w:rPr>
      </w:pPr>
      <w:r w:rsidDel="00000000" w:rsidR="00000000" w:rsidRPr="00000000">
        <w:rPr>
          <w:rFonts w:ascii="Open Sans" w:cs="Open Sans" w:eastAsia="Open Sans" w:hAnsi="Open Sans"/>
          <w:b w:val="0"/>
          <w:color w:val="434343"/>
          <w:sz w:val="22"/>
          <w:szCs w:val="22"/>
          <w:u w:val="none"/>
          <w:rtl w:val="0"/>
        </w:rPr>
        <w:t xml:space="preserve">Implementação típica em Java</w:t>
      </w:r>
      <w:r w:rsidDel="00000000" w:rsidR="00000000" w:rsidRPr="00000000">
        <w:rPr>
          <w:rtl w:val="0"/>
        </w:rPr>
      </w:r>
    </w:p>
    <w:p w:rsidR="00000000" w:rsidDel="00000000" w:rsidP="00000000" w:rsidRDefault="00000000" w:rsidRPr="00000000" w14:paraId="00000087">
      <w:pPr>
        <w:pageBreakBefore w:val="0"/>
        <w:numPr>
          <w:ilvl w:val="1"/>
          <w:numId w:val="5"/>
        </w:numPr>
        <w:spacing w:after="0" w:afterAutospacing="0" w:line="360" w:lineRule="auto"/>
        <w:ind w:left="1440" w:hanging="360"/>
        <w:jc w:val="left"/>
        <w:rPr>
          <w:b w:val="0"/>
          <w:color w:val="434343"/>
          <w:sz w:val="22"/>
          <w:szCs w:val="22"/>
        </w:rPr>
      </w:pPr>
      <w:r w:rsidDel="00000000" w:rsidR="00000000" w:rsidRPr="00000000">
        <w:rPr>
          <w:rFonts w:ascii="Open Sans" w:cs="Open Sans" w:eastAsia="Open Sans" w:hAnsi="Open Sans"/>
          <w:b w:val="0"/>
          <w:sz w:val="22"/>
          <w:szCs w:val="22"/>
          <w:u w:val="none"/>
          <w:rtl w:val="0"/>
        </w:rPr>
        <w:t xml:space="preserve">Classes de acesso a dados</w:t>
      </w:r>
    </w:p>
    <w:p w:rsidR="00000000" w:rsidDel="00000000" w:rsidP="00000000" w:rsidRDefault="00000000" w:rsidRPr="00000000" w14:paraId="00000088">
      <w:pPr>
        <w:pageBreakBefore w:val="0"/>
        <w:numPr>
          <w:ilvl w:val="1"/>
          <w:numId w:val="5"/>
        </w:numPr>
        <w:spacing w:after="0" w:afterAutospacing="0" w:before="0" w:beforeAutospacing="0" w:line="360" w:lineRule="auto"/>
        <w:ind w:left="144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Utilização de Factory e Template Method</w:t>
      </w:r>
    </w:p>
    <w:p w:rsidR="00000000" w:rsidDel="00000000" w:rsidP="00000000" w:rsidRDefault="00000000" w:rsidRPr="00000000" w14:paraId="00000089">
      <w:pPr>
        <w:pageBreakBefore w:val="0"/>
        <w:numPr>
          <w:ilvl w:val="1"/>
          <w:numId w:val="5"/>
        </w:numPr>
        <w:spacing w:after="0" w:afterAutospacing="0" w:before="0" w:beforeAutospacing="0" w:line="360" w:lineRule="auto"/>
        <w:ind w:left="144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Classe de Serviço</w:t>
      </w:r>
    </w:p>
    <w:p w:rsidR="00000000" w:rsidDel="00000000" w:rsidP="00000000" w:rsidRDefault="00000000" w:rsidRPr="00000000" w14:paraId="0000008A">
      <w:pPr>
        <w:pageBreakBefore w:val="0"/>
        <w:numPr>
          <w:ilvl w:val="1"/>
          <w:numId w:val="5"/>
        </w:numPr>
        <w:spacing w:after="0" w:afterAutospacing="0" w:before="0" w:beforeAutospacing="0" w:line="360" w:lineRule="auto"/>
        <w:ind w:left="144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Geração de tipos de exceção em camadas</w:t>
      </w:r>
    </w:p>
    <w:p w:rsidR="00000000" w:rsidDel="00000000" w:rsidP="00000000" w:rsidRDefault="00000000" w:rsidRPr="00000000" w14:paraId="0000008B">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Teste unitário de cada camada</w:t>
      </w:r>
    </w:p>
    <w:p w:rsidR="00000000" w:rsidDel="00000000" w:rsidP="00000000" w:rsidRDefault="00000000" w:rsidRPr="00000000" w14:paraId="0000008C">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Introdução ao conceito de ORM</w:t>
      </w:r>
    </w:p>
    <w:p w:rsidR="00000000" w:rsidDel="00000000" w:rsidP="00000000" w:rsidRDefault="00000000" w:rsidRPr="00000000" w14:paraId="0000008D">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15: Integradora V</w:t>
      </w:r>
    </w:p>
    <w:p w:rsidR="00000000" w:rsidDel="00000000" w:rsidP="00000000" w:rsidRDefault="00000000" w:rsidRPr="00000000" w14:paraId="0000008E">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8F">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16: Oficina Coding </w:t>
      </w:r>
    </w:p>
    <w:p w:rsidR="00000000" w:rsidDel="00000000" w:rsidP="00000000" w:rsidRDefault="00000000" w:rsidRPr="00000000" w14:paraId="00000090">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91">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17: Avaliação 1</w:t>
      </w:r>
    </w:p>
    <w:p w:rsidR="00000000" w:rsidDel="00000000" w:rsidP="00000000" w:rsidRDefault="00000000" w:rsidRPr="00000000" w14:paraId="00000092">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93">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18:  Maven</w:t>
      </w:r>
      <w:r w:rsidDel="00000000" w:rsidR="00000000" w:rsidRPr="00000000">
        <w:rPr>
          <w:rtl w:val="0"/>
        </w:rPr>
      </w:r>
    </w:p>
    <w:p w:rsidR="00000000" w:rsidDel="00000000" w:rsidP="00000000" w:rsidRDefault="00000000" w:rsidRPr="00000000" w14:paraId="00000094">
      <w:pPr>
        <w:pageBreakBefore w:val="0"/>
        <w:spacing w:line="360" w:lineRule="auto"/>
        <w:ind w:right="-6.259842519683616"/>
        <w:rPr>
          <w:rFonts w:ascii="Open Sans" w:cs="Open Sans" w:eastAsia="Open Sans" w:hAnsi="Open Sans"/>
          <w:color w:val="303030"/>
          <w:sz w:val="24"/>
          <w:szCs w:val="24"/>
          <w:highlight w:val="white"/>
          <w:u w:val="none"/>
        </w:rPr>
      </w:pPr>
      <w:r w:rsidDel="00000000" w:rsidR="00000000" w:rsidRPr="00000000">
        <w:rPr>
          <w:rFonts w:ascii="Open Sans" w:cs="Open Sans" w:eastAsia="Open Sans" w:hAnsi="Open Sans"/>
          <w:b w:val="0"/>
          <w:sz w:val="22"/>
          <w:szCs w:val="22"/>
          <w:u w:val="none"/>
          <w:rtl w:val="0"/>
        </w:rPr>
        <w:t xml:space="preserve">Introdução à gestão de projetos em Java, seu mecanismo e repositório, gestão de dependências, informação de projeto e plugins.</w:t>
      </w:r>
      <w:r w:rsidDel="00000000" w:rsidR="00000000" w:rsidRPr="00000000">
        <w:rPr>
          <w:rtl w:val="0"/>
        </w:rPr>
      </w:r>
    </w:p>
    <w:p w:rsidR="00000000" w:rsidDel="00000000" w:rsidP="00000000" w:rsidRDefault="00000000" w:rsidRPr="00000000" w14:paraId="00000095">
      <w:pPr>
        <w:pageBreakBefore w:val="0"/>
        <w:numPr>
          <w:ilvl w:val="0"/>
          <w:numId w:val="5"/>
        </w:numPr>
        <w:spacing w:after="0" w:afterAutospacing="0" w:before="240" w:line="360" w:lineRule="auto"/>
        <w:ind w:left="720" w:hanging="360"/>
        <w:jc w:val="left"/>
      </w:pPr>
      <w:r w:rsidDel="00000000" w:rsidR="00000000" w:rsidRPr="00000000">
        <w:rPr>
          <w:rFonts w:ascii="Open Sans" w:cs="Open Sans" w:eastAsia="Open Sans" w:hAnsi="Open Sans"/>
          <w:b w:val="0"/>
          <w:sz w:val="22"/>
          <w:szCs w:val="22"/>
          <w:u w:val="none"/>
          <w:rtl w:val="0"/>
        </w:rPr>
        <w:t xml:space="preserve">Introdução ao Maven. O que é?</w:t>
      </w:r>
    </w:p>
    <w:p w:rsidR="00000000" w:rsidDel="00000000" w:rsidP="00000000" w:rsidRDefault="00000000" w:rsidRPr="00000000" w14:paraId="00000096">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Instalação do Maven</w:t>
      </w:r>
    </w:p>
    <w:p w:rsidR="00000000" w:rsidDel="00000000" w:rsidP="00000000" w:rsidRDefault="00000000" w:rsidRPr="00000000" w14:paraId="00000097">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Modelo conceitual de um projeto em Maven</w:t>
      </w:r>
    </w:p>
    <w:p w:rsidR="00000000" w:rsidDel="00000000" w:rsidP="00000000" w:rsidRDefault="00000000" w:rsidRPr="00000000" w14:paraId="00000098">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POM (Project Object Model)</w:t>
      </w:r>
    </w:p>
    <w:p w:rsidR="00000000" w:rsidDel="00000000" w:rsidP="00000000" w:rsidRDefault="00000000" w:rsidRPr="00000000" w14:paraId="00000099">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Super POM</w:t>
      </w:r>
    </w:p>
    <w:p w:rsidR="00000000" w:rsidDel="00000000" w:rsidP="00000000" w:rsidRDefault="00000000" w:rsidRPr="00000000" w14:paraId="0000009A">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Dependências</w:t>
      </w:r>
    </w:p>
    <w:p w:rsidR="00000000" w:rsidDel="00000000" w:rsidP="00000000" w:rsidRDefault="00000000" w:rsidRPr="00000000" w14:paraId="0000009B">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Ciclo de vida</w:t>
      </w:r>
      <w:r w:rsidDel="00000000" w:rsidR="00000000" w:rsidRPr="00000000">
        <w:rPr>
          <w:rtl w:val="0"/>
        </w:rPr>
      </w:r>
    </w:p>
    <w:p w:rsidR="00000000" w:rsidDel="00000000" w:rsidP="00000000" w:rsidRDefault="00000000" w:rsidRPr="00000000" w14:paraId="0000009C">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19:  Serialização de Objetos e I/O de Arquivos</w:t>
      </w:r>
      <w:r w:rsidDel="00000000" w:rsidR="00000000" w:rsidRPr="00000000">
        <w:rPr>
          <w:rtl w:val="0"/>
        </w:rPr>
      </w:r>
    </w:p>
    <w:p w:rsidR="00000000" w:rsidDel="00000000" w:rsidP="00000000" w:rsidRDefault="00000000" w:rsidRPr="00000000" w14:paraId="0000009D">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Processamento de fluxos (streams) e uso adequado deles. Serializar e </w:t>
      </w:r>
      <w:r w:rsidDel="00000000" w:rsidR="00000000" w:rsidRPr="00000000">
        <w:rPr>
          <w:rFonts w:ascii="Open Sans" w:cs="Open Sans" w:eastAsia="Open Sans" w:hAnsi="Open Sans"/>
          <w:b w:val="0"/>
          <w:sz w:val="22"/>
          <w:szCs w:val="22"/>
          <w:u w:val="none"/>
          <w:rtl w:val="0"/>
        </w:rPr>
        <w:t xml:space="preserve">desserializar</w:t>
      </w:r>
      <w:r w:rsidDel="00000000" w:rsidR="00000000" w:rsidRPr="00000000">
        <w:rPr>
          <w:rFonts w:ascii="Open Sans" w:cs="Open Sans" w:eastAsia="Open Sans" w:hAnsi="Open Sans"/>
          <w:b w:val="0"/>
          <w:sz w:val="22"/>
          <w:szCs w:val="22"/>
          <w:u w:val="none"/>
          <w:rtl w:val="0"/>
        </w:rPr>
        <w:t xml:space="preserve"> objetos. Distinguir os leitores e escritores dos fluxos, e selecionar apropriadamente entre eles. Gerenciamento de I/O de arquivos.</w:t>
      </w:r>
      <w:r w:rsidDel="00000000" w:rsidR="00000000" w:rsidRPr="00000000">
        <w:rPr>
          <w:rtl w:val="0"/>
        </w:rPr>
      </w:r>
    </w:p>
    <w:p w:rsidR="00000000" w:rsidDel="00000000" w:rsidP="00000000" w:rsidRDefault="00000000" w:rsidRPr="00000000" w14:paraId="0000009E">
      <w:pPr>
        <w:pageBreakBefore w:val="0"/>
        <w:numPr>
          <w:ilvl w:val="0"/>
          <w:numId w:val="7"/>
        </w:numPr>
        <w:spacing w:after="0" w:afterAutospacing="0" w:before="24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Hierarquia de classes de fluxo (inputStream, outputStream).</w:t>
      </w:r>
    </w:p>
    <w:p w:rsidR="00000000" w:rsidDel="00000000" w:rsidP="00000000" w:rsidRDefault="00000000" w:rsidRPr="00000000" w14:paraId="0000009F">
      <w:pPr>
        <w:pageBreakBefore w:val="0"/>
        <w:numPr>
          <w:ilvl w:val="0"/>
          <w:numId w:val="7"/>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Java NIO, gerenciamento de arquivos, pastas e recursos.</w:t>
      </w:r>
    </w:p>
    <w:p w:rsidR="00000000" w:rsidDel="00000000" w:rsidP="00000000" w:rsidRDefault="00000000" w:rsidRPr="00000000" w14:paraId="000000A0">
      <w:pPr>
        <w:pageBreakBefore w:val="0"/>
        <w:numPr>
          <w:ilvl w:val="0"/>
          <w:numId w:val="7"/>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Criação, escrita, leitura, exclusão, cópia e movimentação de arquivos.</w:t>
      </w:r>
    </w:p>
    <w:p w:rsidR="00000000" w:rsidDel="00000000" w:rsidP="00000000" w:rsidRDefault="00000000" w:rsidRPr="00000000" w14:paraId="000000A1">
      <w:pPr>
        <w:pageBreakBefore w:val="0"/>
        <w:numPr>
          <w:ilvl w:val="0"/>
          <w:numId w:val="7"/>
        </w:numPr>
        <w:spacing w:after="0" w:afterAutospacing="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Serialização de objetos.</w:t>
      </w:r>
    </w:p>
    <w:p w:rsidR="00000000" w:rsidDel="00000000" w:rsidP="00000000" w:rsidRDefault="00000000" w:rsidRPr="00000000" w14:paraId="000000A2">
      <w:pPr>
        <w:pageBreakBefore w:val="0"/>
        <w:numPr>
          <w:ilvl w:val="0"/>
          <w:numId w:val="7"/>
        </w:numPr>
        <w:spacing w:after="240" w:before="0" w:beforeAutospacing="0" w:line="360" w:lineRule="auto"/>
        <w:ind w:left="720" w:hanging="360"/>
        <w:jc w:val="left"/>
        <w:rPr>
          <w:b w:val="0"/>
        </w:rPr>
      </w:pPr>
      <w:r w:rsidDel="00000000" w:rsidR="00000000" w:rsidRPr="00000000">
        <w:rPr>
          <w:rFonts w:ascii="Open Sans" w:cs="Open Sans" w:eastAsia="Open Sans" w:hAnsi="Open Sans"/>
          <w:b w:val="0"/>
          <w:color w:val="303030"/>
          <w:sz w:val="24"/>
          <w:szCs w:val="24"/>
          <w:u w:val="none"/>
          <w:rtl w:val="0"/>
        </w:rPr>
        <w:t xml:space="preserve">Gerenciamento de pastas.</w:t>
      </w:r>
    </w:p>
    <w:p w:rsidR="00000000" w:rsidDel="00000000" w:rsidP="00000000" w:rsidRDefault="00000000" w:rsidRPr="00000000" w14:paraId="000000A3">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20: Integradora VI</w:t>
      </w:r>
    </w:p>
    <w:p w:rsidR="00000000" w:rsidDel="00000000" w:rsidP="00000000" w:rsidRDefault="00000000" w:rsidRPr="00000000" w14:paraId="000000A4">
      <w:pPr>
        <w:pageBreakBefore w:val="0"/>
        <w:spacing w:line="360" w:lineRule="auto"/>
        <w:ind w:right="-6.259842519683616"/>
        <w:rPr>
          <w:color w:val="434343"/>
          <w:sz w:val="30"/>
          <w:szCs w:val="30"/>
          <w:u w:val="none"/>
        </w:rPr>
      </w:pPr>
      <w:r w:rsidDel="00000000" w:rsidR="00000000" w:rsidRPr="00000000">
        <w:rPr>
          <w:rtl w:val="0"/>
        </w:rPr>
      </w:r>
    </w:p>
    <w:p w:rsidR="00000000" w:rsidDel="00000000" w:rsidP="00000000" w:rsidRDefault="00000000" w:rsidRPr="00000000" w14:paraId="000000A5">
      <w:pPr>
        <w:pageBreakBefore w:val="0"/>
        <w:spacing w:line="360" w:lineRule="auto"/>
        <w:ind w:right="-6.259842519683616"/>
        <w:rPr>
          <w:sz w:val="30"/>
          <w:szCs w:val="30"/>
        </w:rPr>
      </w:pPr>
      <w:r w:rsidDel="00000000" w:rsidR="00000000" w:rsidRPr="00000000">
        <w:rPr>
          <w:sz w:val="30"/>
          <w:szCs w:val="30"/>
          <w:rtl w:val="0"/>
        </w:rPr>
        <w:t xml:space="preserve">Módulo 3:  </w:t>
      </w:r>
      <w:r w:rsidDel="00000000" w:rsidR="00000000" w:rsidRPr="00000000">
        <w:rPr>
          <w:color w:val="434343"/>
          <w:sz w:val="30"/>
          <w:szCs w:val="30"/>
          <w:u w:val="none"/>
          <w:rtl w:val="0"/>
        </w:rPr>
        <w:t xml:space="preserve">Framework para o desenvolvimento ágil de aplicações</w:t>
      </w:r>
      <w:r w:rsidDel="00000000" w:rsidR="00000000" w:rsidRPr="00000000">
        <w:rPr>
          <w:rtl w:val="0"/>
        </w:rPr>
      </w:r>
    </w:p>
    <w:p w:rsidR="00000000" w:rsidDel="00000000" w:rsidP="00000000" w:rsidRDefault="00000000" w:rsidRPr="00000000" w14:paraId="000000A6">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Neste módulo o aluno irá adquirir os conhecimentos necessários para trabalhar com um dos frameworks mais utilizados nas empresas que facilita e acelera o desenvolvimento de aplicações de negócio. Você terá um conjunto de ferramentas para tornar o acesso aos dados mais simples, rápido, seguro e elegante por meio de um ORM, construção de APIs e visualizações web por meio do uso do padrão MVC. Durante o módulo, o aluno desenvolverá um trabalho integrador para colocar em prática o uso correto do framework.</w:t>
      </w:r>
    </w:p>
    <w:p w:rsidR="00000000" w:rsidDel="00000000" w:rsidP="00000000" w:rsidRDefault="00000000" w:rsidRPr="00000000" w14:paraId="000000A7">
      <w:pPr>
        <w:pageBreakBefore w:val="0"/>
        <w:spacing w:line="360" w:lineRule="auto"/>
        <w:ind w:right="-6.259842519683616"/>
        <w:rPr>
          <w:rFonts w:ascii="Open Sans" w:cs="Open Sans" w:eastAsia="Open Sans" w:hAnsi="Open Sans"/>
          <w:b w:val="0"/>
          <w:sz w:val="22"/>
          <w:szCs w:val="22"/>
          <w:u w:val="none"/>
        </w:rPr>
      </w:pPr>
      <w:r w:rsidDel="00000000" w:rsidR="00000000" w:rsidRPr="00000000">
        <w:rPr>
          <w:rtl w:val="0"/>
        </w:rPr>
      </w:r>
    </w:p>
    <w:p w:rsidR="00000000" w:rsidDel="00000000" w:rsidP="00000000" w:rsidRDefault="00000000" w:rsidRPr="00000000" w14:paraId="000000A8">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21  </w:t>
      </w:r>
      <w:r w:rsidDel="00000000" w:rsidR="00000000" w:rsidRPr="00000000">
        <w:rPr>
          <w:color w:val="434343"/>
          <w:sz w:val="30"/>
          <w:szCs w:val="30"/>
          <w:u w:val="none"/>
          <w:rtl w:val="0"/>
        </w:rPr>
        <w:t xml:space="preserve">Introdução ao Spring Boot</w:t>
      </w:r>
    </w:p>
    <w:p w:rsidR="00000000" w:rsidDel="00000000" w:rsidP="00000000" w:rsidRDefault="00000000" w:rsidRPr="00000000" w14:paraId="000000A9">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Introdução e primeiros passos com o framework para o desenvolvimento de aplicações Java</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Arquitetura cliente-servidor</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Protocolo HTTP</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Framework</w:t>
      </w:r>
    </w:p>
    <w:p w:rsidR="00000000" w:rsidDel="00000000" w:rsidP="00000000" w:rsidRDefault="00000000" w:rsidRPr="00000000" w14:paraId="000000A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Definição</w:t>
      </w:r>
    </w:p>
    <w:p w:rsidR="00000000" w:rsidDel="00000000" w:rsidP="00000000" w:rsidRDefault="00000000" w:rsidRPr="00000000" w14:paraId="000000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Framework </w:t>
      </w:r>
      <w:r w:rsidDel="00000000" w:rsidR="00000000" w:rsidRPr="00000000">
        <w:rPr>
          <w:rFonts w:ascii="Open Sans" w:cs="Open Sans" w:eastAsia="Open Sans" w:hAnsi="Open Sans"/>
          <w:b w:val="0"/>
          <w:sz w:val="22"/>
          <w:szCs w:val="22"/>
          <w:u w:val="none"/>
          <w:rtl w:val="0"/>
        </w:rPr>
        <w:t xml:space="preserve">vs </w:t>
      </w:r>
      <w:r w:rsidDel="00000000" w:rsidR="00000000" w:rsidRPr="00000000">
        <w:rPr>
          <w:rFonts w:ascii="Open Sans" w:cs="Open Sans" w:eastAsia="Open Sans" w:hAnsi="Open Sans"/>
          <w:b w:val="0"/>
          <w:sz w:val="22"/>
          <w:szCs w:val="22"/>
          <w:u w:val="none"/>
          <w:rtl w:val="0"/>
        </w:rPr>
        <w:t xml:space="preserve">Biblioteca</w:t>
      </w:r>
    </w:p>
    <w:p w:rsidR="00000000" w:rsidDel="00000000" w:rsidP="00000000" w:rsidRDefault="00000000" w:rsidRPr="00000000" w14:paraId="000000A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Introdução ao Spring Framework</w:t>
      </w:r>
    </w:p>
    <w:p w:rsidR="00000000" w:rsidDel="00000000" w:rsidP="00000000" w:rsidRDefault="00000000" w:rsidRPr="00000000" w14:paraId="000000B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Spring vs Spring Boot</w:t>
      </w:r>
    </w:p>
    <w:p w:rsidR="00000000" w:rsidDel="00000000" w:rsidP="00000000" w:rsidRDefault="00000000" w:rsidRPr="00000000" w14:paraId="000000B1">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Criar um projeto em Spring Boot</w:t>
      </w:r>
    </w:p>
    <w:p w:rsidR="00000000" w:rsidDel="00000000" w:rsidP="00000000" w:rsidRDefault="00000000" w:rsidRPr="00000000" w14:paraId="000000B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Initializr</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Estrutura do projeto</w:t>
      </w:r>
    </w:p>
    <w:p w:rsidR="00000000" w:rsidDel="00000000" w:rsidP="00000000" w:rsidRDefault="00000000" w:rsidRPr="00000000" w14:paraId="000000B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40" w:before="0" w:beforeAutospacing="0" w:line="360" w:lineRule="auto"/>
        <w:ind w:left="1440" w:right="0" w:hanging="360"/>
        <w:jc w:val="left"/>
        <w:rPr>
          <w:rFonts w:ascii="Open Sans" w:cs="Open Sans" w:eastAsia="Open Sans" w:hAnsi="Open Sans"/>
          <w:b w:val="0"/>
          <w:sz w:val="22"/>
          <w:szCs w:val="22"/>
        </w:rPr>
      </w:pPr>
      <w:r w:rsidDel="00000000" w:rsidR="00000000" w:rsidRPr="00000000">
        <w:rPr>
          <w:rFonts w:ascii="Open Sans" w:cs="Open Sans" w:eastAsia="Open Sans" w:hAnsi="Open Sans"/>
          <w:b w:val="0"/>
          <w:sz w:val="22"/>
          <w:szCs w:val="22"/>
          <w:u w:val="none"/>
          <w:rtl w:val="0"/>
        </w:rPr>
        <w:t xml:space="preserve">Application.java</w:t>
      </w:r>
      <w:r w:rsidDel="00000000" w:rsidR="00000000" w:rsidRPr="00000000">
        <w:rPr>
          <w:rtl w:val="0"/>
        </w:rPr>
      </w:r>
    </w:p>
    <w:p w:rsidR="00000000" w:rsidDel="00000000" w:rsidP="00000000" w:rsidRDefault="00000000" w:rsidRPr="00000000" w14:paraId="000000B5">
      <w:pPr>
        <w:pageBreakBefore w:val="0"/>
        <w:spacing w:after="240" w:before="240" w:line="360" w:lineRule="auto"/>
        <w:ind w:left="0" w:firstLine="0"/>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22: Padrão MVC</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Model View Controller</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Objetivo MVC</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Spring MVC</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Spring Boot</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View</w:t>
      </w:r>
    </w:p>
    <w:p w:rsidR="00000000" w:rsidDel="00000000" w:rsidP="00000000" w:rsidRDefault="00000000" w:rsidRPr="00000000" w14:paraId="000000BB">
      <w:pPr>
        <w:pageBreakBefore w:val="0"/>
        <w:spacing w:line="360" w:lineRule="auto"/>
        <w:ind w:right="-6.259842519683616"/>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23: Integradora VII</w:t>
      </w:r>
      <w:r w:rsidDel="00000000" w:rsidR="00000000" w:rsidRPr="00000000">
        <w:rPr>
          <w:rtl w:val="0"/>
        </w:rPr>
      </w:r>
    </w:p>
    <w:p w:rsidR="00000000" w:rsidDel="00000000" w:rsidP="00000000" w:rsidRDefault="00000000" w:rsidRPr="00000000" w14:paraId="000000BC">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24: </w:t>
      </w:r>
      <w:r w:rsidDel="00000000" w:rsidR="00000000" w:rsidRPr="00000000">
        <w:rPr>
          <w:color w:val="434343"/>
          <w:sz w:val="30"/>
          <w:szCs w:val="30"/>
          <w:u w:val="none"/>
          <w:rtl w:val="0"/>
        </w:rPr>
        <w:t xml:space="preserve">Oficina de coding sobre el trabajo integrador</w:t>
      </w:r>
      <w:r w:rsidDel="00000000" w:rsidR="00000000" w:rsidRPr="00000000">
        <w:rPr>
          <w:rtl w:val="0"/>
        </w:rPr>
      </w:r>
    </w:p>
    <w:p w:rsidR="00000000" w:rsidDel="00000000" w:rsidP="00000000" w:rsidRDefault="00000000" w:rsidRPr="00000000" w14:paraId="000000BD">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Construcción por parte de los alumnos del resto de las entidades con la capa de acceso a datos (DAO, Service) con testeos unitarios.</w:t>
      </w:r>
      <w:r w:rsidDel="00000000" w:rsidR="00000000" w:rsidRPr="00000000">
        <w:rPr>
          <w:rtl w:val="0"/>
        </w:rPr>
      </w:r>
    </w:p>
    <w:p w:rsidR="00000000" w:rsidDel="00000000" w:rsidP="00000000" w:rsidRDefault="00000000" w:rsidRPr="00000000" w14:paraId="000000BE">
      <w:pPr>
        <w:pageBreakBefore w:val="0"/>
        <w:spacing w:after="240" w:before="240" w:line="360" w:lineRule="auto"/>
        <w:ind w:left="0" w:firstLine="0"/>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25: API Rest</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O que é uma API?</w:t>
      </w:r>
    </w:p>
    <w:p w:rsidR="00000000" w:rsidDel="00000000" w:rsidP="00000000" w:rsidRDefault="00000000" w:rsidRPr="00000000" w14:paraId="000000C0">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Introdução, abordagem e diferenças com um monolito</w:t>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Rest vs SOAP</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API Rest / RESTFul</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JSON</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Instalação Postman</w:t>
      </w:r>
      <w:r w:rsidDel="00000000" w:rsidR="00000000" w:rsidRPr="00000000">
        <w:rPr>
          <w:rtl w:val="0"/>
        </w:rPr>
      </w:r>
    </w:p>
    <w:p w:rsidR="00000000" w:rsidDel="00000000" w:rsidP="00000000" w:rsidRDefault="00000000" w:rsidRPr="00000000" w14:paraId="000000C5">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26: Integradora VIII</w:t>
      </w:r>
    </w:p>
    <w:p w:rsidR="00000000" w:rsidDel="00000000" w:rsidP="00000000" w:rsidRDefault="00000000" w:rsidRPr="00000000" w14:paraId="000000C6">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27: API Rest II</w:t>
      </w:r>
      <w:r w:rsidDel="00000000" w:rsidR="00000000" w:rsidRPr="00000000">
        <w:rPr>
          <w:rtl w:val="0"/>
        </w:rPr>
      </w:r>
    </w:p>
    <w:p w:rsidR="00000000" w:rsidDel="00000000" w:rsidP="00000000" w:rsidRDefault="00000000" w:rsidRPr="00000000" w14:paraId="000000C7">
      <w:pPr>
        <w:pageBreakBefore w:val="0"/>
        <w:numPr>
          <w:ilvl w:val="0"/>
          <w:numId w:val="5"/>
        </w:numPr>
        <w:spacing w:after="0" w:afterAutospacing="0" w:before="24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Anotações no Controller</w:t>
      </w:r>
    </w:p>
    <w:p w:rsidR="00000000" w:rsidDel="00000000" w:rsidP="00000000" w:rsidRDefault="00000000" w:rsidRPr="00000000" w14:paraId="000000C8">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DTO</w:t>
      </w:r>
    </w:p>
    <w:p w:rsidR="00000000" w:rsidDel="00000000" w:rsidP="00000000" w:rsidRDefault="00000000" w:rsidRPr="00000000" w14:paraId="000000C9">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ResponseEntity</w:t>
      </w:r>
    </w:p>
    <w:p w:rsidR="00000000" w:rsidDel="00000000" w:rsidP="00000000" w:rsidRDefault="00000000" w:rsidRPr="00000000" w14:paraId="000000CA">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Consumir API</w:t>
      </w:r>
    </w:p>
    <w:p w:rsidR="00000000" w:rsidDel="00000000" w:rsidP="00000000" w:rsidRDefault="00000000" w:rsidRPr="00000000" w14:paraId="000000CB">
      <w:pPr>
        <w:pageBreakBefore w:val="0"/>
        <w:spacing w:after="240" w:before="240" w:line="360" w:lineRule="auto"/>
        <w:ind w:left="0" w:firstLine="0"/>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28: Consumir APIs</w:t>
      </w:r>
      <w:r w:rsidDel="00000000" w:rsidR="00000000" w:rsidRPr="00000000">
        <w:rPr>
          <w:rtl w:val="0"/>
        </w:rPr>
      </w:r>
    </w:p>
    <w:p w:rsidR="00000000" w:rsidDel="00000000" w:rsidP="00000000" w:rsidRDefault="00000000" w:rsidRPr="00000000" w14:paraId="000000CC">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Invocar uma API a partir da view</w:t>
      </w:r>
    </w:p>
    <w:p w:rsidR="00000000" w:rsidDel="00000000" w:rsidP="00000000" w:rsidRDefault="00000000" w:rsidRPr="00000000" w14:paraId="000000CD">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Invocar uma API a partir do backend</w:t>
      </w:r>
      <w:r w:rsidDel="00000000" w:rsidR="00000000" w:rsidRPr="00000000">
        <w:rPr>
          <w:rtl w:val="0"/>
        </w:rPr>
      </w:r>
    </w:p>
    <w:p w:rsidR="00000000" w:rsidDel="00000000" w:rsidP="00000000" w:rsidRDefault="00000000" w:rsidRPr="00000000" w14:paraId="000000CE">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29: Integradora IX</w:t>
      </w:r>
    </w:p>
    <w:p w:rsidR="00000000" w:rsidDel="00000000" w:rsidP="00000000" w:rsidRDefault="00000000" w:rsidRPr="00000000" w14:paraId="000000CF">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30</w:t>
      </w:r>
      <w:r w:rsidDel="00000000" w:rsidR="00000000" w:rsidRPr="00000000">
        <w:rPr>
          <w:color w:val="434343"/>
          <w:sz w:val="30"/>
          <w:szCs w:val="30"/>
          <w:u w:val="none"/>
          <w:rtl w:val="0"/>
        </w:rPr>
        <w:t xml:space="preserve">:  Injeção de Dependências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pPr>
      <w:r w:rsidDel="00000000" w:rsidR="00000000" w:rsidRPr="00000000">
        <w:rPr>
          <w:rFonts w:ascii="Open Sans" w:cs="Open Sans" w:eastAsia="Open Sans" w:hAnsi="Open Sans"/>
          <w:b w:val="0"/>
          <w:sz w:val="22"/>
          <w:szCs w:val="22"/>
          <w:u w:val="none"/>
          <w:rtl w:val="0"/>
        </w:rPr>
        <w:t xml:space="preserve">Injeção de dependências</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IoC - Inversion of Control</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Formas de Injetar dependências</w:t>
      </w:r>
    </w:p>
    <w:p w:rsidR="00000000" w:rsidDel="00000000" w:rsidP="00000000" w:rsidRDefault="00000000" w:rsidRPr="00000000" w14:paraId="000000D3">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31:  ORM</w:t>
      </w:r>
      <w:r w:rsidDel="00000000" w:rsidR="00000000" w:rsidRPr="00000000">
        <w:rPr>
          <w:rtl w:val="0"/>
        </w:rPr>
      </w:r>
    </w:p>
    <w:p w:rsidR="00000000" w:rsidDel="00000000" w:rsidP="00000000" w:rsidRDefault="00000000" w:rsidRPr="00000000" w14:paraId="000000D4">
      <w:pPr>
        <w:pageBreakBefore w:val="0"/>
        <w:numPr>
          <w:ilvl w:val="0"/>
          <w:numId w:val="5"/>
        </w:numPr>
        <w:spacing w:after="0" w:afterAutospacing="0" w:before="240" w:line="360" w:lineRule="auto"/>
        <w:ind w:left="720" w:hanging="360"/>
        <w:jc w:val="left"/>
      </w:pPr>
      <w:r w:rsidDel="00000000" w:rsidR="00000000" w:rsidRPr="00000000">
        <w:rPr>
          <w:rFonts w:ascii="Open Sans" w:cs="Open Sans" w:eastAsia="Open Sans" w:hAnsi="Open Sans"/>
          <w:b w:val="0"/>
          <w:sz w:val="22"/>
          <w:szCs w:val="22"/>
          <w:u w:val="none"/>
          <w:rtl w:val="0"/>
        </w:rPr>
        <w:t xml:space="preserve">Arquitetura JPA</w:t>
      </w:r>
    </w:p>
    <w:p w:rsidR="00000000" w:rsidDel="00000000" w:rsidP="00000000" w:rsidRDefault="00000000" w:rsidRPr="00000000" w14:paraId="000000D5">
      <w:pPr>
        <w:pageBreakBefore w:val="0"/>
        <w:numPr>
          <w:ilvl w:val="0"/>
          <w:numId w:val="5"/>
        </w:numPr>
        <w:spacing w:after="0" w:afterAutospacing="0" w:before="0" w:beforeAutospacing="0" w:line="360" w:lineRule="auto"/>
        <w:ind w:left="720" w:hanging="360"/>
        <w:jc w:val="left"/>
      </w:pPr>
      <w:r w:rsidDel="00000000" w:rsidR="00000000" w:rsidRPr="00000000">
        <w:rPr>
          <w:rFonts w:ascii="Open Sans" w:cs="Open Sans" w:eastAsia="Open Sans" w:hAnsi="Open Sans"/>
          <w:b w:val="0"/>
          <w:sz w:val="22"/>
          <w:szCs w:val="22"/>
          <w:u w:val="none"/>
          <w:rtl w:val="0"/>
        </w:rPr>
        <w:t xml:space="preserve">Hibernate</w:t>
      </w:r>
    </w:p>
    <w:p w:rsidR="00000000" w:rsidDel="00000000" w:rsidP="00000000" w:rsidRDefault="00000000" w:rsidRPr="00000000" w14:paraId="000000D6">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Annotations</w:t>
      </w:r>
    </w:p>
    <w:p w:rsidR="00000000" w:rsidDel="00000000" w:rsidP="00000000" w:rsidRDefault="00000000" w:rsidRPr="00000000" w14:paraId="000000D7">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Configurar Hibernate com Spring Boot</w:t>
      </w:r>
    </w:p>
    <w:p w:rsidR="00000000" w:rsidDel="00000000" w:rsidP="00000000" w:rsidRDefault="00000000" w:rsidRPr="00000000" w14:paraId="000000D8">
      <w:pPr>
        <w:pageBreakBefore w:val="0"/>
        <w:spacing w:line="360" w:lineRule="auto"/>
        <w:ind w:right="-6.259842519683616"/>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32: Integradora X </w:t>
      </w:r>
      <w:r w:rsidDel="00000000" w:rsidR="00000000" w:rsidRPr="00000000">
        <w:rPr>
          <w:rtl w:val="0"/>
        </w:rPr>
      </w:r>
    </w:p>
    <w:p w:rsidR="00000000" w:rsidDel="00000000" w:rsidP="00000000" w:rsidRDefault="00000000" w:rsidRPr="00000000" w14:paraId="000000D9">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33:  Spring Data - Hibernate</w:t>
      </w:r>
      <w:r w:rsidDel="00000000" w:rsidR="00000000" w:rsidRPr="00000000">
        <w:rPr>
          <w:rtl w:val="0"/>
        </w:rPr>
      </w:r>
    </w:p>
    <w:p w:rsidR="00000000" w:rsidDel="00000000" w:rsidP="00000000" w:rsidRDefault="00000000" w:rsidRPr="00000000" w14:paraId="000000DA">
      <w:pPr>
        <w:pageBreakBefore w:val="0"/>
        <w:numPr>
          <w:ilvl w:val="0"/>
          <w:numId w:val="5"/>
        </w:numPr>
        <w:spacing w:after="0" w:afterAutospacing="0" w:before="24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Relações (1 para 1, 1 para muitos, muitos para muitos)</w:t>
      </w:r>
    </w:p>
    <w:p w:rsidR="00000000" w:rsidDel="00000000" w:rsidP="00000000" w:rsidRDefault="00000000" w:rsidRPr="00000000" w14:paraId="000000DB">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JoinColumn</w:t>
      </w:r>
    </w:p>
    <w:p w:rsidR="00000000" w:rsidDel="00000000" w:rsidP="00000000" w:rsidRDefault="00000000" w:rsidRPr="00000000" w14:paraId="000000DC">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Cascade</w:t>
      </w:r>
    </w:p>
    <w:p w:rsidR="00000000" w:rsidDel="00000000" w:rsidP="00000000" w:rsidRDefault="00000000" w:rsidRPr="00000000" w14:paraId="000000DD">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Fetch Type</w:t>
      </w:r>
    </w:p>
    <w:p w:rsidR="00000000" w:rsidDel="00000000" w:rsidP="00000000" w:rsidRDefault="00000000" w:rsidRPr="00000000" w14:paraId="000000DE">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34: HQL</w:t>
      </w:r>
      <w:r w:rsidDel="00000000" w:rsidR="00000000" w:rsidRPr="00000000">
        <w:rPr>
          <w:rtl w:val="0"/>
        </w:rPr>
      </w:r>
    </w:p>
    <w:p w:rsidR="00000000" w:rsidDel="00000000" w:rsidP="00000000" w:rsidRDefault="00000000" w:rsidRPr="00000000" w14:paraId="000000DF">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Características</w:t>
      </w:r>
    </w:p>
    <w:p w:rsidR="00000000" w:rsidDel="00000000" w:rsidP="00000000" w:rsidRDefault="00000000" w:rsidRPr="00000000" w14:paraId="000000E0">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Sintaxe</w:t>
      </w:r>
    </w:p>
    <w:p w:rsidR="00000000" w:rsidDel="00000000" w:rsidP="00000000" w:rsidRDefault="00000000" w:rsidRPr="00000000" w14:paraId="000000E1">
      <w:pPr>
        <w:pageBreakBefore w:val="0"/>
        <w:numPr>
          <w:ilvl w:val="0"/>
          <w:numId w:val="5"/>
        </w:numPr>
        <w:spacing w:after="24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Localização da consultas em Spring</w:t>
      </w:r>
    </w:p>
    <w:p w:rsidR="00000000" w:rsidDel="00000000" w:rsidP="00000000" w:rsidRDefault="00000000" w:rsidRPr="00000000" w14:paraId="000000E2">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35: Integradora XI</w:t>
      </w:r>
    </w:p>
    <w:p w:rsidR="00000000" w:rsidDel="00000000" w:rsidP="00000000" w:rsidRDefault="00000000" w:rsidRPr="00000000" w14:paraId="000000E3">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36: Oficina de Coding</w:t>
      </w:r>
    </w:p>
    <w:p w:rsidR="00000000" w:rsidDel="00000000" w:rsidP="00000000" w:rsidRDefault="00000000" w:rsidRPr="00000000" w14:paraId="000000E4">
      <w:pPr>
        <w:spacing w:after="240" w:before="240" w:line="360" w:lineRule="auto"/>
        <w:jc w:val="left"/>
        <w:rPr>
          <w:color w:val="434343"/>
          <w:sz w:val="30"/>
          <w:szCs w:val="30"/>
          <w:u w:val="none"/>
        </w:rPr>
      </w:pPr>
      <w:r w:rsidDel="00000000" w:rsidR="00000000" w:rsidRPr="00000000">
        <w:rPr>
          <w:rFonts w:ascii="Open Sans" w:cs="Open Sans" w:eastAsia="Open Sans" w:hAnsi="Open Sans"/>
          <w:b w:val="0"/>
          <w:sz w:val="22"/>
          <w:szCs w:val="22"/>
          <w:u w:val="none"/>
          <w:rtl w:val="0"/>
        </w:rPr>
        <w:t xml:space="preserve">Revisão pelo professor da construção da camada de acesso a dados (Repositório), camada de negócios (serviço), APIs (controlador) e a camada de visualização (HTML com JavaScript) de uma entidade e seu mapeamento com a base de dados, mostrando as alterações em relação ao DAO original.</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37: Oficina de Coding</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Construção pelos alunos da camada de acesso a dados (Repositório), negócio (serviço), APIs (controlador) e visualização (HTML com JavaScript) de uma entidade e seu mapeamento com o banco de dados.</w:t>
      </w:r>
    </w:p>
    <w:p w:rsidR="00000000" w:rsidDel="00000000" w:rsidP="00000000" w:rsidRDefault="00000000" w:rsidRPr="00000000" w14:paraId="000000E7">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38: Bancos de dados não-relacionais: MongoDB</w:t>
      </w:r>
      <w:r w:rsidDel="00000000" w:rsidR="00000000" w:rsidRPr="00000000">
        <w:rPr>
          <w:rtl w:val="0"/>
        </w:rPr>
      </w:r>
    </w:p>
    <w:p w:rsidR="00000000" w:rsidDel="00000000" w:rsidP="00000000" w:rsidRDefault="00000000" w:rsidRPr="00000000" w14:paraId="000000E8">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Introdução ao MongoDB</w:t>
      </w:r>
    </w:p>
    <w:p w:rsidR="00000000" w:rsidDel="00000000" w:rsidP="00000000" w:rsidRDefault="00000000" w:rsidRPr="00000000" w14:paraId="000000E9">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MongoDB vs Bancos de dados relacionais</w:t>
      </w:r>
    </w:p>
    <w:p w:rsidR="00000000" w:rsidDel="00000000" w:rsidP="00000000" w:rsidRDefault="00000000" w:rsidRPr="00000000" w14:paraId="000000EA">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Spring Data + MongoDB</w:t>
      </w:r>
    </w:p>
    <w:p w:rsidR="00000000" w:rsidDel="00000000" w:rsidP="00000000" w:rsidRDefault="00000000" w:rsidRPr="00000000" w14:paraId="000000EB">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Criação de uma base MongoDB</w:t>
      </w:r>
    </w:p>
    <w:p w:rsidR="00000000" w:rsidDel="00000000" w:rsidP="00000000" w:rsidRDefault="00000000" w:rsidRPr="00000000" w14:paraId="000000EC">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Acesso ao MongoDB</w:t>
      </w:r>
    </w:p>
    <w:p w:rsidR="00000000" w:rsidDel="00000000" w:rsidP="00000000" w:rsidRDefault="00000000" w:rsidRPr="00000000" w14:paraId="000000ED">
      <w:pPr>
        <w:pageBreakBefore w:val="0"/>
        <w:spacing w:line="360" w:lineRule="auto"/>
        <w:ind w:right="-6.259842519683616"/>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39: Integradora XII</w:t>
      </w:r>
      <w:r w:rsidDel="00000000" w:rsidR="00000000" w:rsidRPr="00000000">
        <w:rPr>
          <w:rtl w:val="0"/>
        </w:rPr>
      </w:r>
    </w:p>
    <w:p w:rsidR="00000000" w:rsidDel="00000000" w:rsidP="00000000" w:rsidRDefault="00000000" w:rsidRPr="00000000" w14:paraId="000000EE">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40: Sistemas Distribuídos</w:t>
      </w:r>
      <w:r w:rsidDel="00000000" w:rsidR="00000000" w:rsidRPr="00000000">
        <w:rPr>
          <w:rtl w:val="0"/>
        </w:rPr>
      </w:r>
    </w:p>
    <w:p w:rsidR="00000000" w:rsidDel="00000000" w:rsidP="00000000" w:rsidRDefault="00000000" w:rsidRPr="00000000" w14:paraId="000000EF">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O que é um micro-serviço?</w:t>
      </w:r>
    </w:p>
    <w:p w:rsidR="00000000" w:rsidDel="00000000" w:rsidP="00000000" w:rsidRDefault="00000000" w:rsidRPr="00000000" w14:paraId="000000F0">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Padrões de comunicação entre micro-serviços</w:t>
      </w:r>
    </w:p>
    <w:p w:rsidR="00000000" w:rsidDel="00000000" w:rsidP="00000000" w:rsidRDefault="00000000" w:rsidRPr="00000000" w14:paraId="000000F1">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Monolito vs Micro-serviços</w:t>
      </w:r>
    </w:p>
    <w:p w:rsidR="00000000" w:rsidDel="00000000" w:rsidP="00000000" w:rsidRDefault="00000000" w:rsidRPr="00000000" w14:paraId="000000F2">
      <w:pPr>
        <w:pageBreakBefore w:val="0"/>
        <w:spacing w:after="240" w:before="240" w:line="360" w:lineRule="auto"/>
        <w:ind w:left="0" w:firstLine="0"/>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41: Tratamento de Exc</w:t>
      </w:r>
      <w:r w:rsidDel="00000000" w:rsidR="00000000" w:rsidRPr="00000000">
        <w:rPr>
          <w:color w:val="434343"/>
          <w:sz w:val="30"/>
          <w:szCs w:val="30"/>
          <w:u w:val="none"/>
          <w:rtl w:val="0"/>
        </w:rPr>
        <w:t xml:space="preserve">eções</w:t>
      </w:r>
    </w:p>
    <w:p w:rsidR="00000000" w:rsidDel="00000000" w:rsidP="00000000" w:rsidRDefault="00000000" w:rsidRPr="00000000" w14:paraId="000000F3">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ControllerAdvice</w:t>
      </w:r>
    </w:p>
    <w:p w:rsidR="00000000" w:rsidDel="00000000" w:rsidP="00000000" w:rsidRDefault="00000000" w:rsidRPr="00000000" w14:paraId="000000F4">
      <w:pPr>
        <w:pageBreakBefore w:val="0"/>
        <w:numPr>
          <w:ilvl w:val="0"/>
          <w:numId w:val="5"/>
        </w:numPr>
        <w:spacing w:after="0" w:afterAutospacing="0" w:before="0" w:beforeAutospacing="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ExceptionHandler</w:t>
      </w:r>
    </w:p>
    <w:p w:rsidR="00000000" w:rsidDel="00000000" w:rsidP="00000000" w:rsidRDefault="00000000" w:rsidRPr="00000000" w14:paraId="000000F5">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Exception Handling para serviços RESTFul</w:t>
      </w:r>
    </w:p>
    <w:p w:rsidR="00000000" w:rsidDel="00000000" w:rsidP="00000000" w:rsidRDefault="00000000" w:rsidRPr="00000000" w14:paraId="000000F6">
      <w:pPr>
        <w:pageBreakBefore w:val="0"/>
        <w:spacing w:line="360" w:lineRule="auto"/>
        <w:ind w:right="-6.259842519683616"/>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42: Integradora XIII</w:t>
      </w:r>
      <w:r w:rsidDel="00000000" w:rsidR="00000000" w:rsidRPr="00000000">
        <w:rPr>
          <w:rtl w:val="0"/>
        </w:rPr>
      </w:r>
    </w:p>
    <w:p w:rsidR="00000000" w:rsidDel="00000000" w:rsidP="00000000" w:rsidRDefault="00000000" w:rsidRPr="00000000" w14:paraId="000000F7">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43 </w:t>
      </w:r>
      <w:r w:rsidDel="00000000" w:rsidR="00000000" w:rsidRPr="00000000">
        <w:rPr>
          <w:color w:val="434343"/>
          <w:sz w:val="30"/>
          <w:szCs w:val="30"/>
          <w:u w:val="none"/>
          <w:rtl w:val="0"/>
        </w:rPr>
        <w:t xml:space="preserve">Segurança</w:t>
      </w:r>
    </w:p>
    <w:p w:rsidR="00000000" w:rsidDel="00000000" w:rsidP="00000000" w:rsidRDefault="00000000" w:rsidRPr="00000000" w14:paraId="000000F8">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Biblioteca starter de Spring Security</w:t>
      </w:r>
    </w:p>
    <w:p w:rsidR="00000000" w:rsidDel="00000000" w:rsidP="00000000" w:rsidRDefault="00000000" w:rsidRPr="00000000" w14:paraId="000000F9">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Autenticação e segurança de URL</w:t>
      </w:r>
    </w:p>
    <w:p w:rsidR="00000000" w:rsidDel="00000000" w:rsidP="00000000" w:rsidRDefault="00000000" w:rsidRPr="00000000" w14:paraId="000000FA">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Criptografar senhas</w:t>
      </w:r>
    </w:p>
    <w:p w:rsidR="00000000" w:rsidDel="00000000" w:rsidP="00000000" w:rsidRDefault="00000000" w:rsidRPr="00000000" w14:paraId="000000FB">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@PreAuthorize e @PostAuthrorize</w:t>
      </w:r>
    </w:p>
    <w:p w:rsidR="00000000" w:rsidDel="00000000" w:rsidP="00000000" w:rsidRDefault="00000000" w:rsidRPr="00000000" w14:paraId="000000FC">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44: Autenticação de APIs baseadas em tokens JWT</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Json Web Token (JWT)</w:t>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Construção de uma API de Geração de Token</w:t>
      </w:r>
    </w:p>
    <w:p w:rsidR="00000000" w:rsidDel="00000000" w:rsidP="00000000" w:rsidRDefault="00000000" w:rsidRPr="00000000" w14:paraId="000000FF">
      <w:pPr>
        <w:pageBreakBefore w:val="0"/>
        <w:spacing w:line="360" w:lineRule="auto"/>
        <w:ind w:right="-6.259842519683616"/>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45: Integradora XIV</w:t>
      </w:r>
      <w:r w:rsidDel="00000000" w:rsidR="00000000" w:rsidRPr="00000000">
        <w:rPr>
          <w:rtl w:val="0"/>
        </w:rPr>
      </w:r>
    </w:p>
    <w:p w:rsidR="00000000" w:rsidDel="00000000" w:rsidP="00000000" w:rsidRDefault="00000000" w:rsidRPr="00000000" w14:paraId="00000100">
      <w:pPr>
        <w:pageBreakBefore w:val="0"/>
        <w:spacing w:after="240" w:before="240" w:line="360" w:lineRule="auto"/>
        <w:jc w:val="left"/>
        <w:rPr>
          <w:rFonts w:ascii="Open Sans" w:cs="Open Sans" w:eastAsia="Open Sans" w:hAnsi="Open Sans"/>
          <w:b w:val="0"/>
          <w:sz w:val="22"/>
          <w:szCs w:val="22"/>
          <w:u w:val="none"/>
        </w:rPr>
      </w:pPr>
      <w:r w:rsidDel="00000000" w:rsidR="00000000" w:rsidRPr="00000000">
        <w:rPr>
          <w:color w:val="434343"/>
          <w:sz w:val="30"/>
          <w:szCs w:val="30"/>
          <w:u w:val="none"/>
          <w:rtl w:val="0"/>
        </w:rPr>
        <w:t xml:space="preserve">Aula </w:t>
      </w:r>
      <w:r w:rsidDel="00000000" w:rsidR="00000000" w:rsidRPr="00000000">
        <w:rPr>
          <w:color w:val="434343"/>
          <w:sz w:val="30"/>
          <w:szCs w:val="30"/>
          <w:u w:val="none"/>
          <w:rtl w:val="0"/>
        </w:rPr>
        <w:t xml:space="preserve">46:  </w:t>
      </w:r>
      <w:r w:rsidDel="00000000" w:rsidR="00000000" w:rsidRPr="00000000">
        <w:rPr>
          <w:color w:val="434343"/>
          <w:sz w:val="30"/>
          <w:szCs w:val="30"/>
          <w:u w:val="none"/>
          <w:rtl w:val="0"/>
        </w:rPr>
        <w:t xml:space="preserve">Testes de Integração</w:t>
      </w:r>
      <w:r w:rsidDel="00000000" w:rsidR="00000000" w:rsidRPr="00000000">
        <w:rPr>
          <w:rtl w:val="0"/>
        </w:rPr>
      </w:r>
    </w:p>
    <w:p w:rsidR="00000000" w:rsidDel="00000000" w:rsidP="00000000" w:rsidRDefault="00000000" w:rsidRPr="00000000" w14:paraId="00000101">
      <w:pPr>
        <w:pageBreakBefore w:val="0"/>
        <w:numPr>
          <w:ilvl w:val="0"/>
          <w:numId w:val="5"/>
        </w:numPr>
        <w:spacing w:after="0" w:afterAutospacing="0" w:before="240" w:line="360" w:lineRule="auto"/>
        <w:ind w:left="72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Teste de integração com Spring Boot</w:t>
      </w:r>
    </w:p>
    <w:p w:rsidR="00000000" w:rsidDel="00000000" w:rsidP="00000000" w:rsidRDefault="00000000" w:rsidRPr="00000000" w14:paraId="00000102">
      <w:pPr>
        <w:pageBreakBefore w:val="0"/>
        <w:numPr>
          <w:ilvl w:val="0"/>
          <w:numId w:val="5"/>
        </w:numPr>
        <w:spacing w:after="0" w:afterAutospacing="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Testes de integração para controllers com Mock</w:t>
      </w:r>
    </w:p>
    <w:p w:rsidR="00000000" w:rsidDel="00000000" w:rsidP="00000000" w:rsidRDefault="00000000" w:rsidRPr="00000000" w14:paraId="00000103">
      <w:pPr>
        <w:pageBreakBefore w:val="0"/>
        <w:numPr>
          <w:ilvl w:val="0"/>
          <w:numId w:val="5"/>
        </w:numPr>
        <w:spacing w:after="240" w:before="0" w:beforeAutospacing="0" w:line="360" w:lineRule="auto"/>
        <w:ind w:left="720" w:hanging="360"/>
        <w:jc w:val="left"/>
        <w:rPr>
          <w:rFonts w:ascii="Open Sans" w:cs="Open Sans" w:eastAsia="Open Sans" w:hAnsi="Open Sans"/>
          <w:b w:val="0"/>
          <w:sz w:val="22"/>
          <w:szCs w:val="22"/>
          <w:u w:val="none"/>
        </w:rPr>
      </w:pPr>
      <w:r w:rsidDel="00000000" w:rsidR="00000000" w:rsidRPr="00000000">
        <w:rPr>
          <w:rFonts w:ascii="Open Sans" w:cs="Open Sans" w:eastAsia="Open Sans" w:hAnsi="Open Sans"/>
          <w:b w:val="0"/>
          <w:sz w:val="22"/>
          <w:szCs w:val="22"/>
          <w:u w:val="none"/>
          <w:rtl w:val="0"/>
        </w:rPr>
        <w:t xml:space="preserve">Cobertura de Código</w:t>
      </w:r>
    </w:p>
    <w:p w:rsidR="00000000" w:rsidDel="00000000" w:rsidP="00000000" w:rsidRDefault="00000000" w:rsidRPr="00000000" w14:paraId="00000104">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47: Oficina de Coding (TI) sobre o nosso trabalho integrador</w:t>
        <w:br w:type="textWrapping"/>
      </w:r>
      <w:r w:rsidDel="00000000" w:rsidR="00000000" w:rsidRPr="00000000">
        <w:rPr>
          <w:rFonts w:ascii="Open Sans" w:cs="Open Sans" w:eastAsia="Open Sans" w:hAnsi="Open Sans"/>
          <w:b w:val="0"/>
          <w:sz w:val="22"/>
          <w:szCs w:val="22"/>
          <w:u w:val="none"/>
          <w:rtl w:val="0"/>
        </w:rPr>
        <w:t xml:space="preserve">Adicionando segurança ao trabalho integrador usando um formulário de login de spring security</w:t>
      </w:r>
      <w:r w:rsidDel="00000000" w:rsidR="00000000" w:rsidRPr="00000000">
        <w:rPr>
          <w:rtl w:val="0"/>
        </w:rPr>
      </w:r>
    </w:p>
    <w:p w:rsidR="00000000" w:rsidDel="00000000" w:rsidP="00000000" w:rsidRDefault="00000000" w:rsidRPr="00000000" w14:paraId="00000105">
      <w:pPr>
        <w:pageBreakBefore w:val="0"/>
        <w:spacing w:line="360" w:lineRule="auto"/>
        <w:ind w:right="-6.259842519683616"/>
        <w:rPr>
          <w:color w:val="434343"/>
          <w:sz w:val="30"/>
          <w:szCs w:val="30"/>
          <w:u w:val="none"/>
        </w:rPr>
      </w:pPr>
      <w:r w:rsidDel="00000000" w:rsidR="00000000" w:rsidRPr="00000000">
        <w:rPr>
          <w:color w:val="434343"/>
          <w:sz w:val="30"/>
          <w:szCs w:val="30"/>
          <w:u w:val="none"/>
          <w:rtl w:val="0"/>
        </w:rPr>
        <w:t xml:space="preserve">Aula 48: Oficina de Coding (TI) e entrega</w:t>
      </w:r>
    </w:p>
    <w:p w:rsidR="00000000" w:rsidDel="00000000" w:rsidP="00000000" w:rsidRDefault="00000000" w:rsidRPr="00000000" w14:paraId="00000106">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49:  Documentação</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Swagger OpenApi</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b w:val="0"/>
          <w:sz w:val="22"/>
          <w:szCs w:val="22"/>
        </w:rPr>
      </w:pPr>
      <w:r w:rsidDel="00000000" w:rsidR="00000000" w:rsidRPr="00000000">
        <w:rPr>
          <w:rFonts w:ascii="Open Sans" w:cs="Open Sans" w:eastAsia="Open Sans" w:hAnsi="Open Sans"/>
          <w:b w:val="0"/>
          <w:sz w:val="22"/>
          <w:szCs w:val="22"/>
          <w:u w:val="none"/>
          <w:rtl w:val="0"/>
        </w:rPr>
        <w:t xml:space="preserve">Hateoas</w:t>
      </w:r>
      <w:r w:rsidDel="00000000" w:rsidR="00000000" w:rsidRPr="00000000">
        <w:rPr>
          <w:rtl w:val="0"/>
        </w:rPr>
      </w:r>
    </w:p>
    <w:p w:rsidR="00000000" w:rsidDel="00000000" w:rsidP="00000000" w:rsidRDefault="00000000" w:rsidRPr="00000000" w14:paraId="00000109">
      <w:pPr>
        <w:pageBreakBefore w:val="0"/>
        <w:spacing w:after="240" w:before="240" w:line="360" w:lineRule="auto"/>
        <w:jc w:val="left"/>
        <w:rPr>
          <w:rFonts w:ascii="Open Sans" w:cs="Open Sans" w:eastAsia="Open Sans" w:hAnsi="Open Sans"/>
          <w:b w:val="0"/>
          <w:color w:val="303030"/>
          <w:sz w:val="24"/>
          <w:szCs w:val="24"/>
          <w:u w:val="none"/>
        </w:rPr>
      </w:pPr>
      <w:r w:rsidDel="00000000" w:rsidR="00000000" w:rsidRPr="00000000">
        <w:rPr>
          <w:color w:val="434343"/>
          <w:sz w:val="30"/>
          <w:szCs w:val="30"/>
          <w:u w:val="none"/>
          <w:rtl w:val="0"/>
        </w:rPr>
        <w:t xml:space="preserve">Aula 50:  Implantar APIs no Docker</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b w:val="0"/>
        </w:rPr>
      </w:pPr>
      <w:r w:rsidDel="00000000" w:rsidR="00000000" w:rsidRPr="00000000">
        <w:rPr>
          <w:rFonts w:ascii="Open Sans" w:cs="Open Sans" w:eastAsia="Open Sans" w:hAnsi="Open Sans"/>
          <w:b w:val="0"/>
          <w:color w:val="303030"/>
          <w:sz w:val="24"/>
          <w:szCs w:val="24"/>
          <w:u w:val="none"/>
          <w:rtl w:val="0"/>
        </w:rPr>
        <w:t xml:space="preserve">Teste de Integração Cucumber</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b w:val="0"/>
        </w:rPr>
      </w:pPr>
      <w:r w:rsidDel="00000000" w:rsidR="00000000" w:rsidRPr="00000000">
        <w:rPr>
          <w:rFonts w:ascii="Open Sans" w:cs="Open Sans" w:eastAsia="Open Sans" w:hAnsi="Open Sans"/>
          <w:b w:val="0"/>
          <w:color w:val="303030"/>
          <w:sz w:val="24"/>
          <w:szCs w:val="24"/>
          <w:u w:val="none"/>
          <w:rtl w:val="0"/>
        </w:rPr>
        <w:t xml:space="preserve">Gherkin</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b w:val="0"/>
        </w:rPr>
      </w:pPr>
      <w:r w:rsidDel="00000000" w:rsidR="00000000" w:rsidRPr="00000000">
        <w:rPr>
          <w:rFonts w:ascii="Open Sans" w:cs="Open Sans" w:eastAsia="Open Sans" w:hAnsi="Open Sans"/>
          <w:b w:val="0"/>
          <w:color w:val="303030"/>
          <w:sz w:val="24"/>
          <w:szCs w:val="24"/>
          <w:u w:val="none"/>
          <w:rtl w:val="0"/>
        </w:rPr>
        <w:t xml:space="preserve">Maven Archetype</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b w:val="0"/>
        </w:rPr>
      </w:pPr>
      <w:r w:rsidDel="00000000" w:rsidR="00000000" w:rsidRPr="00000000">
        <w:rPr>
          <w:rFonts w:ascii="Open Sans" w:cs="Open Sans" w:eastAsia="Open Sans" w:hAnsi="Open Sans"/>
          <w:b w:val="0"/>
          <w:color w:val="303030"/>
          <w:sz w:val="24"/>
          <w:szCs w:val="24"/>
          <w:u w:val="none"/>
          <w:rtl w:val="0"/>
        </w:rPr>
        <w:t xml:space="preserve">Docker Compose</w:t>
      </w:r>
    </w:p>
    <w:p w:rsidR="00000000" w:rsidDel="00000000" w:rsidP="00000000" w:rsidRDefault="00000000" w:rsidRPr="00000000" w14:paraId="0000010E">
      <w:pPr>
        <w:pageBreakBefore w:val="0"/>
        <w:spacing w:line="360" w:lineRule="auto"/>
        <w:ind w:right="-6.259842519683616"/>
        <w:rPr>
          <w:rFonts w:ascii="Open Sans" w:cs="Open Sans" w:eastAsia="Open Sans" w:hAnsi="Open Sans"/>
          <w:b w:val="0"/>
          <w:color w:val="303030"/>
          <w:sz w:val="24"/>
          <w:szCs w:val="24"/>
          <w:u w:val="none"/>
        </w:rPr>
      </w:pPr>
      <w:r w:rsidDel="00000000" w:rsidR="00000000" w:rsidRPr="00000000">
        <w:rPr>
          <w:color w:val="434343"/>
          <w:sz w:val="30"/>
          <w:szCs w:val="30"/>
          <w:u w:val="none"/>
          <w:rtl w:val="0"/>
        </w:rPr>
        <w:t xml:space="preserve">Aula 51: Integradora XVI</w:t>
      </w:r>
      <w:r w:rsidDel="00000000" w:rsidR="00000000" w:rsidRPr="00000000">
        <w:rPr>
          <w:rtl w:val="0"/>
        </w:rPr>
      </w:r>
    </w:p>
    <w:p w:rsidR="00000000" w:rsidDel="00000000" w:rsidP="00000000" w:rsidRDefault="00000000" w:rsidRPr="00000000" w14:paraId="0000010F">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52  Oficina Coding (TI)</w:t>
      </w:r>
    </w:p>
    <w:p w:rsidR="00000000" w:rsidDel="00000000" w:rsidP="00000000" w:rsidRDefault="00000000" w:rsidRPr="00000000" w14:paraId="00000110">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53  Estamos chegando ao final</w:t>
      </w:r>
    </w:p>
    <w:p w:rsidR="00000000" w:rsidDel="00000000" w:rsidP="00000000" w:rsidRDefault="00000000" w:rsidRPr="00000000" w14:paraId="00000111">
      <w:pPr>
        <w:pageBreakBefore w:val="0"/>
        <w:spacing w:after="240" w:before="240" w:line="360" w:lineRule="auto"/>
        <w:jc w:val="left"/>
        <w:rPr>
          <w:color w:val="434343"/>
          <w:sz w:val="30"/>
          <w:szCs w:val="30"/>
          <w:u w:val="none"/>
        </w:rPr>
      </w:pPr>
      <w:r w:rsidDel="00000000" w:rsidR="00000000" w:rsidRPr="00000000">
        <w:rPr>
          <w:color w:val="434343"/>
          <w:sz w:val="30"/>
          <w:szCs w:val="30"/>
          <w:u w:val="none"/>
          <w:rtl w:val="0"/>
        </w:rPr>
        <w:t xml:space="preserve">Aula 54: Chegamos ao final!</w:t>
      </w:r>
    </w:p>
    <w:p w:rsidR="00000000" w:rsidDel="00000000" w:rsidP="00000000" w:rsidRDefault="00000000" w:rsidRPr="00000000" w14:paraId="00000112">
      <w:pPr>
        <w:pageBreakBefore w:val="0"/>
        <w:spacing w:after="240" w:before="240" w:line="360" w:lineRule="auto"/>
        <w:ind w:left="0" w:firstLine="0"/>
        <w:jc w:val="left"/>
        <w:rPr>
          <w:color w:val="434343"/>
          <w:sz w:val="30"/>
          <w:szCs w:val="30"/>
          <w:u w:val="none"/>
        </w:rPr>
      </w:pPr>
      <w:r w:rsidDel="00000000" w:rsidR="00000000" w:rsidRPr="00000000">
        <w:rPr>
          <w:rFonts w:ascii="Open Sans" w:cs="Open Sans" w:eastAsia="Open Sans" w:hAnsi="Open Sans"/>
          <w:b w:val="0"/>
          <w:sz w:val="22"/>
          <w:szCs w:val="22"/>
          <w:u w:val="none"/>
          <w:rtl w:val="0"/>
        </w:rPr>
        <w:t xml:space="preserve">Classes de negócio, Classes de acesso a dados, Uso de ORM, Classe de serviço, Teste Unitário e Integral, View (templates) e Controllers (MVC), Expor uma API Rest, Preencher uma combinação com API Rest</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SemiBold">
    <w:embedRegular w:fontKey="{00000000-0000-0000-0000-000000000000}" r:id="rId1" w:subsetted="0"/>
    <w:embedBold w:fontKey="{00000000-0000-0000-0000-000000000000}" r:id="rId2" w:subsetted="0"/>
  </w:font>
  <w:font w:name="Rubi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ind w:left="-1133.8582677165355" w:firstLine="0"/>
      <w:jc w:val="right"/>
      <w:rPr>
        <w:rFonts w:ascii="Rajdhani SemiBold" w:cs="Rajdhani SemiBold" w:eastAsia="Rajdhani SemiBold" w:hAnsi="Rajdhani SemiBold"/>
        <w:color w:val="666666"/>
        <w:sz w:val="30"/>
        <w:szCs w:val="30"/>
        <w:u w:val="none"/>
      </w:rPr>
    </w:pPr>
    <w:r w:rsidDel="00000000" w:rsidR="00000000" w:rsidRPr="00000000">
      <w:rPr>
        <w:rFonts w:ascii="Rajdhani" w:cs="Rajdhani" w:eastAsia="Rajdhani" w:hAnsi="Rajdhani"/>
        <w:b w:val="1"/>
        <w:color w:val="666666"/>
        <w:sz w:val="30"/>
        <w:szCs w:val="30"/>
        <w:u w:val="no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spacing w:line="360" w:lineRule="auto"/>
      <w:ind w:left="-1133.8582677165355" w:firstLine="0"/>
      <w:jc w:val="right"/>
      <w:rPr>
        <w:rFonts w:ascii="Rajdhani" w:cs="Rajdhani" w:eastAsia="Rajdhani" w:hAnsi="Rajdhani"/>
        <w:b w:val="1"/>
        <w:color w:val="434343"/>
        <w:sz w:val="26"/>
        <w:szCs w:val="26"/>
        <w:u w:val="none"/>
      </w:rPr>
    </w:pPr>
    <w:r w:rsidDel="00000000" w:rsidR="00000000" w:rsidRPr="00000000">
      <w:rPr>
        <w:rFonts w:ascii="Rajdhani" w:cs="Rajdhani" w:eastAsia="Rajdhani" w:hAnsi="Rajdhani"/>
        <w:color w:val="434343"/>
        <w:sz w:val="30"/>
        <w:szCs w:val="30"/>
        <w:u w:val="no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
                  <a:srcRect b="-2964" l="0" r="0" t="-1"/>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9525</wp:posOffset>
          </wp:positionV>
          <wp:extent cx="7553325" cy="101917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30303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Open Sans" w:cs="Open Sans" w:eastAsia="Open Sans" w:hAnsi="Open Sans"/>
        <w:color w:val="30303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Open Sans" w:cs="Open Sans" w:eastAsia="Open Sans" w:hAnsi="Open Sans"/>
        <w:color w:val="303030"/>
        <w:sz w:val="24"/>
        <w:szCs w:val="24"/>
        <w:u w:val="none"/>
      </w:rPr>
    </w:lvl>
    <w:lvl w:ilvl="1">
      <w:start w:val="1"/>
      <w:numFmt w:val="bullet"/>
      <w:lvlText w:val="○"/>
      <w:lvlJc w:val="left"/>
      <w:pPr>
        <w:ind w:left="1440" w:hanging="360"/>
      </w:pPr>
      <w:rPr>
        <w:rFonts w:ascii="Open Sans" w:cs="Open Sans" w:eastAsia="Open Sans" w:hAnsi="Open Sans"/>
        <w:color w:val="303030"/>
        <w:sz w:val="24"/>
        <w:szCs w:val="24"/>
        <w:u w:val="none"/>
      </w:rPr>
    </w:lvl>
    <w:lvl w:ilvl="2">
      <w:start w:val="1"/>
      <w:numFmt w:val="bullet"/>
      <w:lvlText w:val="■"/>
      <w:lvlJc w:val="left"/>
      <w:pPr>
        <w:ind w:left="2160" w:hanging="360"/>
      </w:pPr>
      <w:rPr>
        <w:rFonts w:ascii="Open Sans" w:cs="Open Sans" w:eastAsia="Open Sans" w:hAnsi="Open Sans"/>
        <w:color w:val="30303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Open Sans" w:cs="Open Sans" w:eastAsia="Open Sans" w:hAnsi="Open Sans"/>
        <w:color w:val="30303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jdhani" w:cs="Rajdhani" w:eastAsia="Rajdhani" w:hAnsi="Rajdhani"/>
        <w:b w:val="1"/>
        <w:sz w:val="38"/>
        <w:szCs w:val="38"/>
        <w:u w:val="single"/>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Rubik-regular.ttf"/><Relationship Id="rId4" Type="http://schemas.openxmlformats.org/officeDocument/2006/relationships/font" Target="fonts/Rubik-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ubik-italic.ttf"/><Relationship Id="rId6" Type="http://schemas.openxmlformats.org/officeDocument/2006/relationships/font" Target="fonts/Rubik-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