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67" w:rsidRDefault="00B95667" w:rsidP="00B95667">
      <w:pPr>
        <w:pStyle w:val="Sinespaciado"/>
        <w:spacing w:line="360" w:lineRule="auto"/>
        <w:rPr>
          <w:b/>
        </w:rPr>
      </w:pPr>
      <w:bookmarkStart w:id="0" w:name="_GoBack"/>
      <w:bookmarkEnd w:id="0"/>
    </w:p>
    <w:p w:rsidR="007D312C" w:rsidRDefault="00B95667" w:rsidP="007D312C">
      <w:pPr>
        <w:pStyle w:val="Sinespaciado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7D312C">
        <w:rPr>
          <w:b/>
          <w:sz w:val="32"/>
          <w:szCs w:val="32"/>
        </w:rPr>
        <w:t xml:space="preserve">              </w:t>
      </w:r>
    </w:p>
    <w:p w:rsidR="00B95667" w:rsidRPr="007D312C" w:rsidRDefault="007D312C" w:rsidP="007D312C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95667">
        <w:rPr>
          <w:b/>
          <w:sz w:val="32"/>
          <w:szCs w:val="32"/>
        </w:rPr>
        <w:t xml:space="preserve"> </w:t>
      </w:r>
      <w:r w:rsidR="00B95667" w:rsidRPr="007D312C">
        <w:rPr>
          <w:rFonts w:ascii="Times New Roman" w:hAnsi="Times New Roman" w:cs="Times New Roman"/>
          <w:b/>
          <w:sz w:val="32"/>
          <w:szCs w:val="32"/>
        </w:rPr>
        <w:t>CURRICULUM VITAE</w:t>
      </w:r>
      <w:r w:rsidR="00B95667" w:rsidRPr="007D312C">
        <w:rPr>
          <w:rFonts w:ascii="Times New Roman" w:hAnsi="Times New Roman" w:cs="Times New Roman"/>
          <w:b/>
        </w:rPr>
        <w:t xml:space="preserve">                                           </w:t>
      </w:r>
      <w:r w:rsidR="00B95667" w:rsidRPr="007D312C">
        <w:rPr>
          <w:rFonts w:ascii="Times New Roman" w:hAnsi="Times New Roman" w:cs="Times New Roman"/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4882515</wp:posOffset>
            </wp:positionH>
            <wp:positionV relativeFrom="paragraph">
              <wp:posOffset>2540</wp:posOffset>
            </wp:positionV>
            <wp:extent cx="654050" cy="711200"/>
            <wp:effectExtent l="0" t="0" r="0" b="0"/>
            <wp:wrapNone/>
            <wp:docPr id="4" name="Imagen 4" descr="C:\Users\Hp\Downloads\Carlos Cruz Du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Carlos Cruz Dur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6D4" w:rsidRDefault="001766D4" w:rsidP="00C02555">
      <w:pPr>
        <w:pStyle w:val="Sinespaciado"/>
        <w:spacing w:line="360" w:lineRule="auto"/>
        <w:rPr>
          <w:rFonts w:cstheme="minorHAnsi"/>
          <w:b/>
        </w:rPr>
      </w:pPr>
    </w:p>
    <w:p w:rsidR="007D312C" w:rsidRDefault="007D312C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t>DATOS PERSONALES: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Nombre: Carlos Enrique Cruz Durán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 xml:space="preserve">Domicilio: Calle Púrpura # 272, Frac. Monte Real. 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Teléfon</w:t>
      </w:r>
      <w:r w:rsidR="00C43437" w:rsidRPr="007D312C">
        <w:rPr>
          <w:rFonts w:ascii="Times New Roman" w:hAnsi="Times New Roman" w:cs="Times New Roman"/>
        </w:rPr>
        <w:t>o móvil:  9611295710, 5568922505.</w:t>
      </w:r>
    </w:p>
    <w:p w:rsidR="00C02555" w:rsidRPr="007D312C" w:rsidRDefault="00C02555" w:rsidP="00C02555">
      <w:pPr>
        <w:pStyle w:val="Sinespaciado"/>
        <w:spacing w:line="360" w:lineRule="auto"/>
        <w:rPr>
          <w:rStyle w:val="Hipervnculo"/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 xml:space="preserve">Correo electrónico; </w:t>
      </w:r>
      <w:hyperlink r:id="rId5" w:history="1">
        <w:r w:rsidRPr="007D312C">
          <w:rPr>
            <w:rStyle w:val="Hipervnculo"/>
            <w:rFonts w:ascii="Times New Roman" w:hAnsi="Times New Roman" w:cs="Times New Roman"/>
          </w:rPr>
          <w:t>entrelolocalyloglobal@gmail.com</w:t>
        </w:r>
      </w:hyperlink>
      <w:r w:rsidR="007D312C">
        <w:rPr>
          <w:rStyle w:val="Hipervnculo"/>
          <w:rFonts w:ascii="Times New Roman" w:hAnsi="Times New Roman" w:cs="Times New Roman"/>
        </w:rPr>
        <w:t>, doctorante.electoral.derecho2020@gmail.com</w:t>
      </w:r>
    </w:p>
    <w:p w:rsidR="00C43437" w:rsidRPr="007D312C" w:rsidRDefault="00C43437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Tuxtla Gutiérrez, Chiapas.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Domicilio de consultoría profesional</w:t>
      </w:r>
      <w:r w:rsidR="007D312C" w:rsidRPr="007D312C">
        <w:rPr>
          <w:rFonts w:ascii="Times New Roman" w:hAnsi="Times New Roman" w:cs="Times New Roman"/>
        </w:rPr>
        <w:t>: “</w:t>
      </w:r>
      <w:r w:rsidRPr="007D312C">
        <w:rPr>
          <w:rFonts w:ascii="Times New Roman" w:hAnsi="Times New Roman" w:cs="Times New Roman"/>
        </w:rPr>
        <w:t>GRUPO DURCAB”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Función; Director General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Teléfono de oficina: 961 224 1480, Móvil; 961 129 57 10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 xml:space="preserve">Correo electrónico; </w:t>
      </w:r>
      <w:hyperlink r:id="rId6" w:history="1">
        <w:r w:rsidRPr="007D312C">
          <w:rPr>
            <w:rStyle w:val="Hipervnculo"/>
            <w:rFonts w:ascii="Times New Roman" w:hAnsi="Times New Roman" w:cs="Times New Roman"/>
          </w:rPr>
          <w:t>grupodurcab@gmail.com</w:t>
        </w:r>
      </w:hyperlink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4ª. Calle Poniente Sur # 166 Bis 2, Colonia Centro. C.P. 29000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Tuxtla Gutiérrez, Chiapas. México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</w:rPr>
        <w:br w:type="textWrapping" w:clear="all"/>
      </w:r>
      <w:r w:rsidRPr="007D312C">
        <w:rPr>
          <w:rFonts w:ascii="Times New Roman" w:hAnsi="Times New Roman" w:cs="Times New Roman"/>
          <w:b/>
        </w:rPr>
        <w:t>DATOS ACADEMICOS:</w:t>
      </w:r>
    </w:p>
    <w:p w:rsidR="00C02555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Actualmente me encuentro cursando el Doctorado en Derecho Electoral / IDE</w:t>
      </w:r>
    </w:p>
    <w:p w:rsidR="007D312C" w:rsidRDefault="007D312C" w:rsidP="007D312C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Maestría en Administración Pública, IEU, Puebla. -  Cédula; 11974473</w:t>
      </w:r>
    </w:p>
    <w:p w:rsidR="007D312C" w:rsidRDefault="007D312C" w:rsidP="007D312C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Licenciatura en Economía, UNACH. - Cédula; 11053381</w:t>
      </w:r>
    </w:p>
    <w:p w:rsidR="007D312C" w:rsidRPr="007D312C" w:rsidRDefault="007D312C" w:rsidP="007D312C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 xml:space="preserve">Nivelación Pedagógica, ENSCH 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Diplomado en evaluación de desempeño en políticas públicas/ UED. SHCP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Curso de Educación Financiera/ BANSEFI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Curso ético para servidores públicos/UNADM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Diplomado en Análisis Regulatorio, COFEMER/SRIA. Economía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Diplomado en Mejora Regulatoria, COFEMER/SRIA. Economía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Diplomado en Regulación, COFEMER/SRIA. Economía.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Diplomado en educación financiera, SHCP/CONDUCEF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7D312C" w:rsidRDefault="007D312C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7D312C" w:rsidRDefault="007D312C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t>DATOS LABORALES: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t>EXPERIENCIA DOCENTE: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 xml:space="preserve">Docente de posgrado en el Instituto Metropolitano. 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Desde 1987 inicié en la actividad docente.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t>EXPERIENCIA DIRECTIVA: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 xml:space="preserve">Director General de la consultoría “DURCAB” 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Director General de Alternativas de desarrollo Empresarial del Sureste, S.A. de C.V.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Director de asuntos económicos, políticos y sociales de la asociación “Alianza de Ciudadanos y Campesinos para una vida mejor A.C.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Secretario General de la asociación “Gente en movimiento, ayúdate a ayudar”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Director académico del Colegio de Bahías de Huatulco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Director del Instituto Sor Juana Inés de la Cruz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Coordinador Académico del Colegio Agustín Melgar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t>EXPERIENCIA PROFESIONAL:</w:t>
      </w:r>
      <w:r w:rsidRPr="007D312C">
        <w:rPr>
          <w:rFonts w:ascii="Times New Roman" w:hAnsi="Times New Roman" w:cs="Times New Roman"/>
          <w:b/>
        </w:rPr>
        <w:tab/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Asesor y Representante ciudadano en el IEPC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Agente Capacitador Externo STPS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Asesor de proyectos productivos SAGARPA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Agente operador de eventos SECTUR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Supervisor Pagador de CONASUPO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t>CURSOS Y CONFERENCIAS RECIBIDOS: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Programa de capacitación para instructores por IAP.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Formación de excelencia de funcionarios públicos. - INAP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Formulación y Evaluación de Proyectos Productivos del Comercio Exterior NAFIN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Didáctica de la Excelencia UNAM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Formulación y Actualización de Instructores. - Oficialía Mayor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Relaciones Humanas y Manejo de Conflictos. - Psicólogos Industriales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Programa de Modernización del comercio Detallista. - SE.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Taller de Cultura Empresarial. - SE</w:t>
      </w:r>
      <w:r w:rsidRPr="007D312C">
        <w:rPr>
          <w:rFonts w:ascii="Times New Roman" w:hAnsi="Times New Roman" w:cs="Times New Roman"/>
        </w:rPr>
        <w:tab/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Nueva Cultura Política. - CONADE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Programa de creación de Empresas. - CANACO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lastRenderedPageBreak/>
        <w:t>Creación de Alianzas Estratégicas. - SECTUR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Administración de Restaurantes. - SECTUR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Geografía Turística. -SECTUR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Administración de Hoteles. - SECTUR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Jornada-taller de Creación de Productos Turísticos. - SECTUR FEDERAL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Estrategias didácticas de nivel superior. IESCH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Didáctica Aplicada. IESCH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 xml:space="preserve">Metodología de la enseñanza para el sistema universitario </w:t>
      </w:r>
      <w:r w:rsidRPr="007D312C">
        <w:rPr>
          <w:rFonts w:ascii="Times New Roman" w:hAnsi="Times New Roman" w:cs="Times New Roman"/>
          <w:bCs/>
        </w:rPr>
        <w:t>IESCH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Guías empresariales y plan de negocios”. Secretaria de Economía.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Agencias Locales Turísticas (Integración de DMC`S). Secretaria de Turismo.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Geografía Turística”. Secretaria de Turismo.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 xml:space="preserve">La Competitividad Profesional Ante el Siglo XXI”. 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Cuerpo Académico Diseño y Desarrollo de Proyectos Turísticos”. III Congreso Turístico Estudiantil. UNACH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Genérica I” (Administración Básica en la Toma de Decisiones, Compras y Manejo de Inventarios, Mercadotecnia, Contabilidad y Simulador de Negocios. Secretaria de Economía.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Inteligencia Emocional y Sensibilización Institucional”. IESCH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Simulador de negocios, Secretaria de Economía.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Código de Barras y registro de marcas. Secretaria de Economía.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Decálogo de la competitividad 2008, Secretaria de Industria y Comercio.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t>CURSOS Y CONFERENCIAS IMPARTIDAS: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1.- Personalidad; Organizacional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2.- La planificación como instrumento de organización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3.- Comunicación y liderazgo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4.- Jefes o Líderes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 xml:space="preserve">5.- Relaciones interpersonales en la organización 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6.- Comunicación y manejo de conflictos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1766D4" w:rsidRPr="007D312C" w:rsidRDefault="001766D4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7D312C" w:rsidRDefault="007D312C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7D312C" w:rsidRDefault="007D312C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lastRenderedPageBreak/>
        <w:t>PROYECTOS DE INVESTIGACION ACADEMICA Y OTRAS ACTIVIDADES CURRICULARES.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A). - Desarrollo de antologías de las materias impartidas en el nivel medio superior.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B). - Ensayo para debate ante la UNACH, Impacto de las Regiones Económicas de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México, frente a la Globalización</w:t>
      </w:r>
    </w:p>
    <w:p w:rsidR="00C02555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C). - “La renovación nacional de México”, a través de adoptar la ética global en la economía y política para la gesti</w:t>
      </w:r>
      <w:r w:rsidR="001766D4" w:rsidRPr="007D312C">
        <w:rPr>
          <w:rFonts w:ascii="Times New Roman" w:hAnsi="Times New Roman" w:cs="Times New Roman"/>
        </w:rPr>
        <w:t>ón pública.</w:t>
      </w:r>
    </w:p>
    <w:p w:rsidR="00080568" w:rsidRDefault="00080568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D). - El orden emergente y el des orden neoliberal</w:t>
      </w:r>
    </w:p>
    <w:p w:rsidR="00080568" w:rsidRPr="007D312C" w:rsidRDefault="00080568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E). - Dinámica poblacional y los medios para reactivar el sistema capitalista local. 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t>ASOCIACIONES: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1.- Fundación de Economistas Chiapanecos A.C.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2.- Asociación Latinoamericana y el Caribe de Economía y Derecho, A.C.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3.- Liga de Economistas Chiapanecos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4.- Colegio de Economistas en la ciudad de México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Cs/>
        </w:rPr>
      </w:pPr>
      <w:r w:rsidRPr="007D312C">
        <w:rPr>
          <w:rFonts w:ascii="Times New Roman" w:hAnsi="Times New Roman" w:cs="Times New Roman"/>
        </w:rPr>
        <w:t>5.- Colegio de Administradores Públicos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  <w:b/>
        </w:rPr>
      </w:pPr>
      <w:r w:rsidRPr="007D312C">
        <w:rPr>
          <w:rFonts w:ascii="Times New Roman" w:hAnsi="Times New Roman" w:cs="Times New Roman"/>
          <w:b/>
        </w:rPr>
        <w:t>COLABORACIONES: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1.- Diario Las Casas, Columnista “Entre lo local y lo global”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2.- Gaceta Universitaria UNACH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 xml:space="preserve">3.- Invitado al Programa de radio </w:t>
      </w:r>
      <w:proofErr w:type="spellStart"/>
      <w:r w:rsidRPr="007D312C">
        <w:rPr>
          <w:rFonts w:ascii="Times New Roman" w:hAnsi="Times New Roman" w:cs="Times New Roman"/>
        </w:rPr>
        <w:t>Tip’s</w:t>
      </w:r>
      <w:proofErr w:type="spellEnd"/>
      <w:r w:rsidRPr="007D312C">
        <w:rPr>
          <w:rFonts w:ascii="Times New Roman" w:hAnsi="Times New Roman" w:cs="Times New Roman"/>
        </w:rPr>
        <w:t xml:space="preserve"> Empresariales 93.9 FM.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 xml:space="preserve">4.- Ángel nocturno 93,9 colaborador 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5.- Romántica 105.9, Conductor del programa de revista de aquí a la luna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6.- Pte. Comité editorial de la revista cultural de “Aquí a la luna” y articulista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7.- Diario Época; Columna” entre épocas”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8.- Articulista de la Revista “Buenas Noticias” de la Universidad IESCH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 xml:space="preserve">9.- Articulista de la Revista Coyuntura Económica de la UNAM </w:t>
      </w:r>
    </w:p>
    <w:p w:rsidR="00C02555" w:rsidRPr="007D312C" w:rsidRDefault="00C02555" w:rsidP="00C02555">
      <w:pPr>
        <w:pStyle w:val="Sinespaciado"/>
        <w:spacing w:line="360" w:lineRule="auto"/>
        <w:rPr>
          <w:rFonts w:ascii="Times New Roman" w:hAnsi="Times New Roman" w:cs="Times New Roman"/>
        </w:rPr>
      </w:pPr>
      <w:r w:rsidRPr="007D312C">
        <w:rPr>
          <w:rFonts w:ascii="Times New Roman" w:hAnsi="Times New Roman" w:cs="Times New Roman"/>
        </w:rPr>
        <w:t>10.- Columnista en el periódico Heraldo de Chiapas</w:t>
      </w:r>
    </w:p>
    <w:p w:rsidR="00C92F5D" w:rsidRPr="007D312C" w:rsidRDefault="00C92F5D">
      <w:pPr>
        <w:rPr>
          <w:rFonts w:ascii="Times New Roman" w:hAnsi="Times New Roman" w:cs="Times New Roman"/>
          <w:lang w:val="es-MX"/>
        </w:rPr>
      </w:pPr>
    </w:p>
    <w:sectPr w:rsidR="00C92F5D" w:rsidRPr="007D3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55"/>
    <w:rsid w:val="00080568"/>
    <w:rsid w:val="001766D4"/>
    <w:rsid w:val="002434B8"/>
    <w:rsid w:val="007D312C"/>
    <w:rsid w:val="00A00F8F"/>
    <w:rsid w:val="00B95667"/>
    <w:rsid w:val="00C02555"/>
    <w:rsid w:val="00C43437"/>
    <w:rsid w:val="00C92F5D"/>
    <w:rsid w:val="00D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F6D9A-BEC6-4BB6-8C93-A99010C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2555"/>
    <w:pPr>
      <w:spacing w:after="0" w:line="240" w:lineRule="auto"/>
    </w:pPr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C02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rupodurcab@gmail.com" TargetMode="External"/><Relationship Id="rId5" Type="http://schemas.openxmlformats.org/officeDocument/2006/relationships/hyperlink" Target="mailto:entrelolocalyloglobal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Home</cp:lastModifiedBy>
  <cp:revision>2</cp:revision>
  <dcterms:created xsi:type="dcterms:W3CDTF">2020-04-07T01:20:00Z</dcterms:created>
  <dcterms:modified xsi:type="dcterms:W3CDTF">2020-04-07T01:20:00Z</dcterms:modified>
</cp:coreProperties>
</file>