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67E5" w14:textId="1130FA35" w:rsidR="00F623A9" w:rsidRDefault="005016D9" w:rsidP="006E0C33">
      <w:pPr>
        <w:rPr>
          <w:rFonts w:cstheme="minorHAnsi"/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B2F4C" wp14:editId="13394328">
                <wp:simplePos x="0" y="0"/>
                <wp:positionH relativeFrom="column">
                  <wp:posOffset>516729</wp:posOffset>
                </wp:positionH>
                <wp:positionV relativeFrom="paragraph">
                  <wp:posOffset>44450</wp:posOffset>
                </wp:positionV>
                <wp:extent cx="5015230" cy="3067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D8B3" w14:textId="784B0685" w:rsidR="002215C3" w:rsidRPr="00F623A9" w:rsidRDefault="002215C3" w:rsidP="00F623A9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23A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Seminario de </w:t>
                            </w:r>
                            <w:r w:rsidR="002971A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Quejas Administrativas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2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pt;margin-top:3.5pt;width:394.9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" stroked="f">
                <v:textbox>
                  <w:txbxContent>
                    <w:p w14:paraId="6C81D8B3" w14:textId="784B0685" w:rsidR="002215C3" w:rsidRPr="00F623A9" w:rsidRDefault="002215C3" w:rsidP="00F623A9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23A9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Seminario de </w:t>
                      </w:r>
                      <w:r w:rsidR="002971AF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Quejas Administrativas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755" w:rsidRPr="00456702">
        <w:rPr>
          <w:rFonts w:cstheme="minorHAnsi"/>
          <w:b/>
          <w:bCs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42222" wp14:editId="0E848C1B">
                <wp:simplePos x="0" y="0"/>
                <wp:positionH relativeFrom="column">
                  <wp:posOffset>2272030</wp:posOffset>
                </wp:positionH>
                <wp:positionV relativeFrom="paragraph">
                  <wp:posOffset>292626</wp:posOffset>
                </wp:positionV>
                <wp:extent cx="1513840" cy="27368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EBEE" w14:textId="62578B7F" w:rsidR="00456702" w:rsidRDefault="00456702">
                            <w:r>
                              <w:t>MODALIDAD EN 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2222" id="_x0000_s1027" type="#_x0000_t202" style="position:absolute;margin-left:178.9pt;margin-top:23.05pt;width:119.2pt;height:2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" stroked="f">
                <v:textbox>
                  <w:txbxContent>
                    <w:p w14:paraId="1842EBEE" w14:textId="62578B7F" w:rsidR="00456702" w:rsidRDefault="00456702">
                      <w:r>
                        <w:t>MODALIDAD EN LÍNEA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3A9">
        <w:rPr>
          <w:noProof/>
        </w:rPr>
        <w:drawing>
          <wp:anchor distT="0" distB="0" distL="114300" distR="114300" simplePos="0" relativeHeight="251659264" behindDoc="0" locked="0" layoutInCell="1" allowOverlap="1" wp14:anchorId="64684867" wp14:editId="14AB89A3">
            <wp:simplePos x="0" y="0"/>
            <wp:positionH relativeFrom="column">
              <wp:posOffset>-534423</wp:posOffset>
            </wp:positionH>
            <wp:positionV relativeFrom="paragraph">
              <wp:posOffset>-445179</wp:posOffset>
            </wp:positionV>
            <wp:extent cx="1444625" cy="509270"/>
            <wp:effectExtent l="0" t="0" r="3175" b="5080"/>
            <wp:wrapNone/>
            <wp:docPr id="2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4819DCB-2621-48EE-8DBD-F631026EC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4819DCB-2621-48EE-8DBD-F631026ECBDA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5C3">
        <w:tab/>
      </w:r>
    </w:p>
    <w:p w14:paraId="5719F73F" w14:textId="1A2F1F34" w:rsidR="00456702" w:rsidRPr="00350755" w:rsidRDefault="00456702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25B46910" w14:textId="5728A9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PRESENTACIÓN</w:t>
      </w:r>
    </w:p>
    <w:p w14:paraId="553D1C89" w14:textId="77777777" w:rsidR="00D3312A" w:rsidRPr="00D3312A" w:rsidRDefault="00D3312A" w:rsidP="00B925B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0CEB11B3" w14:textId="200404E9" w:rsidR="00B925B2" w:rsidRDefault="00B925B2" w:rsidP="00B925B2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 Instituto Iberoamericano de Derecho Electoral tiene como objetivo la formación de especialistas </w:t>
      </w:r>
      <w:r w:rsidRPr="00365290">
        <w:rPr>
          <w:rFonts w:cstheme="minorHAnsi"/>
          <w:sz w:val="16"/>
          <w:szCs w:val="16"/>
        </w:rPr>
        <w:t>altamente competitivos a nivel nacional e internacional, que cuenten con un amplio dominio teórico, conjugado con una fuerte solidez metodológica y una aguda visión práctica que permita encontrar las mejores soluciones a los retos y desafíos de los procesos políticos y electorales contemporáneos</w:t>
      </w:r>
      <w:r>
        <w:rPr>
          <w:rFonts w:cstheme="minorHAnsi"/>
          <w:sz w:val="16"/>
          <w:szCs w:val="16"/>
        </w:rPr>
        <w:t>.</w:t>
      </w:r>
    </w:p>
    <w:p w14:paraId="05A9208F" w14:textId="77777777" w:rsidR="00D3312A" w:rsidRDefault="00D3312A" w:rsidP="00B925B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1318ECA8" w14:textId="77777777" w:rsidR="00D3312A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La complejidad y particularización que caracteriza a la regulación en materia electoral implica un conocimiento </w:t>
      </w:r>
      <w:r w:rsidR="00B925B2">
        <w:rPr>
          <w:rFonts w:cstheme="minorHAnsi"/>
          <w:sz w:val="16"/>
          <w:szCs w:val="16"/>
        </w:rPr>
        <w:t>cada vez más</w:t>
      </w:r>
      <w:r w:rsidRPr="00AE5CC2">
        <w:rPr>
          <w:rFonts w:cstheme="minorHAnsi"/>
          <w:sz w:val="16"/>
          <w:szCs w:val="16"/>
        </w:rPr>
        <w:t xml:space="preserve"> especializado acerca de los diversos componentes del sistema electoral, así como de las disciplinas jurídicas, politológicas y de otras áreas de las ciencias sociales.</w:t>
      </w:r>
    </w:p>
    <w:p w14:paraId="0E4C4BC9" w14:textId="77777777" w:rsidR="00D3312A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28EF65F" w14:textId="1C5BAB2E" w:rsidR="00F623A9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Para tal propósito, hemos diseñado diversas opciones curriculares, en la modalidad en línea, que coadyuven a la adquisición de las competencias necesarias que deben aplicarse en el desempeño dentro de los distintos ámbitos de los Sistemas y Procesos Electorales, pero, haciendo énfasis en una perspectiva integral con base en las exigencias de la calidad de la democracia en el marco del Estado de Derecho. A partir de esas consideraciones, el Instituto Iberoamericano de Derecho Electoral ha diseñado el </w:t>
      </w:r>
      <w:r w:rsidRPr="00AE5CC2">
        <w:rPr>
          <w:rFonts w:cstheme="minorHAnsi"/>
          <w:b/>
          <w:bCs/>
          <w:sz w:val="16"/>
          <w:szCs w:val="16"/>
        </w:rPr>
        <w:t xml:space="preserve">Seminario de </w:t>
      </w:r>
      <w:r w:rsidR="00421322">
        <w:rPr>
          <w:rFonts w:cstheme="minorHAnsi"/>
          <w:b/>
          <w:bCs/>
          <w:sz w:val="16"/>
          <w:szCs w:val="16"/>
        </w:rPr>
        <w:t>Delitos Electorales</w:t>
      </w:r>
      <w:r w:rsidRPr="00AE5CC2">
        <w:rPr>
          <w:rFonts w:cstheme="minorHAnsi"/>
          <w:sz w:val="16"/>
          <w:szCs w:val="16"/>
        </w:rPr>
        <w:t>, impartido por los más destacados académicos y profesionales del ramo.</w:t>
      </w:r>
    </w:p>
    <w:p w14:paraId="033D0A49" w14:textId="77777777" w:rsidR="00D3312A" w:rsidRPr="00AE5CC2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18E7087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07FD8F6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OBJETIVO</w:t>
      </w:r>
    </w:p>
    <w:p w14:paraId="59852904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3B3411E" w14:textId="340DF9E4" w:rsidR="00F623A9" w:rsidRDefault="00F623A9" w:rsidP="00696F2B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Proporcionar a los participantes</w:t>
      </w:r>
      <w:r w:rsidR="00C7755C">
        <w:rPr>
          <w:rFonts w:cstheme="minorHAnsi"/>
          <w:sz w:val="16"/>
          <w:szCs w:val="16"/>
        </w:rPr>
        <w:t xml:space="preserve"> el conocimiento sobre la tipología y configuración de los delitos electorales,</w:t>
      </w:r>
      <w:r w:rsidR="005144F9">
        <w:rPr>
          <w:rFonts w:cstheme="minorHAnsi"/>
          <w:sz w:val="16"/>
          <w:szCs w:val="16"/>
        </w:rPr>
        <w:t xml:space="preserve"> con base en el dominio de </w:t>
      </w:r>
      <w:r w:rsidRPr="00AE5CC2">
        <w:rPr>
          <w:rFonts w:cstheme="minorHAnsi"/>
          <w:sz w:val="16"/>
          <w:szCs w:val="16"/>
        </w:rPr>
        <w:t>las reglas establecidas en la Constitución federal, en la Ley General de Instituciones y Procedimientos Electorales, así como en los criterios en la materia emitidos por la autoridad electoral administrativa y jurisdiccional. En virtud de la proximidad del Proceso Electoral 2020-2021, se ha seleccionado un conjunto de temas de gran relevancia y actualidad, abordado con una metodología que permite a los participantes transferir el conocimiento al ámbito profesional, aplicando en la práctica las habilidades y destrezas adquiridas.</w:t>
      </w:r>
    </w:p>
    <w:p w14:paraId="4D0EDAE1" w14:textId="77777777" w:rsidR="00D3312A" w:rsidRPr="00AE5CC2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ED5D705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5CA69A5B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PERFIL DE INGRESO</w:t>
      </w:r>
    </w:p>
    <w:p w14:paraId="58F517D1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7E7C7018" w14:textId="788D1F42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Dirigido a servidores públicos de autoridades electorales, órganos legislativos, asesores y consultores, militantes y simpatizantes de partidos políticos, agrupaciones políticas, representantes ante los órganos electorales, organizaciones no gubernamentales, académicos, especialistas en la materia electoral, líderes de opinión, estudiantes de derecho y áreas afines, así como al público en general.</w:t>
      </w:r>
    </w:p>
    <w:p w14:paraId="06E53D29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CD815BC" w14:textId="07955586" w:rsidR="00EE3621" w:rsidRPr="00FD3E85" w:rsidRDefault="00EE3621" w:rsidP="00EE3621">
      <w:pPr>
        <w:spacing w:after="0" w:line="240" w:lineRule="auto"/>
        <w:jc w:val="center"/>
        <w:rPr>
          <w:rFonts w:cstheme="minorHAnsi"/>
          <w:i/>
          <w:iCs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 xml:space="preserve">PONENTE: </w:t>
      </w:r>
      <w:r w:rsidR="00022CBE">
        <w:rPr>
          <w:rFonts w:cstheme="minorHAnsi"/>
          <w:b/>
          <w:bCs/>
          <w:i/>
          <w:iCs/>
          <w:sz w:val="16"/>
          <w:szCs w:val="16"/>
        </w:rPr>
        <w:t>_____________________</w:t>
      </w:r>
    </w:p>
    <w:p w14:paraId="3C0C293E" w14:textId="3996F881" w:rsidR="00AE5CC2" w:rsidRPr="00AE5CC2" w:rsidRDefault="00AE5CC2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44206DEA" w14:textId="225BB52C" w:rsidR="00F623A9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SELECCIÓN DE TEMAS</w:t>
      </w:r>
    </w:p>
    <w:p w14:paraId="4C88D4DE" w14:textId="1790CD6F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385B25EF" w14:textId="4DB2D0C2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1BCB2123" w14:textId="4F6B5E41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5AC2F0FD" w14:textId="15FE7276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Style w:val="fontstyle01"/>
          <w:rFonts w:asciiTheme="minorHAnsi" w:hAnsiTheme="minorHAnsi" w:cstheme="minorHAnsi"/>
          <w:color w:val="auto"/>
          <w:sz w:val="16"/>
          <w:szCs w:val="16"/>
        </w:rPr>
      </w:pPr>
    </w:p>
    <w:p w14:paraId="49496FCF" w14:textId="49A6712B" w:rsidR="00F623A9" w:rsidRPr="007850E8" w:rsidRDefault="00F623A9" w:rsidP="007850E8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2BADA970" w14:textId="77777777" w:rsidR="00124FD0" w:rsidRPr="007850E8" w:rsidRDefault="00124FD0" w:rsidP="00124FD0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D6F90E" w14:textId="54E69CA9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>DURACIÓN:</w:t>
      </w:r>
      <w:r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sz w:val="16"/>
          <w:szCs w:val="16"/>
        </w:rPr>
        <w:t xml:space="preserve">El Seminario </w:t>
      </w:r>
      <w:r>
        <w:rPr>
          <w:rFonts w:cstheme="minorHAnsi"/>
          <w:sz w:val="16"/>
          <w:szCs w:val="16"/>
        </w:rPr>
        <w:t>const</w:t>
      </w:r>
      <w:r w:rsidRPr="00AE5CC2">
        <w:rPr>
          <w:rFonts w:cstheme="minorHAnsi"/>
          <w:sz w:val="16"/>
          <w:szCs w:val="16"/>
        </w:rPr>
        <w:t xml:space="preserve">a </w:t>
      </w:r>
      <w:r>
        <w:rPr>
          <w:rFonts w:cstheme="minorHAnsi"/>
          <w:sz w:val="16"/>
          <w:szCs w:val="16"/>
        </w:rPr>
        <w:t>d</w:t>
      </w:r>
      <w:r w:rsidRPr="00AE5CC2">
        <w:rPr>
          <w:rFonts w:cstheme="minorHAnsi"/>
          <w:sz w:val="16"/>
          <w:szCs w:val="16"/>
        </w:rPr>
        <w:t xml:space="preserve">e </w:t>
      </w:r>
      <w:r w:rsidR="008573A6">
        <w:rPr>
          <w:rFonts w:cstheme="minorHAnsi"/>
          <w:sz w:val="16"/>
          <w:szCs w:val="16"/>
        </w:rPr>
        <w:t>5</w:t>
      </w:r>
      <w:r w:rsidRPr="00AE5CC2">
        <w:rPr>
          <w:rFonts w:cstheme="minorHAnsi"/>
          <w:sz w:val="16"/>
          <w:szCs w:val="16"/>
        </w:rPr>
        <w:t xml:space="preserve"> Sesiones de 3 horas, con una duración total de </w:t>
      </w:r>
      <w:r w:rsidR="008573A6">
        <w:rPr>
          <w:rFonts w:cstheme="minorHAnsi"/>
          <w:sz w:val="16"/>
          <w:szCs w:val="16"/>
        </w:rPr>
        <w:t>15</w:t>
      </w:r>
      <w:r w:rsidRPr="00AE5CC2">
        <w:rPr>
          <w:rFonts w:cstheme="minorHAnsi"/>
          <w:sz w:val="16"/>
          <w:szCs w:val="16"/>
        </w:rPr>
        <w:t xml:space="preserve"> horas presenciales y </w:t>
      </w:r>
      <w:r w:rsidR="008573A6">
        <w:rPr>
          <w:rFonts w:cstheme="minorHAnsi"/>
          <w:sz w:val="16"/>
          <w:szCs w:val="16"/>
        </w:rPr>
        <w:t>0</w:t>
      </w:r>
      <w:r w:rsidR="00C823BB">
        <w:rPr>
          <w:rFonts w:cstheme="minorHAnsi"/>
          <w:sz w:val="16"/>
          <w:szCs w:val="16"/>
        </w:rPr>
        <w:t>8</w:t>
      </w:r>
      <w:r w:rsidRPr="00AE5CC2">
        <w:rPr>
          <w:rFonts w:cstheme="minorHAnsi"/>
          <w:sz w:val="16"/>
          <w:szCs w:val="16"/>
        </w:rPr>
        <w:t xml:space="preserve"> horas prácticas</w:t>
      </w:r>
    </w:p>
    <w:p w14:paraId="5B1D42E9" w14:textId="12462AAA" w:rsidR="00DC367A" w:rsidRPr="00A51390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Del </w:t>
      </w:r>
      <w:r w:rsidR="00421322">
        <w:rPr>
          <w:rFonts w:cstheme="minorHAnsi"/>
          <w:b/>
          <w:bCs/>
          <w:i/>
          <w:iCs/>
          <w:sz w:val="16"/>
          <w:szCs w:val="16"/>
        </w:rPr>
        <w:t>26 de noviembre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</w:t>
      </w:r>
      <w:r w:rsidR="008573A6">
        <w:rPr>
          <w:rFonts w:cstheme="minorHAnsi"/>
          <w:b/>
          <w:bCs/>
          <w:i/>
          <w:iCs/>
          <w:sz w:val="16"/>
          <w:szCs w:val="16"/>
        </w:rPr>
        <w:t xml:space="preserve">al </w:t>
      </w:r>
      <w:r w:rsidR="00421322">
        <w:rPr>
          <w:rFonts w:cstheme="minorHAnsi"/>
          <w:b/>
          <w:bCs/>
          <w:i/>
          <w:iCs/>
          <w:sz w:val="16"/>
          <w:szCs w:val="16"/>
        </w:rPr>
        <w:t>10</w:t>
      </w:r>
      <w:r w:rsidR="008573A6">
        <w:rPr>
          <w:rFonts w:cstheme="minorHAnsi"/>
          <w:b/>
          <w:bCs/>
          <w:i/>
          <w:iCs/>
          <w:sz w:val="16"/>
          <w:szCs w:val="16"/>
        </w:rPr>
        <w:t xml:space="preserve"> 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 </w:t>
      </w:r>
      <w:r w:rsidR="00421322">
        <w:rPr>
          <w:rFonts w:cstheme="minorHAnsi"/>
          <w:b/>
          <w:bCs/>
          <w:i/>
          <w:iCs/>
          <w:sz w:val="16"/>
          <w:szCs w:val="16"/>
        </w:rPr>
        <w:t>dicie</w:t>
      </w:r>
      <w:r w:rsidR="008573A6">
        <w:rPr>
          <w:rFonts w:cstheme="minorHAnsi"/>
          <w:b/>
          <w:bCs/>
          <w:i/>
          <w:iCs/>
          <w:sz w:val="16"/>
          <w:szCs w:val="16"/>
        </w:rPr>
        <w:t>m</w:t>
      </w:r>
      <w:r w:rsidR="00D3312A">
        <w:rPr>
          <w:rFonts w:cstheme="minorHAnsi"/>
          <w:b/>
          <w:bCs/>
          <w:i/>
          <w:iCs/>
          <w:sz w:val="16"/>
          <w:szCs w:val="16"/>
        </w:rPr>
        <w:t>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2020</w:t>
      </w:r>
    </w:p>
    <w:p w14:paraId="0C9CC0A9" w14:textId="77777777" w:rsidR="00DC367A" w:rsidRPr="00AE5CC2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4"/>
          <w:szCs w:val="4"/>
        </w:rPr>
      </w:pPr>
    </w:p>
    <w:p w14:paraId="0AA6033D" w14:textId="7497C8F7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4"/>
          <w:szCs w:val="4"/>
        </w:rPr>
      </w:pPr>
      <w:r w:rsidRPr="00AE5CC2">
        <w:rPr>
          <w:rFonts w:cstheme="minorHAnsi"/>
          <w:b/>
          <w:bCs/>
          <w:i/>
          <w:iCs/>
          <w:sz w:val="16"/>
          <w:szCs w:val="16"/>
        </w:rPr>
        <w:t>CUPO LIMITADO</w:t>
      </w:r>
    </w:p>
    <w:p w14:paraId="2E55689D" w14:textId="77777777" w:rsidR="00DC367A" w:rsidRPr="00DC367A" w:rsidRDefault="00DC367A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120AB975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1533F3A" w14:textId="62C3F13E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ACREDITACIÓN Y EXPEDICIÓN DE CONSTANCIA</w:t>
      </w:r>
    </w:p>
    <w:p w14:paraId="10432417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1AD648C" w14:textId="4079807D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Instituto Iberoamericano de Derecho Electoral emitirá la Constancia correspondiente a los participantes que cumplan con los criterios de acreditación:</w:t>
      </w:r>
    </w:p>
    <w:p w14:paraId="43F7057B" w14:textId="6AD9588C" w:rsidR="00F623A9" w:rsidRPr="0019563F" w:rsidRDefault="00F623A9" w:rsidP="0019563F">
      <w:pPr>
        <w:pStyle w:val="Prrafodelista"/>
        <w:numPr>
          <w:ilvl w:val="0"/>
          <w:numId w:val="6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 xml:space="preserve">Asistir al 80% de las sesiones en directo, los participantes podrán ver las sesiones de forma diferida, pero, ello no contará como asistencia. </w:t>
      </w:r>
    </w:p>
    <w:p w14:paraId="769A297B" w14:textId="7ACC3050" w:rsidR="00F623A9" w:rsidRDefault="00F623A9" w:rsidP="00F623A9">
      <w:pPr>
        <w:pStyle w:val="Prrafodelista"/>
        <w:numPr>
          <w:ilvl w:val="0"/>
          <w:numId w:val="4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>Aprobar con un mínimo de 8.0 de calificación, sobre una base de 10 puntos. Cada módulo se acreditará con las actividades de aprendizaje y evaluación correspondientes.</w:t>
      </w:r>
    </w:p>
    <w:p w14:paraId="0666627B" w14:textId="77777777" w:rsidR="00D3312A" w:rsidRPr="00D3312A" w:rsidRDefault="00D3312A" w:rsidP="00D3312A">
      <w:pPr>
        <w:pStyle w:val="Prrafodelista"/>
        <w:ind w:left="113"/>
        <w:jc w:val="both"/>
        <w:rPr>
          <w:rFonts w:asciiTheme="minorHAnsi" w:hAnsiTheme="minorHAnsi" w:cstheme="minorHAnsi"/>
          <w:sz w:val="12"/>
          <w:szCs w:val="12"/>
        </w:rPr>
      </w:pPr>
    </w:p>
    <w:p w14:paraId="13363FC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CA7" w14:paraId="7E35659C" w14:textId="77777777" w:rsidTr="00823CA7">
        <w:tc>
          <w:tcPr>
            <w:tcW w:w="4247" w:type="dxa"/>
          </w:tcPr>
          <w:p w14:paraId="34E9BDCF" w14:textId="5693883D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DE INGRESO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1B85C08D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Identificación oficial (INE).</w:t>
            </w:r>
          </w:p>
          <w:p w14:paraId="753894D8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CURP.</w:t>
            </w:r>
          </w:p>
          <w:p w14:paraId="16B32872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Comprobante de pago de inscripción.</w:t>
            </w:r>
          </w:p>
          <w:p w14:paraId="64AA0AE3" w14:textId="344E7D81" w:rsidR="00823CA7" w:rsidRDefault="00823CA7" w:rsidP="007436DD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7436DD">
              <w:rPr>
                <w:rFonts w:asciiTheme="minorHAnsi" w:hAnsiTheme="minorHAnsi" w:cstheme="minorHAnsi"/>
                <w:sz w:val="16"/>
                <w:szCs w:val="16"/>
              </w:rPr>
              <w:t>En su caso, para acreditar estudios, constancia, certificado, título o cedula profesional.</w:t>
            </w:r>
          </w:p>
        </w:tc>
        <w:tc>
          <w:tcPr>
            <w:tcW w:w="4247" w:type="dxa"/>
          </w:tcPr>
          <w:p w14:paraId="7418881F" w14:textId="74DE664C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TÉCNICOS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6C2AFF00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Equipo de cómputo con cámara y micrófono con memoria RAM 4GB y procesador 2.6 GHz (recomendado).</w:t>
            </w:r>
          </w:p>
          <w:p w14:paraId="48859903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Acceso a internet.</w:t>
            </w:r>
          </w:p>
          <w:p w14:paraId="6A70A34B" w14:textId="13075F28" w:rsidR="00823CA7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Conocimientos básicos en el manejo de programas de cómputo (Word, Excel, PowerPoint, navegadores de Internet).</w:t>
            </w:r>
          </w:p>
        </w:tc>
      </w:tr>
      <w:tr w:rsidR="007436DD" w14:paraId="5B3B80C1" w14:textId="77777777" w:rsidTr="00635528">
        <w:tc>
          <w:tcPr>
            <w:tcW w:w="8494" w:type="dxa"/>
            <w:gridSpan w:val="2"/>
          </w:tcPr>
          <w:p w14:paraId="38D4EAAB" w14:textId="1D6EF4F4" w:rsidR="007436DD" w:rsidRPr="007436DD" w:rsidRDefault="007436DD" w:rsidP="007436DD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7436DD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Se proporcionará a cada participante cuenta de usuario y contraseña de acceso al Campus Virtual</w:t>
            </w:r>
          </w:p>
        </w:tc>
      </w:tr>
    </w:tbl>
    <w:p w14:paraId="1F03056D" w14:textId="64835A63" w:rsidR="00F623A9" w:rsidRPr="00D3312A" w:rsidRDefault="00F623A9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50FE4E9" w14:textId="5C3D7474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INSCRIPCIONES</w:t>
      </w:r>
      <w:r w:rsidR="00FD3E85"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b/>
          <w:bCs/>
          <w:sz w:val="16"/>
          <w:szCs w:val="16"/>
        </w:rPr>
        <w:t>Y COSTO</w:t>
      </w:r>
    </w:p>
    <w:p w14:paraId="0FE252BF" w14:textId="77777777" w:rsidR="00D3312A" w:rsidRPr="00C823BB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CD7EC9" w14:textId="444B9FEB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proceso de inscripción se realizará en línea, del 1° de ju</w:t>
      </w:r>
      <w:r w:rsidR="009D0236">
        <w:rPr>
          <w:rFonts w:cstheme="minorHAnsi"/>
          <w:sz w:val="16"/>
          <w:szCs w:val="16"/>
        </w:rPr>
        <w:t>l</w:t>
      </w:r>
      <w:r w:rsidRPr="00AE5CC2">
        <w:rPr>
          <w:rFonts w:cstheme="minorHAnsi"/>
          <w:sz w:val="16"/>
          <w:szCs w:val="16"/>
        </w:rPr>
        <w:t xml:space="preserve">io al </w:t>
      </w:r>
      <w:r w:rsidR="00E165D5">
        <w:rPr>
          <w:rFonts w:cstheme="minorHAnsi"/>
          <w:sz w:val="16"/>
          <w:szCs w:val="16"/>
        </w:rPr>
        <w:t>19</w:t>
      </w:r>
      <w:r w:rsidRPr="00AE5CC2">
        <w:rPr>
          <w:rFonts w:cstheme="minorHAnsi"/>
          <w:sz w:val="16"/>
          <w:szCs w:val="16"/>
        </w:rPr>
        <w:t xml:space="preserve"> de </w:t>
      </w:r>
      <w:r w:rsidR="00E165D5">
        <w:rPr>
          <w:rFonts w:cstheme="minorHAnsi"/>
          <w:sz w:val="16"/>
          <w:szCs w:val="16"/>
        </w:rPr>
        <w:t>noviembre</w:t>
      </w:r>
      <w:r w:rsidRPr="00AE5CC2">
        <w:rPr>
          <w:rFonts w:cstheme="minorHAnsi"/>
          <w:sz w:val="16"/>
          <w:szCs w:val="16"/>
        </w:rPr>
        <w:t xml:space="preserve"> de 2020 en la página de Internet del </w:t>
      </w:r>
      <w:r w:rsidRPr="00AE5CC2">
        <w:rPr>
          <w:rFonts w:cstheme="minorHAnsi"/>
          <w:b/>
          <w:bCs/>
          <w:sz w:val="16"/>
          <w:szCs w:val="16"/>
        </w:rPr>
        <w:t>Instituto Iberoamericano de Derecho Electoral</w:t>
      </w:r>
      <w:r w:rsidRPr="00AE5CC2">
        <w:rPr>
          <w:rFonts w:cstheme="minorHAnsi"/>
          <w:sz w:val="16"/>
          <w:szCs w:val="16"/>
        </w:rPr>
        <w:t xml:space="preserve">, </w:t>
      </w:r>
      <w:hyperlink r:id="rId7" w:history="1">
        <w:r w:rsidRPr="00AE5CC2">
          <w:rPr>
            <w:rStyle w:val="Hipervnculo"/>
            <w:rFonts w:cstheme="minorHAnsi"/>
            <w:sz w:val="16"/>
            <w:szCs w:val="16"/>
          </w:rPr>
          <w:t>www.iide-edu.com</w:t>
        </w:r>
      </w:hyperlink>
      <w:r w:rsidRPr="00AE5CC2">
        <w:rPr>
          <w:rFonts w:cstheme="minorHAnsi"/>
          <w:sz w:val="16"/>
          <w:szCs w:val="16"/>
        </w:rPr>
        <w:t xml:space="preserve">,  en el apartado del </w:t>
      </w:r>
      <w:r w:rsidRPr="00AE5CC2">
        <w:rPr>
          <w:rFonts w:cstheme="minorHAnsi"/>
          <w:b/>
          <w:bCs/>
          <w:sz w:val="16"/>
          <w:szCs w:val="16"/>
        </w:rPr>
        <w:t xml:space="preserve">Seminario de </w:t>
      </w:r>
      <w:r w:rsidR="00C26BB4">
        <w:rPr>
          <w:rFonts w:cstheme="minorHAnsi"/>
          <w:b/>
          <w:bCs/>
          <w:sz w:val="16"/>
          <w:szCs w:val="16"/>
        </w:rPr>
        <w:t>Medios de Impugnación en Materia</w:t>
      </w:r>
      <w:r w:rsidR="00C26BB4" w:rsidRPr="00AE5CC2">
        <w:rPr>
          <w:rFonts w:cstheme="minorHAnsi"/>
          <w:b/>
          <w:bCs/>
          <w:sz w:val="16"/>
          <w:szCs w:val="16"/>
        </w:rPr>
        <w:t xml:space="preserve"> Electoral</w:t>
      </w:r>
      <w:r w:rsidRPr="00AE5CC2">
        <w:rPr>
          <w:rFonts w:cstheme="minorHAnsi"/>
          <w:sz w:val="16"/>
          <w:szCs w:val="16"/>
        </w:rPr>
        <w:t>.</w:t>
      </w:r>
    </w:p>
    <w:p w14:paraId="6F85AB13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7600F1BC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COSTO: $___________</w:t>
      </w:r>
    </w:p>
    <w:p w14:paraId="1D46A0A0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98CE02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INFORMES</w:t>
      </w:r>
    </w:p>
    <w:p w14:paraId="6C813E8B" w14:textId="77777777" w:rsidR="00F623A9" w:rsidRPr="00AE5CC2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16"/>
          <w:szCs w:val="16"/>
        </w:rPr>
      </w:pPr>
      <w:r w:rsidRPr="00AE5CC2">
        <w:rPr>
          <w:rFonts w:cstheme="minorHAnsi"/>
          <w:b/>
          <w:bCs/>
          <w:color w:val="000000"/>
          <w:sz w:val="16"/>
          <w:szCs w:val="16"/>
        </w:rPr>
        <w:t>Para mayores informes, ponemos a disposición los siguientes medios de contacto:</w:t>
      </w:r>
    </w:p>
    <w:p w14:paraId="354941AC" w14:textId="77777777" w:rsidR="00F623A9" w:rsidRPr="00211A9B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4"/>
          <w:szCs w:val="4"/>
        </w:rPr>
      </w:pPr>
    </w:p>
    <w:p w14:paraId="566941F8" w14:textId="23185DCB" w:rsidR="00F623A9" w:rsidRPr="00AE5CC2" w:rsidRDefault="00F623A9" w:rsidP="00F623A9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AE5CC2">
        <w:rPr>
          <w:rFonts w:ascii="Segoe UI Emoji" w:hAnsi="Segoe UI Emoji" w:cs="Segoe UI Emoji"/>
          <w:b/>
          <w:bCs/>
          <w:color w:val="000000"/>
          <w:sz w:val="16"/>
          <w:szCs w:val="16"/>
        </w:rPr>
        <w:t>☎</w:t>
      </w:r>
      <w:r w:rsidRPr="00AE5CC2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AE5CC2">
        <w:rPr>
          <w:rFonts w:asciiTheme="minorHAnsi" w:hAnsiTheme="minorHAnsi" w:cstheme="minorHAnsi"/>
          <w:color w:val="000000"/>
          <w:sz w:val="16"/>
          <w:szCs w:val="16"/>
        </w:rPr>
        <w:t>55 60 62 77 22 / 55 79 13 13 72</w:t>
      </w:r>
    </w:p>
    <w:p w14:paraId="09B5FCEB" w14:textId="2D95EE3B" w:rsidR="00F623A9" w:rsidRPr="002E3C64" w:rsidRDefault="00F623A9" w:rsidP="002E3C64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sz w:val="16"/>
          <w:szCs w:val="16"/>
        </w:rPr>
      </w:pPr>
      <w:r w:rsidRPr="002E3C64">
        <w:rPr>
          <w:rFonts w:ascii="Segoe UI Emoji" w:hAnsi="Segoe UI Emoji" w:cs="Segoe UI Emoji"/>
          <w:b/>
          <w:bCs/>
          <w:color w:val="000000"/>
          <w:sz w:val="16"/>
          <w:szCs w:val="16"/>
        </w:rPr>
        <w:t>✉</w:t>
      </w:r>
      <w:r w:rsidRPr="002E3C64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2E3C64">
        <w:rPr>
          <w:rFonts w:asciiTheme="minorHAnsi" w:hAnsiTheme="minorHAnsi" w:cstheme="minorHAnsi"/>
          <w:color w:val="000000"/>
          <w:sz w:val="16"/>
          <w:szCs w:val="16"/>
        </w:rPr>
        <w:t>contacto@iide-edu.com</w:t>
      </w:r>
    </w:p>
    <w:sectPr w:rsidR="00F623A9" w:rsidRPr="002E3C64" w:rsidSect="002E3C6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02B"/>
    <w:multiLevelType w:val="hybridMultilevel"/>
    <w:tmpl w:val="4F9C8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B2552"/>
    <w:multiLevelType w:val="hybridMultilevel"/>
    <w:tmpl w:val="0B2257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13C7D"/>
    <w:multiLevelType w:val="hybridMultilevel"/>
    <w:tmpl w:val="90627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BE62CF"/>
    <w:multiLevelType w:val="hybridMultilevel"/>
    <w:tmpl w:val="CD34D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9C15A2"/>
    <w:multiLevelType w:val="hybridMultilevel"/>
    <w:tmpl w:val="1B96C0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C7F06"/>
    <w:multiLevelType w:val="hybridMultilevel"/>
    <w:tmpl w:val="EC2C189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2336AA"/>
    <w:multiLevelType w:val="hybridMultilevel"/>
    <w:tmpl w:val="B28AE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F62BD"/>
    <w:multiLevelType w:val="hybridMultilevel"/>
    <w:tmpl w:val="4934A1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E"/>
    <w:rsid w:val="00022CBE"/>
    <w:rsid w:val="00124FD0"/>
    <w:rsid w:val="0019563F"/>
    <w:rsid w:val="00211A9B"/>
    <w:rsid w:val="002215C3"/>
    <w:rsid w:val="002971AF"/>
    <w:rsid w:val="002E3C64"/>
    <w:rsid w:val="00310032"/>
    <w:rsid w:val="003452F6"/>
    <w:rsid w:val="00350755"/>
    <w:rsid w:val="003771BE"/>
    <w:rsid w:val="0041633A"/>
    <w:rsid w:val="00421322"/>
    <w:rsid w:val="00456702"/>
    <w:rsid w:val="005016D9"/>
    <w:rsid w:val="005144F9"/>
    <w:rsid w:val="005913CC"/>
    <w:rsid w:val="005B673B"/>
    <w:rsid w:val="005C1296"/>
    <w:rsid w:val="00673880"/>
    <w:rsid w:val="00696F2B"/>
    <w:rsid w:val="006E0C33"/>
    <w:rsid w:val="007436DD"/>
    <w:rsid w:val="00774BC0"/>
    <w:rsid w:val="007850E8"/>
    <w:rsid w:val="007A5EA7"/>
    <w:rsid w:val="007E3186"/>
    <w:rsid w:val="00823CA7"/>
    <w:rsid w:val="008573A6"/>
    <w:rsid w:val="0098475B"/>
    <w:rsid w:val="009D0236"/>
    <w:rsid w:val="00A51390"/>
    <w:rsid w:val="00AE5CC2"/>
    <w:rsid w:val="00B925B2"/>
    <w:rsid w:val="00C26BB4"/>
    <w:rsid w:val="00C7755C"/>
    <w:rsid w:val="00C823BB"/>
    <w:rsid w:val="00D3312A"/>
    <w:rsid w:val="00D547F3"/>
    <w:rsid w:val="00D65BD3"/>
    <w:rsid w:val="00DC367A"/>
    <w:rsid w:val="00E165D5"/>
    <w:rsid w:val="00E204EB"/>
    <w:rsid w:val="00E701BB"/>
    <w:rsid w:val="00EC7C6F"/>
    <w:rsid w:val="00EE3621"/>
    <w:rsid w:val="00F11BEE"/>
    <w:rsid w:val="00F5246C"/>
    <w:rsid w:val="00F623A9"/>
    <w:rsid w:val="00FD3E85"/>
    <w:rsid w:val="00F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C886"/>
  <w15:chartTrackingRefBased/>
  <w15:docId w15:val="{6602628E-8DE4-49D3-AE95-7EC92BC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3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623A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2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124FD0"/>
    <w:rPr>
      <w:rFonts w:ascii="Arial" w:hAnsi="Arial" w:cs="Arial" w:hint="default"/>
      <w:b w:val="0"/>
      <w:bCs w:val="0"/>
      <w:i w:val="0"/>
      <w:iCs w:val="0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ide-e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1D32-21A4-4B78-BF77-B7A414FB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21</cp:revision>
  <dcterms:created xsi:type="dcterms:W3CDTF">2020-05-21T19:49:00Z</dcterms:created>
  <dcterms:modified xsi:type="dcterms:W3CDTF">2020-06-16T21:35:00Z</dcterms:modified>
</cp:coreProperties>
</file>