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5234" w14:textId="77777777" w:rsidR="002142EB" w:rsidRDefault="008D1AC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3"/>
        <w:gridCol w:w="1615"/>
        <w:gridCol w:w="4246"/>
      </w:tblGrid>
      <w:tr w:rsidR="00AA6572" w:rsidRPr="00AA6572" w14:paraId="43115789" w14:textId="77777777" w:rsidTr="00903E87">
        <w:tc>
          <w:tcPr>
            <w:tcW w:w="849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903E87">
        <w:tc>
          <w:tcPr>
            <w:tcW w:w="2633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861" w:type="dxa"/>
            <w:gridSpan w:val="2"/>
          </w:tcPr>
          <w:p w14:paraId="198FA3F5" w14:textId="5FAF1FD9" w:rsidR="00AA6572" w:rsidRDefault="006C5AD5">
            <w:bookmarkStart w:id="0" w:name="_GoBack"/>
            <w:r>
              <w:t>Consultar relatório de entrega</w:t>
            </w:r>
            <w:bookmarkEnd w:id="0"/>
          </w:p>
        </w:tc>
      </w:tr>
      <w:tr w:rsidR="00AA6572" w14:paraId="2552AAAE" w14:textId="77777777" w:rsidTr="00903E87">
        <w:tc>
          <w:tcPr>
            <w:tcW w:w="2633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861" w:type="dxa"/>
            <w:gridSpan w:val="2"/>
          </w:tcPr>
          <w:p w14:paraId="5A499455" w14:textId="41D87694" w:rsidR="00AA6572" w:rsidRDefault="006C5AD5">
            <w:r>
              <w:t>Gerente</w:t>
            </w:r>
          </w:p>
        </w:tc>
      </w:tr>
      <w:tr w:rsidR="00AA6572" w14:paraId="573707F4" w14:textId="77777777" w:rsidTr="00903E87">
        <w:tc>
          <w:tcPr>
            <w:tcW w:w="2633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861" w:type="dxa"/>
            <w:gridSpan w:val="2"/>
          </w:tcPr>
          <w:p w14:paraId="11BE270B" w14:textId="2849EC20" w:rsidR="00AA6572" w:rsidRDefault="006C5AD5">
            <w:r>
              <w:t>Setor de entrega</w:t>
            </w:r>
          </w:p>
        </w:tc>
      </w:tr>
      <w:tr w:rsidR="00AA6572" w14:paraId="659F3A43" w14:textId="77777777" w:rsidTr="00903E87">
        <w:tc>
          <w:tcPr>
            <w:tcW w:w="2633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861" w:type="dxa"/>
            <w:gridSpan w:val="2"/>
          </w:tcPr>
          <w:p w14:paraId="2874E559" w14:textId="737E1682" w:rsidR="00AA6572" w:rsidRDefault="006C5AD5">
            <w:proofErr w:type="spellStart"/>
            <w:r>
              <w:t>Logado</w:t>
            </w:r>
            <w:proofErr w:type="spellEnd"/>
            <w:r>
              <w:t xml:space="preserve"> com usuário Gerente</w:t>
            </w:r>
          </w:p>
        </w:tc>
      </w:tr>
      <w:tr w:rsidR="00AA6572" w14:paraId="1AC15A95" w14:textId="77777777" w:rsidTr="00903E87">
        <w:tc>
          <w:tcPr>
            <w:tcW w:w="2633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861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903E87">
        <w:tc>
          <w:tcPr>
            <w:tcW w:w="4248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246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903E87">
        <w:tc>
          <w:tcPr>
            <w:tcW w:w="849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903E87">
        <w:tc>
          <w:tcPr>
            <w:tcW w:w="4248" w:type="dxa"/>
            <w:gridSpan w:val="2"/>
          </w:tcPr>
          <w:p w14:paraId="42ED7A30" w14:textId="6CF85E25" w:rsidR="003D2E83" w:rsidRDefault="006C5AD5" w:rsidP="00AA6572">
            <w:pPr>
              <w:pStyle w:val="PargrafodaLista"/>
              <w:numPr>
                <w:ilvl w:val="0"/>
                <w:numId w:val="2"/>
              </w:numPr>
            </w:pPr>
            <w:r>
              <w:t>Acessar “Consultar relatório de entrega”</w:t>
            </w:r>
          </w:p>
        </w:tc>
        <w:tc>
          <w:tcPr>
            <w:tcW w:w="4246" w:type="dxa"/>
          </w:tcPr>
          <w:p w14:paraId="3501EA22" w14:textId="3D481BDD" w:rsidR="003D2E83" w:rsidRDefault="006C5AD5" w:rsidP="006830CC">
            <w:pPr>
              <w:pStyle w:val="PargrafodaLista"/>
              <w:numPr>
                <w:ilvl w:val="0"/>
                <w:numId w:val="2"/>
              </w:numPr>
            </w:pPr>
            <w:r>
              <w:t>Apresenta os relatórios de entrega registrados</w:t>
            </w:r>
          </w:p>
          <w:p w14:paraId="2B754DFE" w14:textId="67FB769A" w:rsidR="00903E87" w:rsidRDefault="00903E87" w:rsidP="00903E87">
            <w:pPr>
              <w:pStyle w:val="PargrafodaLista"/>
            </w:pPr>
          </w:p>
        </w:tc>
      </w:tr>
      <w:tr w:rsidR="003D2E83" w14:paraId="7FE16762" w14:textId="77777777" w:rsidTr="00903E87">
        <w:tc>
          <w:tcPr>
            <w:tcW w:w="4248" w:type="dxa"/>
            <w:gridSpan w:val="2"/>
          </w:tcPr>
          <w:p w14:paraId="4C6B8B84" w14:textId="290CD07B" w:rsidR="003D2E83" w:rsidRDefault="00903E87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Seleciona </w:t>
            </w:r>
            <w:r w:rsidR="006C5AD5">
              <w:t>a data do relatório desejado</w:t>
            </w:r>
          </w:p>
          <w:p w14:paraId="35B4D2ED" w14:textId="6B49D8E7" w:rsidR="00F4169B" w:rsidRDefault="00F4169B" w:rsidP="006830CC">
            <w:pPr>
              <w:pStyle w:val="PargrafodaLista"/>
            </w:pPr>
          </w:p>
        </w:tc>
        <w:tc>
          <w:tcPr>
            <w:tcW w:w="4246" w:type="dxa"/>
          </w:tcPr>
          <w:p w14:paraId="750C9C9F" w14:textId="0FDF7D0C" w:rsidR="003D2E83" w:rsidRDefault="006C5AD5" w:rsidP="006830CC">
            <w:pPr>
              <w:pStyle w:val="PargrafodaLista"/>
              <w:numPr>
                <w:ilvl w:val="0"/>
                <w:numId w:val="2"/>
              </w:numPr>
            </w:pPr>
            <w:r>
              <w:t>Apresenta na tela o relatório desejado</w:t>
            </w:r>
          </w:p>
        </w:tc>
      </w:tr>
      <w:tr w:rsidR="006C5AD5" w14:paraId="70303CDB" w14:textId="77777777" w:rsidTr="00903E87">
        <w:tc>
          <w:tcPr>
            <w:tcW w:w="4248" w:type="dxa"/>
            <w:gridSpan w:val="2"/>
          </w:tcPr>
          <w:p w14:paraId="6A8DC723" w14:textId="09A8FDE3" w:rsidR="006C5AD5" w:rsidRDefault="008D1AC3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Consulta as informações desejadas </w:t>
            </w:r>
          </w:p>
        </w:tc>
        <w:tc>
          <w:tcPr>
            <w:tcW w:w="4246" w:type="dxa"/>
          </w:tcPr>
          <w:p w14:paraId="5C1D6ECB" w14:textId="3320A8CF" w:rsidR="006C5AD5" w:rsidRDefault="008D1AC3" w:rsidP="006830CC">
            <w:pPr>
              <w:pStyle w:val="PargrafodaLista"/>
              <w:numPr>
                <w:ilvl w:val="0"/>
                <w:numId w:val="2"/>
              </w:numPr>
            </w:pPr>
            <w:r>
              <w:t>Volta para a tela principal</w:t>
            </w: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243309"/>
    <w:rsid w:val="003D2E83"/>
    <w:rsid w:val="00447552"/>
    <w:rsid w:val="005A6887"/>
    <w:rsid w:val="005F7960"/>
    <w:rsid w:val="00613F04"/>
    <w:rsid w:val="006830CC"/>
    <w:rsid w:val="006C5AD5"/>
    <w:rsid w:val="008D1AC3"/>
    <w:rsid w:val="00903E87"/>
    <w:rsid w:val="00AA6572"/>
    <w:rsid w:val="00DB5A02"/>
    <w:rsid w:val="00F4169B"/>
    <w:rsid w:val="00F91A39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A5EC08A2-79A8-4A4C-B63E-8793147D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-Diego</cp:lastModifiedBy>
  <cp:revision>2</cp:revision>
  <dcterms:created xsi:type="dcterms:W3CDTF">2017-09-19T22:29:00Z</dcterms:created>
  <dcterms:modified xsi:type="dcterms:W3CDTF">2017-09-19T22:29:00Z</dcterms:modified>
</cp:coreProperties>
</file>