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D1B69"/>
          <w:sz w:val="52"/>
          <w:szCs w:val="52"/>
        </w:rPr>
        <w:t xml:space="preserve">Product Requirements Document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F2D95"/>
          <w:sz w:val="40"/>
          <w:szCs w:val="40"/>
        </w:rPr>
        <w:t xml:space="preserve">diego.boats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SSH-Accessible TUI Portfolio</w:t>
      </w:r>
    </w:p>
    <w:p>
      <w:pPr>
        <w:pBdr>
          <w:top w:val="single" w:color="D4C5E8" w:sz="2" w:space="8"/>
        </w:pBd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 ·  v1.0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Diego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diego.boats is an SSH-accessible terminal user interface (TUI) that serves as a developer portfolio. Visitors connect via a single command — ssh diego.boats — and are immersed in an interactive, synthwave-themed terminal experience built entirely with Ink.js React components. The portfolio features braille-dot ASCII art, neon pink/cyan/purple theming, vim-style navigation, and markdown-driven content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diego.boats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Access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ssh diego.boats (port 22)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Recruiters, hiring managers, fellow developers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Vim-style keybindings (h/j/k/l)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Theme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Synthwave — neon pink, cyan, purple on dark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Content Source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Markdown files (one per project/post)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Max Sessions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20–50 concurrent SSH connections</w:t>
            </w:r>
          </w:p>
        </w:tc>
      </w:tr>
    </w:tbl>
    <w:p>
      <w:pPr>
        <w:pStyle w:val="Heading1"/>
        <w:spacing w:after="150" w:before="300"/>
      </w:pPr>
      <w:r>
        <w:t xml:space="preserve">2. Problem &amp; Motivation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web portfolios blend together. A TUI portfolio accessed over SSH creates an immediately memorable first impression, signals deep technical fluency, and gives visitors an experience they will talk about. It demonstrates systems-level thinking (SSH, process isolation, networking) alongside frontend craft (React component architecture via Ink.js).</w:t>
      </w:r>
    </w:p>
    <w:p>
      <w:pPr>
        <w:pStyle w:val="Heading1"/>
        <w:spacing w:after="150" w:before="300"/>
      </w:pPr>
      <w: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TUI Framework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Ink.js (React for CLI)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Component-based terminal UI with JSX, hooks, Flexbox layout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ASCII Art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ascii_magic (Python)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Convert images to braille-dot (⠿) ASCII art for profile photo, project thumbnails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SSH Server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ssh2 (Node.js)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Handle inbound SSH connections, PTY allocation, session management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Markdown + gray-matter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Parse .md files with YAML frontmatter for projects, blog, experience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Markdown Render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marked / ink-markdown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Render markdown content inside Ink components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Node.js 20+ / TypeScript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Type-safe application code, modern ESM support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VPS (DigitalOcean/Linode)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Linux VM running the SSH server on port 22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DNS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diego.boats domain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 record pointing to VPS IP address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Process Manager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PM2 / systemd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the SSH server alive, auto-restart on crash</w:t>
            </w:r>
          </w:p>
        </w:tc>
      </w:tr>
      <w:tr>
        <w:tc>
          <w:tcPr>
            <w:tcW w:type="dxa" w:w="2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Future: Video</w:t>
            </w:r>
          </w:p>
        </w:tc>
        <w:tc>
          <w:tcPr>
            <w:tcW w:type="dxa" w:w="3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Custom frame renderer</w:t>
            </w:r>
          </w:p>
        </w:tc>
        <w:tc>
          <w:tcPr>
            <w:tcW w:type="dxa" w:w="39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Looping ASCII animations for splash screen art</w:t>
            </w:r>
          </w:p>
        </w:tc>
      </w:tr>
    </w:tbl>
    <w:p>
      <w:pPr>
        <w:pStyle w:val="Heading3"/>
        <w:spacing w:after="150" w:before="300"/>
      </w:pPr>
      <w:r>
        <w:t xml:space="preserve">3.1 Architecture Diagram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high-level architecture follows a straightforward path: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Visitor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ssh diego.boats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DNS resolves A record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VPS (port 22)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ssh2 server accepts connection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spawns isolated Ink.js React app per session </w:t>
      </w:r>
      <w:r>
        <w:rPr>
          <w:rFonts w:ascii="Arial" w:cs="Arial" w:eastAsia="Arial" w:hAnsi="Arial"/>
          <w:b/>
          <w:bCs/>
          <w:color w:val="FF2D95"/>
          <w:sz w:val="22"/>
          <w:szCs w:val="22"/>
        </w:rPr>
        <w:t xml:space="preserve">→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renders TUI to PTY stream</w:t>
      </w:r>
    </w:p>
    <w:p>
      <w:pPr>
        <w:pStyle w:val="Heading1"/>
        <w:spacing w:after="150" w:before="300"/>
      </w:pPr>
      <w:r>
        <w:t xml:space="preserve">4. Screens &amp; Navigation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TUI consists of seven primary screens. Users navigate using vim-style keybindings. A persistent navigation bar at the top or bottom displays available sections with the active section highlighted in neon pink.</w:t>
      </w:r>
    </w:p>
    <w:p>
      <w:pPr>
        <w:pStyle w:val="Heading3"/>
        <w:spacing w:after="150" w:before="300"/>
      </w:pPr>
      <w:r>
        <w:t xml:space="preserve">4.1 Navigation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 / Down Arrow — Move down / next item in a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 / Up Arrow — Move up / previous item in a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 / Left Arrow — Previous screen / 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 / Right Arrow / Enter — Next screen / select / drill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1–7 number keys — Jump directly to a screen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 — Quit / disconnect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? — Show help overlay with keybinding reference</w:t>
      </w:r>
    </w:p>
    <w:p>
      <w:pPr>
        <w:pStyle w:val="Heading3"/>
        <w:spacing w:after="150" w:before="300"/>
      </w:pPr>
      <w:r>
        <w:t xml:space="preserve">4.2 Screen Definitions</w:t>
      </w:r>
    </w:p>
    <w:p>
      <w:pPr>
        <w:pStyle w:val="Heading3"/>
        <w:spacing w:after="150" w:before="300"/>
      </w:pPr>
      <w:r>
        <w:t xml:space="preserve">Screen 1: Home / Welcome Splash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full-screen splash with a large braille-dot ASCII art portrait or logo, the name "Diego" rendered in figlet-style banner text, a one-line tagline, and a subtle prompt to press any key or use vim keys to begin. This screen is the candidate for future looping ASCII animation.</w:t>
      </w:r>
    </w:p>
    <w:p>
      <w:pPr>
        <w:pStyle w:val="Heading3"/>
        <w:spacing w:after="150" w:before="300"/>
      </w:pPr>
      <w:r>
        <w:t xml:space="preserve">Screen 2: About Me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 introduction loaded from content/about.md. Includes a smaller ASCII art portrait alongside the bio text. Supports scrolling for longer content via j/k keys.</w:t>
      </w:r>
    </w:p>
    <w:p>
      <w:pPr>
        <w:pStyle w:val="Heading3"/>
        <w:spacing w:after="150" w:before="300"/>
      </w:pPr>
      <w:r>
        <w:t xml:space="preserve">Screen 3: Projects / Portfolio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scrollable list of projects parsed from content/projects/*.md files. Each list item shows the project name, a short description, and tech tags. Pressing l or Enter on a project opens a detail view with the full markdown content, an ASCII art screenshot if available, and links (GitHub, live demo). Press h to return to the list.</w:t>
      </w:r>
    </w:p>
    <w:p>
      <w:pPr>
        <w:pStyle w:val="Heading3"/>
        <w:spacing w:after="150" w:before="300"/>
      </w:pPr>
      <w:r>
        <w:t xml:space="preserve">Screen 4: Skills / Tech Stack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visual grid or categorized list of technical skills. Categories could include Languages, Frameworks, Tools, and Platforms. Consider using colored bar charts or block-character proficiency indicators for visual flair. Content sourced from content/skills.md or a structured YAML file.</w:t>
      </w:r>
    </w:p>
    <w:p>
      <w:pPr>
        <w:pStyle w:val="Heading3"/>
        <w:spacing w:after="150" w:before="300"/>
      </w:pPr>
      <w:r>
        <w:t xml:space="preserve">Screen 5: Experience / Resume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chronological timeline of work experience loaded from content/experience/*.md files. Each entry shows role, company, dates, and key highlights. Scrollable with j/k. Optionally supports a condensed vs. expanded view toggle.</w:t>
      </w:r>
    </w:p>
    <w:p>
      <w:pPr>
        <w:pStyle w:val="Heading3"/>
        <w:spacing w:after="150" w:before="300"/>
      </w:pPr>
      <w:r>
        <w:t xml:space="preserve">Screen 6: Blog / Writing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list of blog post previews parsed from content/blog/*.md files. Each entry shows the title, date, and a 2–3 line preview. Selecting a post displays a short summary with a Substack link for the full article. The link should be clearly displayed so users can copy it from their terminal.</w:t>
      </w:r>
    </w:p>
    <w:p>
      <w:pPr>
        <w:pStyle w:val="Heading3"/>
        <w:spacing w:after="150" w:before="300"/>
      </w:pPr>
      <w:r>
        <w:t xml:space="preserve">Screen 7: Links / Contact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clean list of social/professional links: GitHub, LinkedIn, Substack, email, and any other relevant URLs. Each link displayed with a label and the full URL (so users can copy from the terminal). Optionally includes a small ASCII art flourish or icon per link.</w:t>
      </w:r>
    </w:p>
    <w:p>
      <w:pPr>
        <w:pStyle w:val="Heading1"/>
        <w:spacing w:after="150" w:before="300"/>
      </w:pPr>
      <w:r>
        <w:t xml:space="preserve">5. Content Management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portfolio content lives in a content/ directory as markdown files with YAML frontmatter. This allows updating the portfolio by editing markdown and restarting the process (or implementing hot-reload via file watchers). No database required.</w:t>
      </w:r>
    </w:p>
    <w:p>
      <w:pPr>
        <w:pStyle w:val="Heading3"/>
        <w:spacing w:after="150" w:before="300"/>
      </w:pPr>
      <w:r>
        <w:t xml:space="preserve">5.1 Directory Structure</w:t>
      </w:r>
    </w:p>
    <w:p>
      <w:pPr>
        <w:spacing w:after="120" w:line="276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content/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about.md — Bio/introduction 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skills.md (or skills.yaml) — Technical skills and categories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projects/*.md — One file per project (frontmatter: title, description, tags, repo, live_url, image)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experience/*.md — One file per role (frontmatter: role, company, start, end, highlights)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blog/*.md — One file per post preview (frontmatter: title, date, substack_url, preview)</w:t>
      </w:r>
    </w:p>
    <w:p>
      <w:pPr>
        <w:pStyle w:val="Heading3"/>
        <w:spacing w:after="150" w:before="300"/>
      </w:pPr>
      <w:r>
        <w:t xml:space="preserve">5.2 Frontmatter Example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---
title: "Cool Project"
description: "A brief summary"
tags: ["TypeScript", "React", "Node.js"]
repo: "https://github.com/diego/cool-project"
image: "./images/cool-project.png"
date: 2025-09-15
---</w:t>
      </w:r>
    </w:p>
    <w:p>
      <w:pPr>
        <w:pStyle w:val="Heading1"/>
        <w:spacing w:after="150" w:before="300"/>
      </w:pPr>
      <w:r>
        <w:t xml:space="preserve">6. Theming &amp; Visual Design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TUI uses a synthwave aesthetic with a dark background and neon accent colors. Ink.js supports 256-color and true-color output, which most modern terminals handle well.</w:t>
      </w:r>
    </w:p>
    <w:p>
      <w:pPr>
        <w:pStyle w:val="Heading3"/>
        <w:spacing w:after="150" w:before="300"/>
      </w:pPr>
      <w:r>
        <w:t xml:space="preserve">6.1 Color Palette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Deep dark purple/black (#1A1025 or terminal default)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text: Light lavender/white (#E0D0FF or #FFFFFF)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 1 — Neon Pink: #FF2D95 (active selections, highlights, borders)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 2 — Neon Cyan: #00F0FF (links, secondary highlights, tags)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 3 — Purple: #B040FF (headings, section labels)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Muted: #666677 (inactive items, help text, dividers)</w:t>
      </w:r>
    </w:p>
    <w:p>
      <w:pPr>
        <w:pStyle w:val="Heading3"/>
        <w:spacing w:after="150" w:before="300"/>
      </w:pPr>
      <w:r>
        <w:t xml:space="preserve">6.2 Typography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fonts are monospaced by nature. The TUI relies on unicode box-drawing characters (─│┌┐└┘) for borders, braille characters for ASCII art, and figlet-style banner text for the splash screen name. The app should detect terminal width and adapt layout accordingly (minimum supported: 80 columns).</w:t>
      </w:r>
    </w:p>
    <w:p>
      <w:pPr>
        <w:pStyle w:val="Heading1"/>
        <w:spacing w:after="150" w:before="300"/>
      </w:pPr>
      <w:r>
        <w:t xml:space="preserve">7. ASCII Art Pipeline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are pre-converted to braille-dot ASCII art using the ascii_magic Python library at build time. The generated text files are stored alongside the markdown content and loaded at runtime. This avoids a Python runtime dependency on the production server.</w:t>
      </w:r>
    </w:p>
    <w:p>
      <w:pPr>
        <w:pStyle w:val="Heading3"/>
        <w:spacing w:after="150" w:before="300"/>
      </w:pPr>
      <w:r>
        <w:t xml:space="preserve">7.1 Build-Time Conversion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images stored in content/images/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build script (scripts/generate-ascii.py) converts each image to braille-dot art at specified column widths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saved as .txt files in content/ascii/ (e.g., profile.txt, project-name.txt)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sizes generated per image for responsive terminal widths (80col, 120col)</w:t>
      </w:r>
    </w:p>
    <w:p>
      <w:pPr>
        <w:pStyle w:val="Heading3"/>
        <w:spacing w:after="150" w:before="300"/>
      </w:pPr>
      <w:r>
        <w:t xml:space="preserve">7.2 ascii_magic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Mode: Braille dots (BRAILLE_DOTS or equivalent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widths: 40 (compact), 60 (standard), 80 (wide)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Color: Enabled where terminal supports it (ANSI color codes embedded in output)</w:t>
      </w:r>
    </w:p>
    <w:p>
      <w:pPr>
        <w:pStyle w:val="Heading1"/>
        <w:spacing w:after="150" w:before="300"/>
      </w:pPr>
      <w:r>
        <w:t xml:space="preserve">8. SSH Server &amp; Session Management</w:t>
      </w:r>
    </w:p>
    <w:p>
      <w:pPr>
        <w:pStyle w:val="Heading3"/>
        <w:spacing w:after="150" w:before="300"/>
      </w:pPr>
      <w:r>
        <w:t xml:space="preserve">8.1 Connection 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Node.js ssh2 library runs an SSH server on port 22 of the VPS. On connection, the server authenticates the visitor (no password required — open access), allocates a pseudo-terminal (PTY), and spawns an isolated Ink.js application instance that renders to the PTY stream. When the user quits or disconnects, the session is cleaned up.</w:t>
      </w:r>
    </w:p>
    <w:p>
      <w:pPr>
        <w:pStyle w:val="Heading3"/>
        <w:spacing w:after="150" w:before="300"/>
      </w:pPr>
      <w:r>
        <w:t xml:space="preserve">8.2 Session Limits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concurrent sessions: 20–50 (configurable via environment variable)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limit is reached, new connections receive a friendly ASCII art "server busy" message and are disconnected gracefully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session tracks connection time and terminal dimensions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Idle timeout: 10 minutes of no input triggers graceful disconnect with a warning</w:t>
      </w:r>
    </w:p>
    <w:p>
      <w:pPr>
        <w:pStyle w:val="Heading3"/>
        <w:spacing w:after="150" w:before="300"/>
      </w:pPr>
      <w:r>
        <w:t xml:space="preserve">8.3 Security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shell access — the SSH server only serves the TUI application, never a login shell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Read-only experience — visitors cannot write to the filesystem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connection attempts to prevent abuse (e.g., max 5 connections per IP per minute)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key generated on first run and persisted for TOFU (Trust On First Use)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actual system SSH daemon should run on a non-standard port for admin access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Fail2ban or equivalent for brute-force protection on the admin SSH port</w:t>
      </w:r>
    </w:p>
    <w:p>
      <w:pPr>
        <w:pStyle w:val="Heading1"/>
        <w:spacing w:after="150" w:before="300"/>
      </w:pPr>
      <w:r>
        <w:t xml:space="preserve">9. Infrastructure &amp; Deployment</w:t>
      </w:r>
    </w:p>
    <w:p>
      <w:pPr>
        <w:pStyle w:val="Heading3"/>
        <w:spacing w:after="150" w:before="300"/>
      </w:pPr>
      <w:r>
        <w:t xml:space="preserve">9.1 VPS Setup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DigitalOcean or Linode (1–2 GB RAM droplet is sufficient)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OS: Ubuntu 24.04 LTS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20+ installed via nvm or nodesource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PM2 or systemd service to keep the SSH server running and auto-restart on crash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UFW firewall: allow port 22 (TUI SSH), allow admin SSH on alternate port, deny everything else</w:t>
      </w:r>
    </w:p>
    <w:p>
      <w:pPr>
        <w:pStyle w:val="Heading3"/>
        <w:spacing w:after="150" w:before="300"/>
      </w:pPr>
      <w:r>
        <w:t xml:space="preserve">9.2 DNS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record: diego.boats → VPS IPv4 address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AAAA record (optional): diego.boats → VPS IPv6 address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TTL: 300 seconds during initial setup, increase to 3600 once stable</w:t>
      </w:r>
    </w:p>
    <w:p>
      <w:pPr>
        <w:pStyle w:val="Heading3"/>
        <w:spacing w:after="150" w:before="300"/>
      </w:pPr>
      <w:r>
        <w:t xml:space="preserve">9.3 Deployment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lives in a GitHub repository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via git pull + pm2 restart on the VPS (simple), or set up a GitHub Actions pipeline for CI/CD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ASCII art is pre-generated locally or in CI, committed to the repo as .txt 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updates (markdown) trigger a restart or hot-reload</w:t>
      </w:r>
    </w:p>
    <w:p>
      <w:pPr>
        <w:pStyle w:val="Heading1"/>
        <w:spacing w:after="150" w:before="300"/>
      </w:pPr>
      <w:r>
        <w:t xml:space="preserve">10. Future: ASCII Animation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planned enhancement is looping ASCII animations on the splash screen. This would involve pre-rendering animation frames as braille-dot ASCII art and playing them back at a target framerate (10–15 fps) in the terminal.</w:t>
      </w:r>
    </w:p>
    <w:p>
      <w:pPr>
        <w:pStyle w:val="Heading3"/>
        <w:spacing w:after="150" w:before="300"/>
      </w:pPr>
      <w:r>
        <w:t xml:space="preserve">10.1 Technical Approach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Source: Short video clip or GIF (2–5 seconds, looping)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extraction: ffmpeg to extract frames at target fps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Conversion: ascii_magic converts each frame to braille-dot 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Playback: Custom Ink.js component cycles through frame text files using setInterval, clearing and redrawing each frame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Optimization: Pre-compute frame diffs to only update changed characters (reduces flicker)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Static braille-dot image for terminals that struggle with rapid redraws</w:t>
      </w:r>
    </w:p>
    <w:p>
      <w:pPr>
        <w:pStyle w:val="Heading1"/>
        <w:spacing w:after="150" w:before="300"/>
      </w:pPr>
      <w:r>
        <w:t xml:space="preserve">11. Milestones &amp;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1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Project scaffolding, Ink.js setup, basic SSH server with ssh2, single welcome screen rendering over SSH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SSH connects and renders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2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Vim-style navigation system, all 7 screens as stub components, persistent nav bar with active indicator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navigation working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3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Markdown content pipeline (gray-matter + marked), content/ directory structure, dynamic screen population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Content-driven screens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4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ASCII art pipeline (ascii_magic build script), braille-dot profile art, project thumbnails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ASCII art integrated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5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Synthwave theming (full color palette), box-drawing borders, figlet splash text, visual polish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Looks production-ready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6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VPS deployment, DNS setup (diego.boats A record), PM2 process management, firewall config, session limits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Live at ssh diego.boats</w:t>
            </w:r>
          </w:p>
        </w:tc>
      </w:tr>
      <w:tr>
        <w:tc>
          <w:tcPr>
            <w:tcW w:type="dxa" w:w="18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Phase 7</w:t>
            </w:r>
          </w:p>
        </w:tc>
        <w:tc>
          <w:tcPr>
            <w:tcW w:type="dxa" w:w="520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Looping ASCII animation on splash screen, frame renderer component, performance tuning</w:t>
            </w:r>
          </w:p>
        </w:tc>
        <w:tc>
          <w:tcPr>
            <w:tcW w:type="dxa" w:w="2360"/>
            <w:tcBorders>
              <w:top w:val="single" w:color="D4C5E8" w:sz="1"/>
              <w:left w:val="single" w:color="D4C5E8" w:sz="1"/>
              <w:bottom w:val="single" w:color="D4C5E8" w:sz="1"/>
              <w:right w:val="single" w:color="D4C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Animated splash live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12. Success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Visitors can connect via ssh diego.boats and interact with the full TUI within 2 seconds of connection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7 screens render correctly across common terminal emulators (iTerm2, Terminal.app, Windows Terminal, Alacritty, kitty)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Vim keybindings feel responsive with zero perceived input lag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Braille-dot ASCII art renders cleanly at 80+ column widths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server handles 20–50 concurrent sessions without degradation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updates require only markdown edits and a process restart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synthwave color palette displays correctly in 256-color and true-color terminals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fallback messaging when session limit is reached</w:t>
      </w:r>
    </w:p>
    <w:p>
      <w:pPr>
        <w:pStyle w:val="Heading1"/>
        <w:spacing w:after="150" w:before="300"/>
      </w:pPr>
      <w: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Analytics: Should the server log visitor counts, session duration, or screen navigation paths? If so, where (local file, external service)?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layout: What is the minimum terminal size to support? 80x24 is standard but limiting for complex layouts.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SSH clients: Should the TUI degrade gracefully for apps like Termius or Blink on iOS/Android?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access: Should there be a secret admin mode (e.g., ssh admin@diego.boats) for live content preview?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Substack integration: Should blog previews be auto-synced from the Substack RSS feed, or manually maintained as markdown?</w:t>
      </w:r>
    </w:p>
    <w:p>
      <w:pPr>
        <w:pBdr>
          <w:top w:val="single" w:color="D4C5E8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PRD — diego.boats v1.0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diego.boats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2D95" w:sz="4" w:space="4"/>
      </w:pBdr>
      <w:spacing w:after="180" w:before="360"/>
      <w:outlineLvl w:val="0"/>
    </w:pPr>
    <w:rPr>
      <w:rFonts w:ascii="Arial" w:cs="Arial" w:eastAsia="Arial" w:hAnsi="Arial"/>
      <w:b/>
      <w:bCs/>
      <w:color w:val="2D1B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FF2D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2026-03-12T19:52:58.734Z</dcterms:created>
  <dcterms:modified xsi:type="dcterms:W3CDTF">2026-03-12T19:52:58.735Z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