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8B0808"/>
          <w:sz w:val="40"/>
          <w:szCs w:val="40"/>
        </w:rPr>
        <w:t xml:space="preserve">NormaINGECA v2</w:t>
      </w:r>
    </w:p>
    <w:p>
      <w:pPr>
        <w:spacing w:after="40"/>
      </w:pPr>
      <w:r>
        <w:rPr>
          <w:b/>
          <w:bCs/>
          <w:sz w:val="30"/>
          <w:szCs w:val="30"/>
        </w:rPr>
        <w:t xml:space="preserve">Auditoría de estilo y convenciones de código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Contraste frente a las guías de referencia recopiladas en awesome-guidelines (PEP 8, Google Python Style, Airbnb/StandardJS, Vue/React, PowerShell Practice &amp; Style).</w:t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1. Resumen ejecutivo</w:t>
      </w:r>
    </w:p>
    <w:p>
      <w:pPr>
        <w:spacing w:after="120"/>
      </w:pPr>
      <w:r>
        <w:t xml:space="preserve">El código de NormaINGECA v2 presenta una calidad notablemente alta y una adherencia muy sólida a las convenciones estándar de cada lenguaje. El backend en Python sigue de forma consistente PEP 8 y buena parte de la Google Python Style Guide: nomenclatura snake_case, módulos con docstring de módulo, type hints en las firmas públicas, imports ordenados por grupos y logging estructurado en lugar de prints. El frontend en React/JavaScript es limpio, con comentarios en inglés y textos de usuario en español de forma coherente en todo el proyecto.</w:t>
      </w:r>
    </w:p>
    <w:p>
      <w:pPr>
        <w:spacing w:after="120"/>
      </w:pPr>
      <w:r>
        <w:t xml:space="preserve">No se han encontrado incumplimientos graves. </w:t>
      </w:r>
      <w:r>
        <w:rPr>
          <w:b/>
          <w:bCs/>
        </w:rPr>
        <w:t xml:space="preserve">Las observaciones siguientes son mejoras de consistencia y de tooling, no defectos.</w:t>
      </w:r>
      <w:r>
        <w:t xml:space="preserve"> La más relevante es una decisión pendiente sobre el estándar de JavaScript (StandardJS vs. Airbnb) y la ausencia de linters/formatters configurados que hagan estas guías verificables de forma automática.</w:t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2. Hallazgos priorizados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/>
        </w:trPr>
        <w:tc>
          <w:tcPr>
            <w:tcW w:type="dxa" w:w="1400"/>
            <w:shd w:fill="8B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3200"/>
            <w:shd w:fill="8B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  <w:tc>
          <w:tcPr>
            <w:tcW w:type="dxa" w:w="4400"/>
            <w:shd w:fill="8B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Recomendación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9500"/>
              </w:rPr>
              <w:t xml:space="preserve">Media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hay linters ni formatters configurados (ni ESLint/Prettier ni Ruff/Black). Las guías no son verificables automáticamente.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Añadir Ruff+Black (Python) y ESLint+Prettier (JS). Sección Tools de awesome-guidelines.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9500"/>
              </w:rPr>
              <w:t xml:space="preserve">Media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JavaScript omite el punto y coma y usa comillas simples: es el estándar StandardJS, no Airbnb (que exige semicolons).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Decidir el estándar y fijarlo en .eslintrc. Ambos figuran en la guía; solo hay que ser consistente.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C8C3C"/>
              </w:rPr>
              <w:t xml:space="preserve">Baja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existe .editorconfig, recomendado transversalmente por awesome-guidelines (sección Other / Indent style).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Añadir un .editorconfig raíz (UTF-8, LF, indentación por tipo de archivo).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C8C3C"/>
              </w:rPr>
              <w:t xml:space="preserve">Baja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Tres líneas superan 99 caracteres en config.py (PEP 8 sugiere 79; Black usa 88).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Fijar longitud de línea en el formatter y reflow automático.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C8C3C"/>
              </w:rPr>
              <w:t xml:space="preserve">Baja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remote_embedding.py usa typing.List en lugar del genérico nativo list[...] usado en el resto del backend.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Unificar a list[...] (Python 3.12); coherencia interna con config.py y queue_manager.py.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C8C3C"/>
              </w:rPr>
              <w:t xml:space="preserve">Baja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 un archivo CHANGELOG y convención de mensajes de commit.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Adoptar Keep a CHANGELOG + Conventional Commits (ambos en la guía) para el repo de portfolio.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3. Python (backend) — PEP 8 + Google Python Style Guide</w:t>
      </w:r>
    </w:p>
    <w:p>
      <w:pPr>
        <w:pStyle w:val="Heading2"/>
        <w:spacing w:after="80" w:before="200"/>
      </w:pPr>
      <w:r>
        <w:rPr>
          <w:b/>
          <w:bCs/>
        </w:rPr>
        <w:t xml:space="preserve">Lo que ya cumple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Docstrings de módulo en todos los archivos, con secciones de contexto y racional de diseño.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Nomenclatura conforme: </w:t>
      </w:r>
      <w:r>
        <w:rPr>
          <w:rFonts w:ascii="Consolas" w:cs="Consolas" w:eastAsia="Consolas" w:hAnsi="Consolas"/>
          <w:sz w:val="18"/>
          <w:szCs w:val="18"/>
        </w:rPr>
        <w:t xml:space="preserve">snake_case</w:t>
      </w:r>
      <w:r>
        <w:t xml:space="preserve"> en funciones y variables, </w:t>
      </w:r>
      <w:r>
        <w:rPr>
          <w:rFonts w:ascii="Consolas" w:cs="Consolas" w:eastAsia="Consolas" w:hAnsi="Consolas"/>
          <w:sz w:val="18"/>
          <w:szCs w:val="18"/>
        </w:rPr>
        <w:t xml:space="preserve">PascalCase</w:t>
      </w:r>
      <w:r>
        <w:t xml:space="preserve"> en clases (</w:t>
      </w:r>
      <w:r>
        <w:rPr>
          <w:rFonts w:ascii="Consolas" w:cs="Consolas" w:eastAsia="Consolas" w:hAnsi="Consolas"/>
          <w:sz w:val="18"/>
          <w:szCs w:val="18"/>
        </w:rPr>
        <w:t xml:space="preserve">RAGEngine, LLMQueue, Settings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hints en las firmas públicas y valores de retorno; uso de genéricos nativos (list[...], dict[...]) propio de Python 3.12.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Imports agrupados en el orden PEP 8 (stdlib, terceros, locales) y </w:t>
      </w:r>
      <w:r>
        <w:rPr>
          <w:rFonts w:ascii="Consolas" w:cs="Consolas" w:eastAsia="Consolas" w:hAnsi="Consolas"/>
          <w:sz w:val="18"/>
          <w:szCs w:val="18"/>
        </w:rPr>
        <w:t xml:space="preserve">logging</w:t>
      </w:r>
      <w:r>
        <w:t xml:space="preserve"> en vez de </w:t>
      </w:r>
      <w:r>
        <w:rPr>
          <w:rFonts w:ascii="Consolas" w:cs="Consolas" w:eastAsia="Consolas" w:hAnsi="Consolas"/>
          <w:sz w:val="18"/>
          <w:szCs w:val="18"/>
        </w:rPr>
        <w:t xml:space="preserve">print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 amplia de excepciones anotada explícitamente con </w:t>
      </w:r>
      <w:r>
        <w:rPr>
          <w:rFonts w:ascii="Consolas" w:cs="Consolas" w:eastAsia="Consolas" w:hAnsi="Consolas"/>
          <w:sz w:val="18"/>
          <w:szCs w:val="18"/>
        </w:rPr>
        <w:t xml:space="preserve"># noqa: BLE001</w:t>
      </w:r>
      <w:r>
        <w:t xml:space="preserve"> y justificación, exactamente la práctica que recomienda Google para los pocos casos legítimos de except-Exception.</w:t>
      </w:r>
    </w:p>
    <w:p>
      <w:pPr>
        <w:pStyle w:val="Heading2"/>
        <w:spacing w:after="80" w:before="200"/>
      </w:pPr>
      <w:r>
        <w:rPr>
          <w:b/>
          <w:bCs/>
        </w:rPr>
        <w:t xml:space="preserve">Mejoras menores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Unificar </w:t>
      </w:r>
      <w:r>
        <w:rPr>
          <w:rFonts w:ascii="Consolas" w:cs="Consolas" w:eastAsia="Consolas" w:hAnsi="Consolas"/>
          <w:sz w:val="18"/>
          <w:szCs w:val="18"/>
        </w:rPr>
        <w:t xml:space="preserve">typing.List/Any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</w:rPr>
        <w:t xml:space="preserve">remote_embedding.py</w:t>
      </w:r>
      <w:r>
        <w:t xml:space="preserve"> al estilo </w:t>
      </w:r>
      <w:r>
        <w:rPr>
          <w:rFonts w:ascii="Consolas" w:cs="Consolas" w:eastAsia="Consolas" w:hAnsi="Consolas"/>
          <w:sz w:val="18"/>
          <w:szCs w:val="18"/>
        </w:rPr>
        <w:t xml:space="preserve">list[...]</w:t>
      </w:r>
      <w:r>
        <w:t xml:space="preserve"> del resto.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Reflow de las 3 líneas largas de config.py mediante Black.</w:t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4. JavaScript / React (frontend) — Airbnb vs. StandardJS</w:t>
      </w:r>
    </w:p>
    <w:p>
      <w:pPr>
        <w:spacing w:after="120"/>
      </w:pPr>
      <w:r>
        <w:t xml:space="preserve">El código es idiomático y legible, pero adopta implícitamente </w:t>
      </w:r>
      <w:r>
        <w:rPr>
          <w:b/>
          <w:bCs/>
        </w:rPr>
        <w:t xml:space="preserve">StandardJS</w:t>
      </w:r>
      <w:r>
        <w:t xml:space="preserve"> (sin punto y coma, comillas simples, 2 espacios). Esto es perfectamente válido y figura en awesome-guidelines, pero </w:t>
      </w:r>
      <w:r>
        <w:rPr>
          <w:i/>
          <w:iCs/>
        </w:rPr>
        <w:t xml:space="preserve">no</w:t>
      </w:r>
      <w:r>
        <w:t xml:space="preserve"> es Airbnb, que exige punto y coma. La única acción es elegir uno y hacerlo explícito con ESLint para que quede fijado y verificable.</w:t>
      </w:r>
    </w:p>
    <w:p>
      <w:pPr>
        <w:pStyle w:val="Heading2"/>
        <w:spacing w:after="80" w:before="200"/>
      </w:pPr>
      <w:r>
        <w:rPr>
          <w:b/>
          <w:bCs/>
        </w:rPr>
        <w:t xml:space="preserve">Lo que ya cumple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Componentes en PascalCase, hooks con prefijo use, funciones y variables en camelCase.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Separación limpia de capas: capa de API aislada en api/client.js, estado central en hooks.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Comentarios en inglés y strings de usuario en español, de forma coherente en todo el proyecto.</w:t>
      </w:r>
    </w:p>
    <w:p>
      <w:pPr>
        <w:pStyle w:val="Heading2"/>
        <w:spacing w:after="80" w:before="200"/>
      </w:pPr>
      <w:r>
        <w:rPr>
          <w:b/>
          <w:bCs/>
        </w:rPr>
        <w:t xml:space="preserve">Decisión pendiente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Fijar StandardJS (recomendado, es lo que ya escribes) o Airbnb en .eslintrc, y añadir Prettier para el formateo.</w:t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5. CSS y scripts de empaquetado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index.css con Tailwind: coherente con la Vue/Frontend Style Guide referenciada en la guía.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scripts </w:t>
      </w:r>
      <w:r>
        <w:rPr>
          <w:rFonts w:ascii="Consolas" w:cs="Consolas" w:eastAsia="Consolas" w:hAnsi="Consolas"/>
          <w:sz w:val="18"/>
          <w:szCs w:val="18"/>
        </w:rPr>
        <w:t xml:space="preserve">.bat</w:t>
      </w:r>
      <w:r>
        <w:t xml:space="preserve"> y el instalador </w:t>
      </w:r>
      <w:r>
        <w:rPr>
          <w:rFonts w:ascii="Consolas" w:cs="Consolas" w:eastAsia="Consolas" w:hAnsi="Consolas"/>
          <w:sz w:val="18"/>
          <w:szCs w:val="18"/>
        </w:rPr>
        <w:t xml:space="preserve">.iss</w:t>
      </w:r>
      <w:r>
        <w:t xml:space="preserve"> están bien comentados y estructurados; para el script de PowerShell (si se añade alguno) conviene seguir PowerShell Practice &amp; Style: verbos aprobados (Verb-Noun) y </w:t>
      </w:r>
      <w:r>
        <w:rPr>
          <w:rFonts w:ascii="Consolas" w:cs="Consolas" w:eastAsia="Consolas" w:hAnsi="Consolas"/>
          <w:sz w:val="18"/>
          <w:szCs w:val="18"/>
        </w:rPr>
        <w:t xml:space="preserve">$PascalCase</w:t>
      </w:r>
      <w:r>
        <w:t xml:space="preserve"> en variables.</w:t>
      </w:r>
    </w:p>
    <w:p>
      <w:pPr>
        <w:pStyle w:val="Heading1"/>
        <w:spacing w:after="120" w:before="280"/>
      </w:pPr>
      <w:r>
        <w:rPr>
          <w:b/>
          <w:bCs/>
          <w:color w:val="8B0808"/>
        </w:rPr>
        <w:t xml:space="preserve">6. Acciones recomendadas (tooling)</w:t>
      </w:r>
    </w:p>
    <w:p>
      <w:pPr>
        <w:spacing w:after="120"/>
      </w:pPr>
      <w:r>
        <w:t xml:space="preserve">Para que las guías dejen de ser aspiracionales y pasen a verificarse solas en cada commit: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Python (backend/)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pip install ruff black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ruff check . &amp;&amp; black 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JavaScript (frontend/)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npm i -D eslint prettier eslint-config-standard   # o eslint-config-airbnb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npx eslint src/ &amp;&amp; npx prettier --check src/</w:t>
      </w:r>
    </w:p>
    <w:p>
      <w:pPr>
        <w:spacing w:after="120"/>
      </w:pPr>
      <w:r>
        <w:t xml:space="preserve">Y añadir a la raíz un </w:t>
      </w:r>
      <w:r>
        <w:rPr>
          <w:rFonts w:ascii="Consolas" w:cs="Consolas" w:eastAsia="Consolas" w:hAnsi="Consolas"/>
          <w:sz w:val="18"/>
          <w:szCs w:val="18"/>
        </w:rPr>
        <w:t xml:space="preserve">.editorconfig</w:t>
      </w:r>
      <w:r>
        <w:t xml:space="preserve"> y un </w:t>
      </w:r>
      <w:r>
        <w:rPr>
          <w:rFonts w:ascii="Consolas" w:cs="Consolas" w:eastAsia="Consolas" w:hAnsi="Consolas"/>
          <w:sz w:val="18"/>
          <w:szCs w:val="18"/>
        </w:rPr>
        <w:t xml:space="preserve">CHANGELOG.md</w:t>
      </w:r>
      <w:r>
        <w:t xml:space="preserve"> (formato Keep a CHANGELOG) para redondear los estándares transversales de la guía.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555555"/>
          <w:sz w:val="20"/>
          <w:szCs w:val="20"/>
        </w:rPr>
        <w:t xml:space="preserve">Veredicto: el proyecto ya se ajusta en lo esencial a los estándares de awesome-guidelines. Lo que falta no es reescribir código, sino formalizar la elección de estándar JS y automatizar la verificación con linters.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2026-07-14T06:34:33.735Z</dcterms:created>
  <dcterms:modified xsi:type="dcterms:W3CDTF">2026-07-14T06:34:33.735Z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