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lang w:val="es-MX"/>
        </w:rPr>
        <w:id w:val="1631043858"/>
        <w:docPartObj>
          <w:docPartGallery w:val="Cover Pages"/>
          <w:docPartUnique/>
        </w:docPartObj>
      </w:sdtPr>
      <w:sdtContent>
        <w:p w14:paraId="18CA084D" w14:textId="1A782039" w:rsidR="008D5826" w:rsidRPr="000B0506" w:rsidRDefault="006245F7" w:rsidP="000B0506">
          <w:pPr>
            <w:spacing w:line="360" w:lineRule="auto"/>
            <w:jc w:val="both"/>
            <w:rPr>
              <w:rFonts w:ascii="Times New Roman" w:hAnsi="Times New Roman" w:cs="Times New Roman"/>
              <w:lang w:val="es-MX"/>
            </w:rPr>
          </w:pPr>
          <w:r w:rsidRPr="000B0506">
            <w:rPr>
              <w:rFonts w:ascii="Times New Roman" w:hAnsi="Times New Roman" w:cs="Times New Roman"/>
              <w:noProof/>
              <w:lang w:val="es-MX"/>
            </w:rPr>
            <w:drawing>
              <wp:anchor distT="0" distB="0" distL="114300" distR="114300" simplePos="0" relativeHeight="251658242" behindDoc="0" locked="0" layoutInCell="1" allowOverlap="1" wp14:anchorId="0D8CE644" wp14:editId="20A76C25">
                <wp:simplePos x="0" y="0"/>
                <wp:positionH relativeFrom="column">
                  <wp:posOffset>5179022</wp:posOffset>
                </wp:positionH>
                <wp:positionV relativeFrom="paragraph">
                  <wp:posOffset>455</wp:posOffset>
                </wp:positionV>
                <wp:extent cx="1050290" cy="1824990"/>
                <wp:effectExtent l="0" t="0" r="0" b="3810"/>
                <wp:wrapSquare wrapText="bothSides"/>
                <wp:docPr id="514675274" name="Picture 2" descr="Western Institute of Technology and Higher Education - Alchetron,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stern Institute of Technology and Higher Education - Alchetron, th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290" cy="182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826" w:rsidRPr="000B0506">
            <w:rPr>
              <w:rFonts w:ascii="Times New Roman" w:hAnsi="Times New Roman" w:cs="Times New Roman"/>
              <w:noProof/>
              <w:lang w:val="es-MX"/>
            </w:rPr>
            <mc:AlternateContent>
              <mc:Choice Requires="wps">
                <w:drawing>
                  <wp:anchor distT="0" distB="0" distL="114300" distR="114300" simplePos="0" relativeHeight="251658240" behindDoc="0" locked="0" layoutInCell="1" allowOverlap="1" wp14:anchorId="216E8ADE" wp14:editId="75DF608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imes New Roman" w:hAnsi="Times New Roman" w:cs="Times New Roman"/>
                                    <w:caps/>
                                    <w:color w:val="FFFFFF" w:themeColor="background1"/>
                                    <w:sz w:val="40"/>
                                    <w:szCs w:val="40"/>
                                    <w:lang w:val="es-MX"/>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BB7DE18" w14:textId="255BEE66" w:rsidR="008D5826" w:rsidRPr="00465B9B" w:rsidRDefault="00093D4D" w:rsidP="00491680">
                                    <w:pPr>
                                      <w:pStyle w:val="Title"/>
                                      <w:spacing w:line="360" w:lineRule="auto"/>
                                      <w:jc w:val="center"/>
                                      <w:rPr>
                                        <w:rFonts w:ascii="Times New Roman" w:hAnsi="Times New Roman" w:cs="Times New Roman"/>
                                        <w:caps/>
                                        <w:color w:val="FFFFFF" w:themeColor="background1"/>
                                        <w:sz w:val="80"/>
                                        <w:szCs w:val="80"/>
                                        <w:lang w:val="es-MX"/>
                                      </w:rPr>
                                    </w:pPr>
                                    <w:r w:rsidRPr="00465B9B">
                                      <w:rPr>
                                        <w:rFonts w:ascii="Times New Roman" w:hAnsi="Times New Roman" w:cs="Times New Roman"/>
                                        <w:caps/>
                                        <w:color w:val="FFFFFF" w:themeColor="background1"/>
                                        <w:sz w:val="40"/>
                                        <w:szCs w:val="40"/>
                                        <w:lang w:val="es-MX"/>
                                      </w:rPr>
                                      <w:t>PAP - Programa de Modelación Matemática para el Desarrollo de Planes y Proyectos de negocio</w:t>
                                    </w:r>
                                  </w:p>
                                </w:sdtContent>
                              </w:sdt>
                              <w:p w14:paraId="07D040DF" w14:textId="77777777" w:rsidR="008D5826" w:rsidRPr="00465B9B" w:rsidRDefault="008D5826" w:rsidP="006C376E">
                                <w:pPr>
                                  <w:spacing w:before="240" w:line="360" w:lineRule="auto"/>
                                  <w:ind w:left="720"/>
                                  <w:jc w:val="both"/>
                                  <w:rPr>
                                    <w:rFonts w:ascii="Times New Roman" w:hAnsi="Times New Roman" w:cs="Times New Roman"/>
                                    <w:color w:val="FFFFFF" w:themeColor="background1"/>
                                    <w:lang w:val="es-MX"/>
                                  </w:rPr>
                                </w:pPr>
                              </w:p>
                              <w:sdt>
                                <w:sdtPr>
                                  <w:rPr>
                                    <w:rFonts w:ascii="Times New Roman" w:hAnsi="Times New Roman" w:cs="Times New Roman"/>
                                    <w:i/>
                                    <w:iCs/>
                                    <w:color w:val="FFFFFF" w:themeColor="background1"/>
                                    <w:sz w:val="28"/>
                                    <w:szCs w:val="28"/>
                                    <w:u w:val="single"/>
                                    <w:lang w:val="es-MX"/>
                                  </w:rPr>
                                  <w:alias w:val="Abstract"/>
                                  <w:id w:val="-1812170092"/>
                                  <w:dataBinding w:prefixMappings="xmlns:ns0='http://schemas.microsoft.com/office/2006/coverPageProps'" w:xpath="/ns0:CoverPageProperties[1]/ns0:Abstract[1]" w:storeItemID="{55AF091B-3C7A-41E3-B477-F2FDAA23CFDA}"/>
                                  <w:text/>
                                </w:sdtPr>
                                <w:sdtContent>
                                  <w:p w14:paraId="714127E8" w14:textId="269E244B" w:rsidR="00CC732F" w:rsidRPr="00465B9B" w:rsidRDefault="007C66C6" w:rsidP="00491680">
                                    <w:pPr>
                                      <w:spacing w:before="240" w:line="360" w:lineRule="auto"/>
                                      <w:ind w:left="1008"/>
                                      <w:jc w:val="right"/>
                                      <w:rPr>
                                        <w:rFonts w:ascii="Times New Roman" w:hAnsi="Times New Roman" w:cs="Times New Roman"/>
                                        <w:i/>
                                        <w:iCs/>
                                        <w:color w:val="FFFFFF" w:themeColor="background1"/>
                                        <w:sz w:val="28"/>
                                        <w:szCs w:val="28"/>
                                        <w:u w:val="single"/>
                                        <w:lang w:val="es-MX"/>
                                      </w:rPr>
                                    </w:pPr>
                                    <w:r w:rsidRPr="00465B9B">
                                      <w:rPr>
                                        <w:rFonts w:ascii="Times New Roman" w:hAnsi="Times New Roman" w:cs="Times New Roman"/>
                                        <w:i/>
                                        <w:iCs/>
                                        <w:color w:val="FFFFFF" w:themeColor="background1"/>
                                        <w:sz w:val="28"/>
                                        <w:szCs w:val="28"/>
                                        <w:u w:val="single"/>
                                        <w:lang w:val="es-MX"/>
                                      </w:rPr>
                                      <w:t>“Estrategias de Rotación Sectorial”</w:t>
                                    </w:r>
                                  </w:p>
                                </w:sdtContent>
                              </w:sdt>
                              <w:p w14:paraId="7B28CDA1" w14:textId="35FDB4C9" w:rsidR="00CB6F33" w:rsidRPr="00465B9B" w:rsidRDefault="00CB6F33" w:rsidP="006C376E">
                                <w:pPr>
                                  <w:spacing w:before="240" w:line="360" w:lineRule="auto"/>
                                  <w:ind w:left="1008"/>
                                  <w:jc w:val="both"/>
                                  <w:rPr>
                                    <w:rFonts w:ascii="Times New Roman" w:hAnsi="Times New Roman" w:cs="Times New Roman"/>
                                    <w:color w:val="FFFFFF" w:themeColor="background1"/>
                                    <w:lang w:val="es-MX"/>
                                  </w:rPr>
                                </w:pPr>
                              </w:p>
                              <w:p w14:paraId="58F2529E" w14:textId="77777777" w:rsidR="00CB6F33" w:rsidRPr="00465B9B" w:rsidRDefault="00CB6F33" w:rsidP="006C376E">
                                <w:pPr>
                                  <w:spacing w:before="240" w:line="360" w:lineRule="auto"/>
                                  <w:ind w:left="1008"/>
                                  <w:jc w:val="both"/>
                                  <w:rPr>
                                    <w:rFonts w:ascii="Times New Roman" w:hAnsi="Times New Roman" w:cs="Times New Roman"/>
                                    <w:color w:val="FFFFFF" w:themeColor="background1"/>
                                    <w:lang w:val="es-MX"/>
                                  </w:rPr>
                                </w:pPr>
                              </w:p>
                              <w:p w14:paraId="512B208F" w14:textId="03AD0766" w:rsidR="00CB6F33" w:rsidRPr="00465B9B" w:rsidRDefault="00CB6F33" w:rsidP="00491680">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b/>
                                    <w:bCs/>
                                    <w:color w:val="FFFFFF" w:themeColor="background1"/>
                                    <w:sz w:val="20"/>
                                    <w:szCs w:val="20"/>
                                    <w:lang w:val="es-MX"/>
                                  </w:rPr>
                                  <w:t>Integrantes:</w:t>
                                </w:r>
                              </w:p>
                              <w:p w14:paraId="33957970" w14:textId="6FA95FBF" w:rsidR="00A80BC0" w:rsidRPr="005A4F35" w:rsidRDefault="00A80BC0" w:rsidP="00491680">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Alvarado Garnica Óscar Uriel</w:t>
                                </w:r>
                                <w:r w:rsidRPr="005A4F35">
                                  <w:rPr>
                                    <w:rFonts w:ascii="Times New Roman" w:hAnsi="Times New Roman" w:cs="Times New Roman"/>
                                    <w:b/>
                                    <w:bCs/>
                                    <w:color w:val="FFFFFF" w:themeColor="background1"/>
                                    <w:sz w:val="20"/>
                                    <w:szCs w:val="20"/>
                                    <w:lang w:val="es-MX"/>
                                  </w:rPr>
                                  <w:t xml:space="preserve"> - 734194</w:t>
                                </w:r>
                              </w:p>
                              <w:p w14:paraId="08609F9F" w14:textId="4FCB04C4" w:rsidR="00A80BC0" w:rsidRPr="005A4F35" w:rsidRDefault="00A80BC0" w:rsidP="00491680">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Enriquez Nares Diego Emilio</w:t>
                                </w:r>
                                <w:r w:rsidRPr="005A4F35">
                                  <w:rPr>
                                    <w:rFonts w:ascii="Times New Roman" w:hAnsi="Times New Roman" w:cs="Times New Roman"/>
                                    <w:b/>
                                    <w:bCs/>
                                    <w:color w:val="FFFFFF" w:themeColor="background1"/>
                                    <w:sz w:val="20"/>
                                    <w:szCs w:val="20"/>
                                    <w:lang w:val="es-MX"/>
                                  </w:rPr>
                                  <w:t xml:space="preserve"> - 728356</w:t>
                                </w:r>
                              </w:p>
                              <w:p w14:paraId="7DD859BF" w14:textId="3A82C013" w:rsidR="00A80BC0" w:rsidRPr="005A4F35" w:rsidRDefault="00A80BC0" w:rsidP="00491680">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Martínez Ramírez José Alfonso</w:t>
                                </w:r>
                                <w:r w:rsidRPr="005A4F35">
                                  <w:rPr>
                                    <w:rFonts w:ascii="Times New Roman" w:hAnsi="Times New Roman" w:cs="Times New Roman"/>
                                    <w:b/>
                                    <w:bCs/>
                                    <w:color w:val="FFFFFF" w:themeColor="background1"/>
                                    <w:sz w:val="20"/>
                                    <w:szCs w:val="20"/>
                                    <w:lang w:val="es-MX"/>
                                  </w:rPr>
                                  <w:t xml:space="preserve"> - 734272</w:t>
                                </w:r>
                              </w:p>
                              <w:p w14:paraId="7859DFD0" w14:textId="6FF7DD0F" w:rsidR="00CB6F33" w:rsidRPr="005A4F35" w:rsidRDefault="00A80BC0" w:rsidP="00491680">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Mugica Liparoli Juan Antonio</w:t>
                                </w:r>
                                <w:r w:rsidRPr="005A4F35">
                                  <w:rPr>
                                    <w:rFonts w:ascii="Times New Roman" w:hAnsi="Times New Roman" w:cs="Times New Roman"/>
                                    <w:b/>
                                    <w:bCs/>
                                    <w:color w:val="FFFFFF" w:themeColor="background1"/>
                                    <w:sz w:val="20"/>
                                    <w:szCs w:val="20"/>
                                    <w:lang w:val="es-MX"/>
                                  </w:rPr>
                                  <w:t xml:space="preserve"> - 728370</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a14="http://schemas.microsoft.com/office/drawing/2010/main" xmlns:pic="http://schemas.openxmlformats.org/drawingml/2006/picture" xmlns:a="http://schemas.openxmlformats.org/drawingml/2006/main">
                <w:pict>
                  <v:rect id="Rectangle 16" style="position:absolute;left:0;text-align:left;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spid="_x0000_s1026" fillcolor="#156082 [3204]" stroked="f" w14:anchorId="216E8A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v:textbox inset="21.6pt,1in,21.6pt">
                      <w:txbxContent>
                        <w:sdt>
                          <w:sdtPr>
                            <w:rPr>
                              <w:rFonts w:ascii="Times New Roman" w:hAnsi="Times New Roman" w:cs="Times New Roman"/>
                              <w:caps/>
                              <w:color w:val="FFFFFF" w:themeColor="background1"/>
                              <w:sz w:val="40"/>
                              <w:szCs w:val="40"/>
                              <w:lang w:val="es-MX"/>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Pr="00465B9B" w:rsidR="008D5826" w:rsidP="00491680" w:rsidRDefault="00093D4D" w14:paraId="6BB7DE18" w14:textId="255BEE66">
                              <w:pPr>
                                <w:pStyle w:val="Title"/>
                                <w:spacing w:line="360" w:lineRule="auto"/>
                                <w:jc w:val="center"/>
                                <w:rPr>
                                  <w:rFonts w:ascii="Times New Roman" w:hAnsi="Times New Roman" w:cs="Times New Roman"/>
                                  <w:caps/>
                                  <w:color w:val="FFFFFF" w:themeColor="background1"/>
                                  <w:sz w:val="80"/>
                                  <w:szCs w:val="80"/>
                                  <w:lang w:val="es-MX"/>
                                </w:rPr>
                              </w:pPr>
                              <w:r w:rsidRPr="00465B9B">
                                <w:rPr>
                                  <w:rFonts w:ascii="Times New Roman" w:hAnsi="Times New Roman" w:cs="Times New Roman"/>
                                  <w:caps/>
                                  <w:color w:val="FFFFFF" w:themeColor="background1"/>
                                  <w:sz w:val="40"/>
                                  <w:szCs w:val="40"/>
                                  <w:lang w:val="es-MX"/>
                                </w:rPr>
                                <w:t>PAP - Programa de Modelación Matemática para el Desarrollo de Planes y Proyectos de negocio</w:t>
                              </w:r>
                            </w:p>
                          </w:sdtContent>
                        </w:sdt>
                        <w:p w:rsidRPr="00465B9B" w:rsidR="008D5826" w:rsidP="006C376E" w:rsidRDefault="008D5826" w14:paraId="07D040DF" w14:textId="77777777">
                          <w:pPr>
                            <w:spacing w:before="240" w:line="360" w:lineRule="auto"/>
                            <w:ind w:left="720"/>
                            <w:jc w:val="both"/>
                            <w:rPr>
                              <w:rFonts w:ascii="Times New Roman" w:hAnsi="Times New Roman" w:cs="Times New Roman"/>
                              <w:color w:val="FFFFFF" w:themeColor="background1"/>
                              <w:lang w:val="es-MX"/>
                            </w:rPr>
                          </w:pPr>
                        </w:p>
                        <w:sdt>
                          <w:sdtPr>
                            <w:rPr>
                              <w:rFonts w:ascii="Times New Roman" w:hAnsi="Times New Roman" w:cs="Times New Roman"/>
                              <w:i/>
                              <w:iCs/>
                              <w:color w:val="FFFFFF" w:themeColor="background1"/>
                              <w:sz w:val="28"/>
                              <w:szCs w:val="28"/>
                              <w:u w:val="single"/>
                              <w:lang w:val="es-MX"/>
                            </w:rPr>
                            <w:alias w:val="Abstract"/>
                            <w:id w:val="-1812170092"/>
                            <w:dataBinding w:prefixMappings="xmlns:ns0='http://schemas.microsoft.com/office/2006/coverPageProps'" w:xpath="/ns0:CoverPageProperties[1]/ns0:Abstract[1]" w:storeItemID="{55AF091B-3C7A-41E3-B477-F2FDAA23CFDA}"/>
                            <w:text/>
                          </w:sdtPr>
                          <w:sdtEndPr/>
                          <w:sdtContent>
                            <w:p w:rsidRPr="00465B9B" w:rsidR="00CC732F" w:rsidP="00491680" w:rsidRDefault="007C66C6" w14:paraId="714127E8" w14:textId="269E244B">
                              <w:pPr>
                                <w:spacing w:before="240" w:line="360" w:lineRule="auto"/>
                                <w:ind w:left="1008"/>
                                <w:jc w:val="right"/>
                                <w:rPr>
                                  <w:rFonts w:ascii="Times New Roman" w:hAnsi="Times New Roman" w:cs="Times New Roman"/>
                                  <w:i/>
                                  <w:iCs/>
                                  <w:color w:val="FFFFFF" w:themeColor="background1"/>
                                  <w:sz w:val="28"/>
                                  <w:szCs w:val="28"/>
                                  <w:u w:val="single"/>
                                  <w:lang w:val="es-MX"/>
                                </w:rPr>
                              </w:pPr>
                              <w:r w:rsidRPr="00465B9B">
                                <w:rPr>
                                  <w:rFonts w:ascii="Times New Roman" w:hAnsi="Times New Roman" w:cs="Times New Roman"/>
                                  <w:i/>
                                  <w:iCs/>
                                  <w:color w:val="FFFFFF" w:themeColor="background1"/>
                                  <w:sz w:val="28"/>
                                  <w:szCs w:val="28"/>
                                  <w:u w:val="single"/>
                                  <w:lang w:val="es-MX"/>
                                </w:rPr>
                                <w:t>“Estrategias de Rotación Sectorial”</w:t>
                              </w:r>
                            </w:p>
                          </w:sdtContent>
                        </w:sdt>
                        <w:p w:rsidRPr="00465B9B" w:rsidR="00CB6F33" w:rsidP="006C376E" w:rsidRDefault="00CB6F33" w14:paraId="7B28CDA1" w14:textId="35FDB4C9">
                          <w:pPr>
                            <w:spacing w:before="240" w:line="360" w:lineRule="auto"/>
                            <w:ind w:left="1008"/>
                            <w:jc w:val="both"/>
                            <w:rPr>
                              <w:rFonts w:ascii="Times New Roman" w:hAnsi="Times New Roman" w:cs="Times New Roman"/>
                              <w:color w:val="FFFFFF" w:themeColor="background1"/>
                              <w:lang w:val="es-MX"/>
                            </w:rPr>
                          </w:pPr>
                        </w:p>
                        <w:p w:rsidRPr="00465B9B" w:rsidR="00CB6F33" w:rsidP="006C376E" w:rsidRDefault="00CB6F33" w14:paraId="58F2529E" w14:textId="77777777">
                          <w:pPr>
                            <w:spacing w:before="240" w:line="360" w:lineRule="auto"/>
                            <w:ind w:left="1008"/>
                            <w:jc w:val="both"/>
                            <w:rPr>
                              <w:rFonts w:ascii="Times New Roman" w:hAnsi="Times New Roman" w:cs="Times New Roman"/>
                              <w:color w:val="FFFFFF" w:themeColor="background1"/>
                              <w:lang w:val="es-MX"/>
                            </w:rPr>
                          </w:pPr>
                        </w:p>
                        <w:p w:rsidRPr="00465B9B" w:rsidR="00CB6F33" w:rsidP="00491680" w:rsidRDefault="00CB6F33" w14:paraId="512B208F" w14:textId="03AD0766">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b/>
                              <w:bCs/>
                              <w:color w:val="FFFFFF" w:themeColor="background1"/>
                              <w:sz w:val="20"/>
                              <w:szCs w:val="20"/>
                              <w:lang w:val="es-MX"/>
                            </w:rPr>
                            <w:t>Integrantes:</w:t>
                          </w:r>
                        </w:p>
                        <w:p w:rsidRPr="005A4F35" w:rsidR="00A80BC0" w:rsidP="00491680" w:rsidRDefault="00A80BC0" w14:paraId="33957970" w14:textId="6FA95FBF">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Alvarado Garnica Óscar Uriel</w:t>
                          </w:r>
                          <w:r w:rsidRPr="005A4F35">
                            <w:rPr>
                              <w:rFonts w:ascii="Times New Roman" w:hAnsi="Times New Roman" w:cs="Times New Roman"/>
                              <w:b/>
                              <w:bCs/>
                              <w:color w:val="FFFFFF" w:themeColor="background1"/>
                              <w:sz w:val="20"/>
                              <w:szCs w:val="20"/>
                              <w:lang w:val="es-MX"/>
                            </w:rPr>
                            <w:t xml:space="preserve"> - 734194</w:t>
                          </w:r>
                        </w:p>
                        <w:p w:rsidRPr="005A4F35" w:rsidR="00A80BC0" w:rsidP="00491680" w:rsidRDefault="00A80BC0" w14:paraId="08609F9F" w14:textId="4FCB04C4">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Enriquez Nares Diego Emilio</w:t>
                          </w:r>
                          <w:r w:rsidRPr="005A4F35">
                            <w:rPr>
                              <w:rFonts w:ascii="Times New Roman" w:hAnsi="Times New Roman" w:cs="Times New Roman"/>
                              <w:b/>
                              <w:bCs/>
                              <w:color w:val="FFFFFF" w:themeColor="background1"/>
                              <w:sz w:val="20"/>
                              <w:szCs w:val="20"/>
                              <w:lang w:val="es-MX"/>
                            </w:rPr>
                            <w:t xml:space="preserve"> - 728356</w:t>
                          </w:r>
                        </w:p>
                        <w:p w:rsidRPr="005A4F35" w:rsidR="00A80BC0" w:rsidP="00491680" w:rsidRDefault="00A80BC0" w14:paraId="7DD859BF" w14:textId="3A82C013">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Martínez Ramírez José Alfonso</w:t>
                          </w:r>
                          <w:r w:rsidRPr="005A4F35">
                            <w:rPr>
                              <w:rFonts w:ascii="Times New Roman" w:hAnsi="Times New Roman" w:cs="Times New Roman"/>
                              <w:b/>
                              <w:bCs/>
                              <w:color w:val="FFFFFF" w:themeColor="background1"/>
                              <w:sz w:val="20"/>
                              <w:szCs w:val="20"/>
                              <w:lang w:val="es-MX"/>
                            </w:rPr>
                            <w:t xml:space="preserve"> - 734272</w:t>
                          </w:r>
                        </w:p>
                        <w:p w:rsidRPr="005A4F35" w:rsidR="00CB6F33" w:rsidP="00491680" w:rsidRDefault="00A80BC0" w14:paraId="7859DFD0" w14:textId="6FF7DD0F">
                          <w:pPr>
                            <w:spacing w:before="240" w:line="360" w:lineRule="auto"/>
                            <w:ind w:left="1008"/>
                            <w:jc w:val="center"/>
                            <w:rPr>
                              <w:rFonts w:ascii="Times New Roman" w:hAnsi="Times New Roman" w:cs="Times New Roman"/>
                              <w:b/>
                              <w:bCs/>
                              <w:color w:val="FFFFFF" w:themeColor="background1"/>
                              <w:sz w:val="20"/>
                              <w:szCs w:val="20"/>
                              <w:lang w:val="es-MX"/>
                            </w:rPr>
                          </w:pPr>
                          <w:r w:rsidRPr="00465B9B">
                            <w:rPr>
                              <w:rFonts w:ascii="Times New Roman" w:hAnsi="Times New Roman" w:cs="Times New Roman"/>
                              <w:color w:val="FFFFFF" w:themeColor="background1"/>
                              <w:sz w:val="20"/>
                              <w:szCs w:val="20"/>
                              <w:lang w:val="es-MX"/>
                            </w:rPr>
                            <w:t>Mugica Liparoli Juan Antonio</w:t>
                          </w:r>
                          <w:r w:rsidRPr="005A4F35">
                            <w:rPr>
                              <w:rFonts w:ascii="Times New Roman" w:hAnsi="Times New Roman" w:cs="Times New Roman"/>
                              <w:b/>
                              <w:bCs/>
                              <w:color w:val="FFFFFF" w:themeColor="background1"/>
                              <w:sz w:val="20"/>
                              <w:szCs w:val="20"/>
                              <w:lang w:val="es-MX"/>
                            </w:rPr>
                            <w:t xml:space="preserve"> - 728370</w:t>
                          </w:r>
                        </w:p>
                      </w:txbxContent>
                    </v:textbox>
                    <w10:wrap anchorx="page" anchory="page"/>
                  </v:rect>
                </w:pict>
              </mc:Fallback>
            </mc:AlternateContent>
          </w:r>
          <w:r w:rsidR="008D5826" w:rsidRPr="000B0506">
            <w:rPr>
              <w:rFonts w:ascii="Times New Roman" w:hAnsi="Times New Roman" w:cs="Times New Roman"/>
              <w:noProof/>
              <w:lang w:val="es-MX"/>
            </w:rPr>
            <mc:AlternateContent>
              <mc:Choice Requires="wps">
                <w:drawing>
                  <wp:anchor distT="0" distB="0" distL="114300" distR="114300" simplePos="0" relativeHeight="251658241" behindDoc="0" locked="0" layoutInCell="1" allowOverlap="1" wp14:anchorId="20FBBB62" wp14:editId="7450632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i/>
                                    <w:iCs/>
                                    <w:color w:val="FFFFFF" w:themeColor="background1"/>
                                    <w:sz w:val="20"/>
                                    <w:szCs w:val="2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EF1655F" w14:textId="102A2D52" w:rsidR="008D5826" w:rsidRPr="00CC732F" w:rsidRDefault="00CC732F" w:rsidP="00491680">
                                    <w:pPr>
                                      <w:pStyle w:val="Subtitle"/>
                                      <w:jc w:val="center"/>
                                      <w:rPr>
                                        <w:rFonts w:ascii="Times New Roman" w:hAnsi="Times New Roman" w:cs="Times New Roman"/>
                                        <w:i/>
                                        <w:iCs/>
                                        <w:color w:val="FFFFFF" w:themeColor="background1"/>
                                        <w:sz w:val="20"/>
                                        <w:szCs w:val="20"/>
                                      </w:rPr>
                                    </w:pPr>
                                    <w:r w:rsidRPr="00CC732F">
                                      <w:rPr>
                                        <w:rFonts w:ascii="Times New Roman" w:hAnsi="Times New Roman" w:cs="Times New Roman"/>
                                        <w:i/>
                                        <w:iCs/>
                                        <w:color w:val="FFFFFF" w:themeColor="background1"/>
                                        <w:sz w:val="20"/>
                                        <w:szCs w:val="20"/>
                                      </w:rPr>
                                      <w:t>Prof. Sean Nicolás González Vázquez</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a14="http://schemas.microsoft.com/office/drawing/2010/main" xmlns:pic="http://schemas.openxmlformats.org/drawingml/2006/picture" xmlns:a="http://schemas.openxmlformats.org/drawingml/2006/main">
                <w:pict>
                  <v:rect id="Rectangle 268" style="position:absolute;left:0;text-align:left;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spid="_x0000_s1027" fillcolor="#0e2841 [3215]" stroked="f" strokeweight="1pt" w14:anchorId="20FBBB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v:textbox inset="14.4pt,,14.4pt">
                      <w:txbxContent>
                        <w:sdt>
                          <w:sdtPr>
                            <w:rPr>
                              <w:rFonts w:ascii="Times New Roman" w:hAnsi="Times New Roman" w:cs="Times New Roman"/>
                              <w:i/>
                              <w:iCs/>
                              <w:color w:val="FFFFFF" w:themeColor="background1"/>
                              <w:sz w:val="20"/>
                              <w:szCs w:val="2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Pr="00CC732F" w:rsidR="008D5826" w:rsidP="00491680" w:rsidRDefault="00CC732F" w14:paraId="5EF1655F" w14:textId="102A2D52">
                              <w:pPr>
                                <w:pStyle w:val="Subtitle"/>
                                <w:jc w:val="center"/>
                                <w:rPr>
                                  <w:rFonts w:ascii="Times New Roman" w:hAnsi="Times New Roman" w:cs="Times New Roman"/>
                                  <w:i/>
                                  <w:iCs/>
                                  <w:color w:val="FFFFFF" w:themeColor="background1"/>
                                  <w:sz w:val="20"/>
                                  <w:szCs w:val="20"/>
                                </w:rPr>
                              </w:pPr>
                              <w:r w:rsidRPr="00CC732F">
                                <w:rPr>
                                  <w:rFonts w:ascii="Times New Roman" w:hAnsi="Times New Roman" w:cs="Times New Roman"/>
                                  <w:i/>
                                  <w:iCs/>
                                  <w:color w:val="FFFFFF" w:themeColor="background1"/>
                                  <w:sz w:val="20"/>
                                  <w:szCs w:val="20"/>
                                </w:rPr>
                                <w:t>Prof. Sean Nicolás González Vázquez</w:t>
                              </w:r>
                            </w:p>
                          </w:sdtContent>
                        </w:sdt>
                      </w:txbxContent>
                    </v:textbox>
                    <w10:wrap anchorx="page" anchory="page"/>
                  </v:rect>
                </w:pict>
              </mc:Fallback>
            </mc:AlternateContent>
          </w:r>
        </w:p>
        <w:p w14:paraId="19AD1E42" w14:textId="4CC4FC9E" w:rsidR="008D5826" w:rsidRPr="000B0506" w:rsidRDefault="008D5826" w:rsidP="000B0506">
          <w:pPr>
            <w:spacing w:line="360" w:lineRule="auto"/>
            <w:jc w:val="both"/>
            <w:rPr>
              <w:rFonts w:ascii="Times New Roman" w:hAnsi="Times New Roman" w:cs="Times New Roman"/>
              <w:lang w:val="es-MX"/>
            </w:rPr>
          </w:pPr>
        </w:p>
        <w:p w14:paraId="347EF48A" w14:textId="42177F36" w:rsidR="008D5826" w:rsidRPr="000B0506" w:rsidRDefault="008D5826"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br w:type="page"/>
          </w:r>
        </w:p>
      </w:sdtContent>
    </w:sdt>
    <w:sdt>
      <w:sdtPr>
        <w:rPr>
          <w:rFonts w:ascii="Times New Roman" w:eastAsiaTheme="minorEastAsia" w:hAnsi="Times New Roman" w:cs="Times New Roman"/>
          <w:color w:val="auto"/>
          <w:kern w:val="2"/>
          <w:sz w:val="24"/>
          <w:szCs w:val="24"/>
          <w14:ligatures w14:val="standardContextual"/>
        </w:rPr>
        <w:id w:val="-1107118672"/>
        <w:docPartObj>
          <w:docPartGallery w:val="Table of Contents"/>
          <w:docPartUnique/>
        </w:docPartObj>
      </w:sdtPr>
      <w:sdtEndPr>
        <w:rPr>
          <w:b/>
          <w:bCs/>
          <w:noProof/>
        </w:rPr>
      </w:sdtEndPr>
      <w:sdtContent>
        <w:p w14:paraId="76133B88" w14:textId="2F10DC17" w:rsidR="00186836" w:rsidRPr="000B0506" w:rsidRDefault="00186836" w:rsidP="000B0506">
          <w:pPr>
            <w:pStyle w:val="TOCHeading"/>
            <w:spacing w:line="360" w:lineRule="auto"/>
            <w:jc w:val="both"/>
            <w:rPr>
              <w:rFonts w:ascii="Times New Roman" w:hAnsi="Times New Roman" w:cs="Times New Roman"/>
            </w:rPr>
          </w:pPr>
          <w:r w:rsidRPr="000B0506">
            <w:rPr>
              <w:rFonts w:ascii="Times New Roman" w:hAnsi="Times New Roman" w:cs="Times New Roman"/>
            </w:rPr>
            <w:t>ÍNDICE</w:t>
          </w:r>
        </w:p>
        <w:p w14:paraId="63A0827A" w14:textId="77777777" w:rsidR="00186836" w:rsidRPr="000B0506" w:rsidRDefault="00186836" w:rsidP="000B0506">
          <w:pPr>
            <w:spacing w:line="360" w:lineRule="auto"/>
            <w:jc w:val="both"/>
            <w:rPr>
              <w:rFonts w:ascii="Times New Roman" w:hAnsi="Times New Roman" w:cs="Times New Roman"/>
            </w:rPr>
          </w:pPr>
        </w:p>
        <w:p w14:paraId="390AD1E0" w14:textId="101FBBBC" w:rsidR="00626913" w:rsidRDefault="00186836">
          <w:pPr>
            <w:pStyle w:val="TOC1"/>
            <w:tabs>
              <w:tab w:val="right" w:leader="dot" w:pos="9350"/>
            </w:tabs>
            <w:rPr>
              <w:rFonts w:eastAsiaTheme="minorEastAsia"/>
              <w:b w:val="0"/>
              <w:bCs w:val="0"/>
              <w:caps w:val="0"/>
              <w:noProof/>
              <w:sz w:val="24"/>
              <w:szCs w:val="24"/>
            </w:rPr>
          </w:pPr>
          <w:r w:rsidRPr="000B0506">
            <w:rPr>
              <w:rFonts w:ascii="Times New Roman" w:hAnsi="Times New Roman" w:cs="Times New Roman"/>
            </w:rPr>
            <w:fldChar w:fldCharType="begin"/>
          </w:r>
          <w:r w:rsidRPr="000B0506">
            <w:rPr>
              <w:rFonts w:ascii="Times New Roman" w:hAnsi="Times New Roman" w:cs="Times New Roman"/>
            </w:rPr>
            <w:instrText xml:space="preserve"> TOC \o "1-3" \h \z \u </w:instrText>
          </w:r>
          <w:r w:rsidRPr="000B0506">
            <w:rPr>
              <w:rFonts w:ascii="Times New Roman" w:hAnsi="Times New Roman" w:cs="Times New Roman"/>
            </w:rPr>
            <w:fldChar w:fldCharType="separate"/>
          </w:r>
          <w:hyperlink w:anchor="_Toc178526564" w:history="1">
            <w:r w:rsidR="00626913" w:rsidRPr="00382F53">
              <w:rPr>
                <w:rStyle w:val="Hyperlink"/>
                <w:rFonts w:ascii="Times New Roman" w:hAnsi="Times New Roman" w:cs="Times New Roman"/>
                <w:noProof/>
                <w:lang w:val="es-MX"/>
              </w:rPr>
              <w:t>INTRODUCCIÓN</w:t>
            </w:r>
            <w:r w:rsidR="00626913">
              <w:rPr>
                <w:noProof/>
                <w:webHidden/>
              </w:rPr>
              <w:tab/>
            </w:r>
            <w:r w:rsidR="00626913">
              <w:rPr>
                <w:noProof/>
                <w:webHidden/>
              </w:rPr>
              <w:fldChar w:fldCharType="begin"/>
            </w:r>
            <w:r w:rsidR="00626913">
              <w:rPr>
                <w:noProof/>
                <w:webHidden/>
              </w:rPr>
              <w:instrText xml:space="preserve"> PAGEREF _Toc178526564 \h </w:instrText>
            </w:r>
            <w:r w:rsidR="00626913">
              <w:rPr>
                <w:noProof/>
                <w:webHidden/>
              </w:rPr>
            </w:r>
            <w:r w:rsidR="00626913">
              <w:rPr>
                <w:noProof/>
                <w:webHidden/>
              </w:rPr>
              <w:fldChar w:fldCharType="separate"/>
            </w:r>
            <w:r w:rsidR="00C32822">
              <w:rPr>
                <w:noProof/>
                <w:webHidden/>
              </w:rPr>
              <w:t>2</w:t>
            </w:r>
            <w:r w:rsidR="00626913">
              <w:rPr>
                <w:noProof/>
                <w:webHidden/>
              </w:rPr>
              <w:fldChar w:fldCharType="end"/>
            </w:r>
          </w:hyperlink>
        </w:p>
        <w:p w14:paraId="6F22530B" w14:textId="592DE9BD" w:rsidR="00626913" w:rsidRDefault="00626913">
          <w:pPr>
            <w:pStyle w:val="TOC1"/>
            <w:tabs>
              <w:tab w:val="right" w:leader="dot" w:pos="9350"/>
            </w:tabs>
            <w:rPr>
              <w:rFonts w:eastAsiaTheme="minorEastAsia"/>
              <w:b w:val="0"/>
              <w:bCs w:val="0"/>
              <w:caps w:val="0"/>
              <w:noProof/>
              <w:sz w:val="24"/>
              <w:szCs w:val="24"/>
            </w:rPr>
          </w:pPr>
          <w:hyperlink w:anchor="_Toc178526565" w:history="1">
            <w:r w:rsidRPr="00382F53">
              <w:rPr>
                <w:rStyle w:val="Hyperlink"/>
                <w:rFonts w:ascii="Times New Roman" w:hAnsi="Times New Roman" w:cs="Times New Roman"/>
                <w:noProof/>
                <w:lang w:val="es-MX"/>
              </w:rPr>
              <w:t>FLUJO DE TRABAJO</w:t>
            </w:r>
            <w:r>
              <w:rPr>
                <w:noProof/>
                <w:webHidden/>
              </w:rPr>
              <w:tab/>
            </w:r>
            <w:r>
              <w:rPr>
                <w:noProof/>
                <w:webHidden/>
              </w:rPr>
              <w:fldChar w:fldCharType="begin"/>
            </w:r>
            <w:r>
              <w:rPr>
                <w:noProof/>
                <w:webHidden/>
              </w:rPr>
              <w:instrText xml:space="preserve"> PAGEREF _Toc178526565 \h </w:instrText>
            </w:r>
            <w:r>
              <w:rPr>
                <w:noProof/>
                <w:webHidden/>
              </w:rPr>
            </w:r>
            <w:r>
              <w:rPr>
                <w:noProof/>
                <w:webHidden/>
              </w:rPr>
              <w:fldChar w:fldCharType="separate"/>
            </w:r>
            <w:r w:rsidR="00C32822">
              <w:rPr>
                <w:noProof/>
                <w:webHidden/>
              </w:rPr>
              <w:t>2</w:t>
            </w:r>
            <w:r>
              <w:rPr>
                <w:noProof/>
                <w:webHidden/>
              </w:rPr>
              <w:fldChar w:fldCharType="end"/>
            </w:r>
          </w:hyperlink>
        </w:p>
        <w:p w14:paraId="12D8B094" w14:textId="5820BC7D" w:rsidR="00626913" w:rsidRDefault="00626913">
          <w:pPr>
            <w:pStyle w:val="TOC2"/>
            <w:tabs>
              <w:tab w:val="right" w:leader="dot" w:pos="9350"/>
            </w:tabs>
            <w:rPr>
              <w:rFonts w:eastAsiaTheme="minorEastAsia"/>
              <w:smallCaps w:val="0"/>
              <w:noProof/>
              <w:sz w:val="24"/>
              <w:szCs w:val="24"/>
            </w:rPr>
          </w:pPr>
          <w:hyperlink w:anchor="_Toc178526566" w:history="1">
            <w:r w:rsidRPr="00382F53">
              <w:rPr>
                <w:rStyle w:val="Hyperlink"/>
                <w:rFonts w:ascii="Times New Roman" w:hAnsi="Times New Roman" w:cs="Times New Roman"/>
                <w:noProof/>
                <w:lang w:val="es-MX"/>
              </w:rPr>
              <w:t>OBJETIVO DEL PROYECTO</w:t>
            </w:r>
            <w:r>
              <w:rPr>
                <w:noProof/>
                <w:webHidden/>
              </w:rPr>
              <w:tab/>
            </w:r>
            <w:r>
              <w:rPr>
                <w:noProof/>
                <w:webHidden/>
              </w:rPr>
              <w:fldChar w:fldCharType="begin"/>
            </w:r>
            <w:r>
              <w:rPr>
                <w:noProof/>
                <w:webHidden/>
              </w:rPr>
              <w:instrText xml:space="preserve"> PAGEREF _Toc178526566 \h </w:instrText>
            </w:r>
            <w:r>
              <w:rPr>
                <w:noProof/>
                <w:webHidden/>
              </w:rPr>
            </w:r>
            <w:r>
              <w:rPr>
                <w:noProof/>
                <w:webHidden/>
              </w:rPr>
              <w:fldChar w:fldCharType="separate"/>
            </w:r>
            <w:r w:rsidR="00C32822">
              <w:rPr>
                <w:noProof/>
                <w:webHidden/>
              </w:rPr>
              <w:t>2</w:t>
            </w:r>
            <w:r>
              <w:rPr>
                <w:noProof/>
                <w:webHidden/>
              </w:rPr>
              <w:fldChar w:fldCharType="end"/>
            </w:r>
          </w:hyperlink>
        </w:p>
        <w:p w14:paraId="1DFAE0AE" w14:textId="46EDBD42" w:rsidR="00626913" w:rsidRDefault="00626913">
          <w:pPr>
            <w:pStyle w:val="TOC2"/>
            <w:tabs>
              <w:tab w:val="right" w:leader="dot" w:pos="9350"/>
            </w:tabs>
            <w:rPr>
              <w:rFonts w:eastAsiaTheme="minorEastAsia"/>
              <w:smallCaps w:val="0"/>
              <w:noProof/>
              <w:sz w:val="24"/>
              <w:szCs w:val="24"/>
            </w:rPr>
          </w:pPr>
          <w:hyperlink w:anchor="_Toc178526567" w:history="1">
            <w:r w:rsidRPr="00382F53">
              <w:rPr>
                <w:rStyle w:val="Hyperlink"/>
                <w:rFonts w:ascii="Times New Roman" w:hAnsi="Times New Roman" w:cs="Times New Roman"/>
                <w:noProof/>
                <w:lang w:val="es-MX"/>
              </w:rPr>
              <w:t>DEFINICIÓN DEL PROYECTO</w:t>
            </w:r>
            <w:r>
              <w:rPr>
                <w:noProof/>
                <w:webHidden/>
              </w:rPr>
              <w:tab/>
            </w:r>
            <w:r>
              <w:rPr>
                <w:noProof/>
                <w:webHidden/>
              </w:rPr>
              <w:fldChar w:fldCharType="begin"/>
            </w:r>
            <w:r>
              <w:rPr>
                <w:noProof/>
                <w:webHidden/>
              </w:rPr>
              <w:instrText xml:space="preserve"> PAGEREF _Toc178526567 \h </w:instrText>
            </w:r>
            <w:r>
              <w:rPr>
                <w:noProof/>
                <w:webHidden/>
              </w:rPr>
            </w:r>
            <w:r>
              <w:rPr>
                <w:noProof/>
                <w:webHidden/>
              </w:rPr>
              <w:fldChar w:fldCharType="separate"/>
            </w:r>
            <w:r w:rsidR="00C32822">
              <w:rPr>
                <w:noProof/>
                <w:webHidden/>
              </w:rPr>
              <w:t>3</w:t>
            </w:r>
            <w:r>
              <w:rPr>
                <w:noProof/>
                <w:webHidden/>
              </w:rPr>
              <w:fldChar w:fldCharType="end"/>
            </w:r>
          </w:hyperlink>
        </w:p>
        <w:p w14:paraId="3C8A2E8E" w14:textId="097E7F4F" w:rsidR="00626913" w:rsidRDefault="00626913">
          <w:pPr>
            <w:pStyle w:val="TOC1"/>
            <w:tabs>
              <w:tab w:val="right" w:leader="dot" w:pos="9350"/>
            </w:tabs>
            <w:rPr>
              <w:rFonts w:eastAsiaTheme="minorEastAsia"/>
              <w:b w:val="0"/>
              <w:bCs w:val="0"/>
              <w:caps w:val="0"/>
              <w:noProof/>
              <w:sz w:val="24"/>
              <w:szCs w:val="24"/>
            </w:rPr>
          </w:pPr>
          <w:hyperlink w:anchor="_Toc178526568" w:history="1">
            <w:r w:rsidRPr="00382F53">
              <w:rPr>
                <w:rStyle w:val="Hyperlink"/>
                <w:rFonts w:ascii="Times New Roman" w:hAnsi="Times New Roman" w:cs="Times New Roman"/>
                <w:noProof/>
                <w:lang w:val="es-MX"/>
              </w:rPr>
              <w:t>FUNDAMENTACIÓN TEÓRICA DEL PROYECTO</w:t>
            </w:r>
            <w:r>
              <w:rPr>
                <w:noProof/>
                <w:webHidden/>
              </w:rPr>
              <w:tab/>
            </w:r>
            <w:r>
              <w:rPr>
                <w:noProof/>
                <w:webHidden/>
              </w:rPr>
              <w:fldChar w:fldCharType="begin"/>
            </w:r>
            <w:r>
              <w:rPr>
                <w:noProof/>
                <w:webHidden/>
              </w:rPr>
              <w:instrText xml:space="preserve"> PAGEREF _Toc178526568 \h </w:instrText>
            </w:r>
            <w:r>
              <w:rPr>
                <w:noProof/>
                <w:webHidden/>
              </w:rPr>
            </w:r>
            <w:r>
              <w:rPr>
                <w:noProof/>
                <w:webHidden/>
              </w:rPr>
              <w:fldChar w:fldCharType="separate"/>
            </w:r>
            <w:r w:rsidR="00C32822">
              <w:rPr>
                <w:noProof/>
                <w:webHidden/>
              </w:rPr>
              <w:t>3</w:t>
            </w:r>
            <w:r>
              <w:rPr>
                <w:noProof/>
                <w:webHidden/>
              </w:rPr>
              <w:fldChar w:fldCharType="end"/>
            </w:r>
          </w:hyperlink>
        </w:p>
        <w:p w14:paraId="1C28D208" w14:textId="32B65031" w:rsidR="00626913" w:rsidRDefault="00626913">
          <w:pPr>
            <w:pStyle w:val="TOC2"/>
            <w:tabs>
              <w:tab w:val="right" w:leader="dot" w:pos="9350"/>
            </w:tabs>
            <w:rPr>
              <w:rFonts w:eastAsiaTheme="minorEastAsia"/>
              <w:smallCaps w:val="0"/>
              <w:noProof/>
              <w:sz w:val="24"/>
              <w:szCs w:val="24"/>
            </w:rPr>
          </w:pPr>
          <w:hyperlink w:anchor="_Toc178526569" w:history="1">
            <w:r w:rsidRPr="00382F53">
              <w:rPr>
                <w:rStyle w:val="Hyperlink"/>
                <w:rFonts w:ascii="Times New Roman" w:hAnsi="Times New Roman" w:cs="Times New Roman"/>
                <w:noProof/>
                <w:lang w:val="es-MX"/>
              </w:rPr>
              <w:t>ROTACIÓN SECTORIAL</w:t>
            </w:r>
            <w:r>
              <w:rPr>
                <w:noProof/>
                <w:webHidden/>
              </w:rPr>
              <w:tab/>
            </w:r>
            <w:r>
              <w:rPr>
                <w:noProof/>
                <w:webHidden/>
              </w:rPr>
              <w:fldChar w:fldCharType="begin"/>
            </w:r>
            <w:r>
              <w:rPr>
                <w:noProof/>
                <w:webHidden/>
              </w:rPr>
              <w:instrText xml:space="preserve"> PAGEREF _Toc178526569 \h </w:instrText>
            </w:r>
            <w:r>
              <w:rPr>
                <w:noProof/>
                <w:webHidden/>
              </w:rPr>
            </w:r>
            <w:r>
              <w:rPr>
                <w:noProof/>
                <w:webHidden/>
              </w:rPr>
              <w:fldChar w:fldCharType="separate"/>
            </w:r>
            <w:r w:rsidR="00C32822">
              <w:rPr>
                <w:noProof/>
                <w:webHidden/>
              </w:rPr>
              <w:t>3</w:t>
            </w:r>
            <w:r>
              <w:rPr>
                <w:noProof/>
                <w:webHidden/>
              </w:rPr>
              <w:fldChar w:fldCharType="end"/>
            </w:r>
          </w:hyperlink>
        </w:p>
        <w:p w14:paraId="650E4B94" w14:textId="074CEC6A" w:rsidR="00626913" w:rsidRDefault="00626913">
          <w:pPr>
            <w:pStyle w:val="TOC2"/>
            <w:tabs>
              <w:tab w:val="right" w:leader="dot" w:pos="9350"/>
            </w:tabs>
            <w:rPr>
              <w:rFonts w:eastAsiaTheme="minorEastAsia"/>
              <w:smallCaps w:val="0"/>
              <w:noProof/>
              <w:sz w:val="24"/>
              <w:szCs w:val="24"/>
            </w:rPr>
          </w:pPr>
          <w:hyperlink w:anchor="_Toc178526570" w:history="1">
            <w:r w:rsidRPr="00382F53">
              <w:rPr>
                <w:rStyle w:val="Hyperlink"/>
                <w:rFonts w:ascii="Times New Roman" w:hAnsi="Times New Roman" w:cs="Times New Roman"/>
                <w:noProof/>
                <w:lang w:val="es-MX"/>
              </w:rPr>
              <w:t>NATURALEZA DE LOS ACTIVOS</w:t>
            </w:r>
            <w:r>
              <w:rPr>
                <w:noProof/>
                <w:webHidden/>
              </w:rPr>
              <w:tab/>
            </w:r>
            <w:r>
              <w:rPr>
                <w:noProof/>
                <w:webHidden/>
              </w:rPr>
              <w:fldChar w:fldCharType="begin"/>
            </w:r>
            <w:r>
              <w:rPr>
                <w:noProof/>
                <w:webHidden/>
              </w:rPr>
              <w:instrText xml:space="preserve"> PAGEREF _Toc178526570 \h </w:instrText>
            </w:r>
            <w:r>
              <w:rPr>
                <w:noProof/>
                <w:webHidden/>
              </w:rPr>
            </w:r>
            <w:r>
              <w:rPr>
                <w:noProof/>
                <w:webHidden/>
              </w:rPr>
              <w:fldChar w:fldCharType="separate"/>
            </w:r>
            <w:r w:rsidR="00C32822">
              <w:rPr>
                <w:noProof/>
                <w:webHidden/>
              </w:rPr>
              <w:t>5</w:t>
            </w:r>
            <w:r>
              <w:rPr>
                <w:noProof/>
                <w:webHidden/>
              </w:rPr>
              <w:fldChar w:fldCharType="end"/>
            </w:r>
          </w:hyperlink>
        </w:p>
        <w:p w14:paraId="70766253" w14:textId="4C5F81B3" w:rsidR="00626913" w:rsidRDefault="00626913">
          <w:pPr>
            <w:pStyle w:val="TOC2"/>
            <w:tabs>
              <w:tab w:val="right" w:leader="dot" w:pos="9350"/>
            </w:tabs>
            <w:rPr>
              <w:rFonts w:eastAsiaTheme="minorEastAsia"/>
              <w:smallCaps w:val="0"/>
              <w:noProof/>
              <w:sz w:val="24"/>
              <w:szCs w:val="24"/>
            </w:rPr>
          </w:pPr>
          <w:hyperlink w:anchor="_Toc178526571" w:history="1">
            <w:r w:rsidRPr="00382F53">
              <w:rPr>
                <w:rStyle w:val="Hyperlink"/>
                <w:rFonts w:ascii="Times New Roman" w:hAnsi="Times New Roman" w:cs="Times New Roman"/>
                <w:noProof/>
                <w:lang w:val="es-MX"/>
              </w:rPr>
              <w:t>INDICADORES ECONÓMICOS</w:t>
            </w:r>
            <w:r>
              <w:rPr>
                <w:noProof/>
                <w:webHidden/>
              </w:rPr>
              <w:tab/>
            </w:r>
            <w:r>
              <w:rPr>
                <w:noProof/>
                <w:webHidden/>
              </w:rPr>
              <w:fldChar w:fldCharType="begin"/>
            </w:r>
            <w:r>
              <w:rPr>
                <w:noProof/>
                <w:webHidden/>
              </w:rPr>
              <w:instrText xml:space="preserve"> PAGEREF _Toc178526571 \h </w:instrText>
            </w:r>
            <w:r>
              <w:rPr>
                <w:noProof/>
                <w:webHidden/>
              </w:rPr>
            </w:r>
            <w:r>
              <w:rPr>
                <w:noProof/>
                <w:webHidden/>
              </w:rPr>
              <w:fldChar w:fldCharType="separate"/>
            </w:r>
            <w:r w:rsidR="00C32822">
              <w:rPr>
                <w:noProof/>
                <w:webHidden/>
              </w:rPr>
              <w:t>5</w:t>
            </w:r>
            <w:r>
              <w:rPr>
                <w:noProof/>
                <w:webHidden/>
              </w:rPr>
              <w:fldChar w:fldCharType="end"/>
            </w:r>
          </w:hyperlink>
        </w:p>
        <w:p w14:paraId="08A70A22" w14:textId="178EF656" w:rsidR="00626913" w:rsidRDefault="00626913">
          <w:pPr>
            <w:pStyle w:val="TOC2"/>
            <w:tabs>
              <w:tab w:val="right" w:leader="dot" w:pos="9350"/>
            </w:tabs>
            <w:rPr>
              <w:rFonts w:eastAsiaTheme="minorEastAsia"/>
              <w:smallCaps w:val="0"/>
              <w:noProof/>
              <w:sz w:val="24"/>
              <w:szCs w:val="24"/>
            </w:rPr>
          </w:pPr>
          <w:hyperlink w:anchor="_Toc178526572" w:history="1">
            <w:r w:rsidRPr="00382F53">
              <w:rPr>
                <w:rStyle w:val="Hyperlink"/>
                <w:rFonts w:ascii="Times New Roman" w:hAnsi="Times New Roman" w:cs="Times New Roman"/>
                <w:noProof/>
                <w:lang w:val="es-MX"/>
              </w:rPr>
              <w:t>FASES DE LA ECONOMÍA</w:t>
            </w:r>
            <w:r>
              <w:rPr>
                <w:noProof/>
                <w:webHidden/>
              </w:rPr>
              <w:tab/>
            </w:r>
            <w:r>
              <w:rPr>
                <w:noProof/>
                <w:webHidden/>
              </w:rPr>
              <w:fldChar w:fldCharType="begin"/>
            </w:r>
            <w:r>
              <w:rPr>
                <w:noProof/>
                <w:webHidden/>
              </w:rPr>
              <w:instrText xml:space="preserve"> PAGEREF _Toc178526572 \h </w:instrText>
            </w:r>
            <w:r>
              <w:rPr>
                <w:noProof/>
                <w:webHidden/>
              </w:rPr>
            </w:r>
            <w:r>
              <w:rPr>
                <w:noProof/>
                <w:webHidden/>
              </w:rPr>
              <w:fldChar w:fldCharType="separate"/>
            </w:r>
            <w:r w:rsidR="00C32822">
              <w:rPr>
                <w:noProof/>
                <w:webHidden/>
              </w:rPr>
              <w:t>6</w:t>
            </w:r>
            <w:r>
              <w:rPr>
                <w:noProof/>
                <w:webHidden/>
              </w:rPr>
              <w:fldChar w:fldCharType="end"/>
            </w:r>
          </w:hyperlink>
        </w:p>
        <w:p w14:paraId="0B3C771F" w14:textId="561BF6ED" w:rsidR="00626913" w:rsidRDefault="00626913">
          <w:pPr>
            <w:pStyle w:val="TOC2"/>
            <w:tabs>
              <w:tab w:val="right" w:leader="dot" w:pos="9350"/>
            </w:tabs>
            <w:rPr>
              <w:rFonts w:eastAsiaTheme="minorEastAsia"/>
              <w:smallCaps w:val="0"/>
              <w:noProof/>
              <w:sz w:val="24"/>
              <w:szCs w:val="24"/>
            </w:rPr>
          </w:pPr>
          <w:hyperlink w:anchor="_Toc178526573" w:history="1">
            <w:r w:rsidRPr="00382F53">
              <w:rPr>
                <w:rStyle w:val="Hyperlink"/>
                <w:rFonts w:ascii="Times New Roman" w:hAnsi="Times New Roman" w:cs="Times New Roman"/>
                <w:noProof/>
                <w:lang w:val="es-MX"/>
              </w:rPr>
              <w:t>ASSET ROTATION</w:t>
            </w:r>
            <w:r>
              <w:rPr>
                <w:noProof/>
                <w:webHidden/>
              </w:rPr>
              <w:tab/>
            </w:r>
            <w:r>
              <w:rPr>
                <w:noProof/>
                <w:webHidden/>
              </w:rPr>
              <w:fldChar w:fldCharType="begin"/>
            </w:r>
            <w:r>
              <w:rPr>
                <w:noProof/>
                <w:webHidden/>
              </w:rPr>
              <w:instrText xml:space="preserve"> PAGEREF _Toc178526573 \h </w:instrText>
            </w:r>
            <w:r>
              <w:rPr>
                <w:noProof/>
                <w:webHidden/>
              </w:rPr>
            </w:r>
            <w:r>
              <w:rPr>
                <w:noProof/>
                <w:webHidden/>
              </w:rPr>
              <w:fldChar w:fldCharType="separate"/>
            </w:r>
            <w:r w:rsidR="00C32822">
              <w:rPr>
                <w:noProof/>
                <w:webHidden/>
              </w:rPr>
              <w:t>7</w:t>
            </w:r>
            <w:r>
              <w:rPr>
                <w:noProof/>
                <w:webHidden/>
              </w:rPr>
              <w:fldChar w:fldCharType="end"/>
            </w:r>
          </w:hyperlink>
        </w:p>
        <w:p w14:paraId="29B29FA7" w14:textId="76505EC4" w:rsidR="00626913" w:rsidRDefault="00626913">
          <w:pPr>
            <w:pStyle w:val="TOC2"/>
            <w:tabs>
              <w:tab w:val="right" w:leader="dot" w:pos="9350"/>
            </w:tabs>
            <w:rPr>
              <w:rFonts w:eastAsiaTheme="minorEastAsia"/>
              <w:smallCaps w:val="0"/>
              <w:noProof/>
              <w:sz w:val="24"/>
              <w:szCs w:val="24"/>
            </w:rPr>
          </w:pPr>
          <w:hyperlink w:anchor="_Toc178526574" w:history="1">
            <w:r w:rsidRPr="00382F53">
              <w:rPr>
                <w:rStyle w:val="Hyperlink"/>
                <w:rFonts w:ascii="Times New Roman" w:eastAsia="Times New Roman" w:hAnsi="Times New Roman" w:cs="Times New Roman"/>
                <w:noProof/>
                <w:lang w:val="es-MX"/>
              </w:rPr>
              <w:t>METODOLOGÍA GENERAL</w:t>
            </w:r>
            <w:r>
              <w:rPr>
                <w:noProof/>
                <w:webHidden/>
              </w:rPr>
              <w:tab/>
            </w:r>
            <w:r>
              <w:rPr>
                <w:noProof/>
                <w:webHidden/>
              </w:rPr>
              <w:fldChar w:fldCharType="begin"/>
            </w:r>
            <w:r>
              <w:rPr>
                <w:noProof/>
                <w:webHidden/>
              </w:rPr>
              <w:instrText xml:space="preserve"> PAGEREF _Toc178526574 \h </w:instrText>
            </w:r>
            <w:r>
              <w:rPr>
                <w:noProof/>
                <w:webHidden/>
              </w:rPr>
            </w:r>
            <w:r>
              <w:rPr>
                <w:noProof/>
                <w:webHidden/>
              </w:rPr>
              <w:fldChar w:fldCharType="separate"/>
            </w:r>
            <w:r w:rsidR="00C32822">
              <w:rPr>
                <w:noProof/>
                <w:webHidden/>
              </w:rPr>
              <w:t>8</w:t>
            </w:r>
            <w:r>
              <w:rPr>
                <w:noProof/>
                <w:webHidden/>
              </w:rPr>
              <w:fldChar w:fldCharType="end"/>
            </w:r>
          </w:hyperlink>
        </w:p>
        <w:p w14:paraId="44A396C5" w14:textId="20F52EB4" w:rsidR="00626913" w:rsidRDefault="00626913">
          <w:pPr>
            <w:pStyle w:val="TOC1"/>
            <w:tabs>
              <w:tab w:val="right" w:leader="dot" w:pos="9350"/>
            </w:tabs>
            <w:rPr>
              <w:rFonts w:eastAsiaTheme="minorEastAsia"/>
              <w:b w:val="0"/>
              <w:bCs w:val="0"/>
              <w:caps w:val="0"/>
              <w:noProof/>
              <w:sz w:val="24"/>
              <w:szCs w:val="24"/>
            </w:rPr>
          </w:pPr>
          <w:hyperlink w:anchor="_Toc178526575" w:history="1">
            <w:r w:rsidRPr="00382F53">
              <w:rPr>
                <w:rStyle w:val="Hyperlink"/>
                <w:rFonts w:ascii="Times New Roman" w:hAnsi="Times New Roman" w:cs="Times New Roman"/>
                <w:noProof/>
                <w:lang w:val="es-MX"/>
              </w:rPr>
              <w:t>ANÁLISIS EXPLORATORIO DE LOS DATOS</w:t>
            </w:r>
            <w:r>
              <w:rPr>
                <w:noProof/>
                <w:webHidden/>
              </w:rPr>
              <w:tab/>
            </w:r>
            <w:r>
              <w:rPr>
                <w:noProof/>
                <w:webHidden/>
              </w:rPr>
              <w:fldChar w:fldCharType="begin"/>
            </w:r>
            <w:r>
              <w:rPr>
                <w:noProof/>
                <w:webHidden/>
              </w:rPr>
              <w:instrText xml:space="preserve"> PAGEREF _Toc178526575 \h </w:instrText>
            </w:r>
            <w:r>
              <w:rPr>
                <w:noProof/>
                <w:webHidden/>
              </w:rPr>
            </w:r>
            <w:r>
              <w:rPr>
                <w:noProof/>
                <w:webHidden/>
              </w:rPr>
              <w:fldChar w:fldCharType="separate"/>
            </w:r>
            <w:r w:rsidR="00C32822">
              <w:rPr>
                <w:noProof/>
                <w:webHidden/>
              </w:rPr>
              <w:t>9</w:t>
            </w:r>
            <w:r>
              <w:rPr>
                <w:noProof/>
                <w:webHidden/>
              </w:rPr>
              <w:fldChar w:fldCharType="end"/>
            </w:r>
          </w:hyperlink>
        </w:p>
        <w:p w14:paraId="52DBD9E2" w14:textId="119F4FEF" w:rsidR="00626913" w:rsidRDefault="00626913">
          <w:pPr>
            <w:pStyle w:val="TOC2"/>
            <w:tabs>
              <w:tab w:val="right" w:leader="dot" w:pos="9350"/>
            </w:tabs>
            <w:rPr>
              <w:rFonts w:eastAsiaTheme="minorEastAsia"/>
              <w:smallCaps w:val="0"/>
              <w:noProof/>
              <w:sz w:val="24"/>
              <w:szCs w:val="24"/>
            </w:rPr>
          </w:pPr>
          <w:hyperlink w:anchor="_Toc178526576" w:history="1">
            <w:r w:rsidRPr="00382F53">
              <w:rPr>
                <w:rStyle w:val="Hyperlink"/>
                <w:rFonts w:ascii="Times New Roman" w:eastAsia="Times New Roman" w:hAnsi="Times New Roman" w:cs="Times New Roman"/>
                <w:noProof/>
                <w:lang w:val="es-MX"/>
              </w:rPr>
              <w:t>RESUMEN ESTADÍSTICO HISTÓRICO</w:t>
            </w:r>
            <w:r>
              <w:rPr>
                <w:noProof/>
                <w:webHidden/>
              </w:rPr>
              <w:tab/>
            </w:r>
            <w:r>
              <w:rPr>
                <w:noProof/>
                <w:webHidden/>
              </w:rPr>
              <w:fldChar w:fldCharType="begin"/>
            </w:r>
            <w:r>
              <w:rPr>
                <w:noProof/>
                <w:webHidden/>
              </w:rPr>
              <w:instrText xml:space="preserve"> PAGEREF _Toc178526576 \h </w:instrText>
            </w:r>
            <w:r>
              <w:rPr>
                <w:noProof/>
                <w:webHidden/>
              </w:rPr>
            </w:r>
            <w:r>
              <w:rPr>
                <w:noProof/>
                <w:webHidden/>
              </w:rPr>
              <w:fldChar w:fldCharType="separate"/>
            </w:r>
            <w:r w:rsidR="00C32822">
              <w:rPr>
                <w:noProof/>
                <w:webHidden/>
              </w:rPr>
              <w:t>9</w:t>
            </w:r>
            <w:r>
              <w:rPr>
                <w:noProof/>
                <w:webHidden/>
              </w:rPr>
              <w:fldChar w:fldCharType="end"/>
            </w:r>
          </w:hyperlink>
        </w:p>
        <w:p w14:paraId="57429688" w14:textId="178F6A6B" w:rsidR="00626913" w:rsidRDefault="00626913">
          <w:pPr>
            <w:pStyle w:val="TOC2"/>
            <w:tabs>
              <w:tab w:val="right" w:leader="dot" w:pos="9350"/>
            </w:tabs>
            <w:rPr>
              <w:rFonts w:eastAsiaTheme="minorEastAsia"/>
              <w:smallCaps w:val="0"/>
              <w:noProof/>
              <w:sz w:val="24"/>
              <w:szCs w:val="24"/>
            </w:rPr>
          </w:pPr>
          <w:hyperlink w:anchor="_Toc178526577" w:history="1">
            <w:r w:rsidRPr="00382F53">
              <w:rPr>
                <w:rStyle w:val="Hyperlink"/>
                <w:rFonts w:ascii="Times New Roman" w:eastAsia="Times New Roman" w:hAnsi="Times New Roman" w:cs="Times New Roman"/>
                <w:noProof/>
                <w:lang w:val="es-MX"/>
              </w:rPr>
              <w:t>COMPORTAMIENTO HISTÓRICO</w:t>
            </w:r>
            <w:r>
              <w:rPr>
                <w:noProof/>
                <w:webHidden/>
              </w:rPr>
              <w:tab/>
            </w:r>
            <w:r>
              <w:rPr>
                <w:noProof/>
                <w:webHidden/>
              </w:rPr>
              <w:fldChar w:fldCharType="begin"/>
            </w:r>
            <w:r>
              <w:rPr>
                <w:noProof/>
                <w:webHidden/>
              </w:rPr>
              <w:instrText xml:space="preserve"> PAGEREF _Toc178526577 \h </w:instrText>
            </w:r>
            <w:r>
              <w:rPr>
                <w:noProof/>
                <w:webHidden/>
              </w:rPr>
            </w:r>
            <w:r>
              <w:rPr>
                <w:noProof/>
                <w:webHidden/>
              </w:rPr>
              <w:fldChar w:fldCharType="separate"/>
            </w:r>
            <w:r w:rsidR="00C32822">
              <w:rPr>
                <w:noProof/>
                <w:webHidden/>
              </w:rPr>
              <w:t>11</w:t>
            </w:r>
            <w:r>
              <w:rPr>
                <w:noProof/>
                <w:webHidden/>
              </w:rPr>
              <w:fldChar w:fldCharType="end"/>
            </w:r>
          </w:hyperlink>
        </w:p>
        <w:p w14:paraId="3095BAAC" w14:textId="30BE9D74" w:rsidR="00626913" w:rsidRDefault="00626913">
          <w:pPr>
            <w:pStyle w:val="TOC2"/>
            <w:tabs>
              <w:tab w:val="right" w:leader="dot" w:pos="9350"/>
            </w:tabs>
            <w:rPr>
              <w:rFonts w:eastAsiaTheme="minorEastAsia"/>
              <w:smallCaps w:val="0"/>
              <w:noProof/>
              <w:sz w:val="24"/>
              <w:szCs w:val="24"/>
            </w:rPr>
          </w:pPr>
          <w:hyperlink w:anchor="_Toc178526578" w:history="1">
            <w:r w:rsidRPr="00382F53">
              <w:rPr>
                <w:rStyle w:val="Hyperlink"/>
                <w:rFonts w:ascii="Times New Roman" w:eastAsia="Times New Roman" w:hAnsi="Times New Roman" w:cs="Times New Roman"/>
                <w:noProof/>
                <w:lang w:val="es-MX"/>
              </w:rPr>
              <w:t>DISTRIBUCIÓN HISTÓRICA</w:t>
            </w:r>
            <w:r>
              <w:rPr>
                <w:noProof/>
                <w:webHidden/>
              </w:rPr>
              <w:tab/>
            </w:r>
            <w:r>
              <w:rPr>
                <w:noProof/>
                <w:webHidden/>
              </w:rPr>
              <w:fldChar w:fldCharType="begin"/>
            </w:r>
            <w:r>
              <w:rPr>
                <w:noProof/>
                <w:webHidden/>
              </w:rPr>
              <w:instrText xml:space="preserve"> PAGEREF _Toc178526578 \h </w:instrText>
            </w:r>
            <w:r>
              <w:rPr>
                <w:noProof/>
                <w:webHidden/>
              </w:rPr>
            </w:r>
            <w:r>
              <w:rPr>
                <w:noProof/>
                <w:webHidden/>
              </w:rPr>
              <w:fldChar w:fldCharType="separate"/>
            </w:r>
            <w:r w:rsidR="00C32822">
              <w:rPr>
                <w:noProof/>
                <w:webHidden/>
              </w:rPr>
              <w:t>13</w:t>
            </w:r>
            <w:r>
              <w:rPr>
                <w:noProof/>
                <w:webHidden/>
              </w:rPr>
              <w:fldChar w:fldCharType="end"/>
            </w:r>
          </w:hyperlink>
        </w:p>
        <w:p w14:paraId="7B271519" w14:textId="1026D50A" w:rsidR="00626913" w:rsidRDefault="00626913">
          <w:pPr>
            <w:pStyle w:val="TOC2"/>
            <w:tabs>
              <w:tab w:val="right" w:leader="dot" w:pos="9350"/>
            </w:tabs>
            <w:rPr>
              <w:rFonts w:eastAsiaTheme="minorEastAsia"/>
              <w:smallCaps w:val="0"/>
              <w:noProof/>
              <w:sz w:val="24"/>
              <w:szCs w:val="24"/>
            </w:rPr>
          </w:pPr>
          <w:hyperlink w:anchor="_Toc178526579" w:history="1">
            <w:r w:rsidRPr="00382F53">
              <w:rPr>
                <w:rStyle w:val="Hyperlink"/>
                <w:rFonts w:ascii="Times New Roman" w:eastAsia="Times New Roman" w:hAnsi="Times New Roman" w:cs="Times New Roman"/>
                <w:noProof/>
                <w:lang w:val="es-MX"/>
              </w:rPr>
              <w:t>CUARTILES HISTÓRICOS</w:t>
            </w:r>
            <w:r>
              <w:rPr>
                <w:noProof/>
                <w:webHidden/>
              </w:rPr>
              <w:tab/>
            </w:r>
            <w:r>
              <w:rPr>
                <w:noProof/>
                <w:webHidden/>
              </w:rPr>
              <w:fldChar w:fldCharType="begin"/>
            </w:r>
            <w:r>
              <w:rPr>
                <w:noProof/>
                <w:webHidden/>
              </w:rPr>
              <w:instrText xml:space="preserve"> PAGEREF _Toc178526579 \h </w:instrText>
            </w:r>
            <w:r>
              <w:rPr>
                <w:noProof/>
                <w:webHidden/>
              </w:rPr>
            </w:r>
            <w:r>
              <w:rPr>
                <w:noProof/>
                <w:webHidden/>
              </w:rPr>
              <w:fldChar w:fldCharType="separate"/>
            </w:r>
            <w:r w:rsidR="00C32822">
              <w:rPr>
                <w:noProof/>
                <w:webHidden/>
              </w:rPr>
              <w:t>14</w:t>
            </w:r>
            <w:r>
              <w:rPr>
                <w:noProof/>
                <w:webHidden/>
              </w:rPr>
              <w:fldChar w:fldCharType="end"/>
            </w:r>
          </w:hyperlink>
        </w:p>
        <w:p w14:paraId="25615E43" w14:textId="4DA11DD4" w:rsidR="00626913" w:rsidRDefault="00626913">
          <w:pPr>
            <w:pStyle w:val="TOC2"/>
            <w:tabs>
              <w:tab w:val="right" w:leader="dot" w:pos="9350"/>
            </w:tabs>
            <w:rPr>
              <w:rFonts w:eastAsiaTheme="minorEastAsia"/>
              <w:smallCaps w:val="0"/>
              <w:noProof/>
              <w:sz w:val="24"/>
              <w:szCs w:val="24"/>
            </w:rPr>
          </w:pPr>
          <w:hyperlink w:anchor="_Toc178526580" w:history="1">
            <w:r w:rsidRPr="00382F53">
              <w:rPr>
                <w:rStyle w:val="Hyperlink"/>
                <w:rFonts w:ascii="Times New Roman" w:eastAsia="Times New Roman" w:hAnsi="Times New Roman" w:cs="Times New Roman"/>
                <w:noProof/>
                <w:lang w:val="es-MX"/>
              </w:rPr>
              <w:t>CORRELACIÓN HISTÓRICA</w:t>
            </w:r>
            <w:r>
              <w:rPr>
                <w:noProof/>
                <w:webHidden/>
              </w:rPr>
              <w:tab/>
            </w:r>
            <w:r>
              <w:rPr>
                <w:noProof/>
                <w:webHidden/>
              </w:rPr>
              <w:fldChar w:fldCharType="begin"/>
            </w:r>
            <w:r>
              <w:rPr>
                <w:noProof/>
                <w:webHidden/>
              </w:rPr>
              <w:instrText xml:space="preserve"> PAGEREF _Toc178526580 \h </w:instrText>
            </w:r>
            <w:r>
              <w:rPr>
                <w:noProof/>
                <w:webHidden/>
              </w:rPr>
            </w:r>
            <w:r>
              <w:rPr>
                <w:noProof/>
                <w:webHidden/>
              </w:rPr>
              <w:fldChar w:fldCharType="separate"/>
            </w:r>
            <w:r w:rsidR="00C32822">
              <w:rPr>
                <w:noProof/>
                <w:webHidden/>
              </w:rPr>
              <w:t>15</w:t>
            </w:r>
            <w:r>
              <w:rPr>
                <w:noProof/>
                <w:webHidden/>
              </w:rPr>
              <w:fldChar w:fldCharType="end"/>
            </w:r>
          </w:hyperlink>
        </w:p>
        <w:p w14:paraId="236A05AF" w14:textId="242FBDAE" w:rsidR="00626913" w:rsidRDefault="00626913">
          <w:pPr>
            <w:pStyle w:val="TOC1"/>
            <w:tabs>
              <w:tab w:val="right" w:leader="dot" w:pos="9350"/>
            </w:tabs>
            <w:rPr>
              <w:rFonts w:eastAsiaTheme="minorEastAsia"/>
              <w:b w:val="0"/>
              <w:bCs w:val="0"/>
              <w:caps w:val="0"/>
              <w:noProof/>
              <w:sz w:val="24"/>
              <w:szCs w:val="24"/>
            </w:rPr>
          </w:pPr>
          <w:hyperlink w:anchor="_Toc178526581" w:history="1">
            <w:r w:rsidRPr="00382F53">
              <w:rPr>
                <w:rStyle w:val="Hyperlink"/>
                <w:rFonts w:ascii="Times New Roman" w:hAnsi="Times New Roman" w:cs="Times New Roman"/>
                <w:noProof/>
                <w:lang w:val="es-MX"/>
              </w:rPr>
              <w:t>MODELO</w:t>
            </w:r>
            <w:r>
              <w:rPr>
                <w:noProof/>
                <w:webHidden/>
              </w:rPr>
              <w:tab/>
            </w:r>
            <w:r>
              <w:rPr>
                <w:noProof/>
                <w:webHidden/>
              </w:rPr>
              <w:fldChar w:fldCharType="begin"/>
            </w:r>
            <w:r>
              <w:rPr>
                <w:noProof/>
                <w:webHidden/>
              </w:rPr>
              <w:instrText xml:space="preserve"> PAGEREF _Toc178526581 \h </w:instrText>
            </w:r>
            <w:r>
              <w:rPr>
                <w:noProof/>
                <w:webHidden/>
              </w:rPr>
            </w:r>
            <w:r>
              <w:rPr>
                <w:noProof/>
                <w:webHidden/>
              </w:rPr>
              <w:fldChar w:fldCharType="separate"/>
            </w:r>
            <w:r w:rsidR="00C32822">
              <w:rPr>
                <w:noProof/>
                <w:webHidden/>
              </w:rPr>
              <w:t>17</w:t>
            </w:r>
            <w:r>
              <w:rPr>
                <w:noProof/>
                <w:webHidden/>
              </w:rPr>
              <w:fldChar w:fldCharType="end"/>
            </w:r>
          </w:hyperlink>
        </w:p>
        <w:p w14:paraId="3568E025" w14:textId="660434D4" w:rsidR="00626913" w:rsidRDefault="00626913">
          <w:pPr>
            <w:pStyle w:val="TOC2"/>
            <w:tabs>
              <w:tab w:val="right" w:leader="dot" w:pos="9350"/>
            </w:tabs>
            <w:rPr>
              <w:rFonts w:eastAsiaTheme="minorEastAsia"/>
              <w:smallCaps w:val="0"/>
              <w:noProof/>
              <w:sz w:val="24"/>
              <w:szCs w:val="24"/>
            </w:rPr>
          </w:pPr>
          <w:hyperlink w:anchor="_Toc178526582" w:history="1">
            <w:r w:rsidRPr="00382F53">
              <w:rPr>
                <w:rStyle w:val="Hyperlink"/>
                <w:rFonts w:ascii="Times New Roman" w:hAnsi="Times New Roman" w:cs="Times New Roman"/>
                <w:noProof/>
                <w:lang w:val="es-MX"/>
              </w:rPr>
              <w:t>DISEÑO Y CONCEPTUALIZACIÓN</w:t>
            </w:r>
            <w:r>
              <w:rPr>
                <w:noProof/>
                <w:webHidden/>
              </w:rPr>
              <w:tab/>
            </w:r>
            <w:r>
              <w:rPr>
                <w:noProof/>
                <w:webHidden/>
              </w:rPr>
              <w:fldChar w:fldCharType="begin"/>
            </w:r>
            <w:r>
              <w:rPr>
                <w:noProof/>
                <w:webHidden/>
              </w:rPr>
              <w:instrText xml:space="preserve"> PAGEREF _Toc178526582 \h </w:instrText>
            </w:r>
            <w:r>
              <w:rPr>
                <w:noProof/>
                <w:webHidden/>
              </w:rPr>
            </w:r>
            <w:r>
              <w:rPr>
                <w:noProof/>
                <w:webHidden/>
              </w:rPr>
              <w:fldChar w:fldCharType="separate"/>
            </w:r>
            <w:r w:rsidR="00C32822">
              <w:rPr>
                <w:noProof/>
                <w:webHidden/>
              </w:rPr>
              <w:t>17</w:t>
            </w:r>
            <w:r>
              <w:rPr>
                <w:noProof/>
                <w:webHidden/>
              </w:rPr>
              <w:fldChar w:fldCharType="end"/>
            </w:r>
          </w:hyperlink>
        </w:p>
        <w:p w14:paraId="136BAF8E" w14:textId="1E9B22C7" w:rsidR="00626913" w:rsidRDefault="00626913">
          <w:pPr>
            <w:pStyle w:val="TOC2"/>
            <w:tabs>
              <w:tab w:val="right" w:leader="dot" w:pos="9350"/>
            </w:tabs>
            <w:rPr>
              <w:rFonts w:eastAsiaTheme="minorEastAsia"/>
              <w:smallCaps w:val="0"/>
              <w:noProof/>
              <w:sz w:val="24"/>
              <w:szCs w:val="24"/>
            </w:rPr>
          </w:pPr>
          <w:hyperlink w:anchor="_Toc178526583" w:history="1">
            <w:r w:rsidRPr="00382F53">
              <w:rPr>
                <w:rStyle w:val="Hyperlink"/>
                <w:rFonts w:ascii="Times New Roman" w:hAnsi="Times New Roman" w:cs="Times New Roman"/>
                <w:noProof/>
                <w:lang w:val="es-MX"/>
              </w:rPr>
              <w:t>ENTRENAMIENTO Y VALIDACIÓN</w:t>
            </w:r>
            <w:r>
              <w:rPr>
                <w:noProof/>
                <w:webHidden/>
              </w:rPr>
              <w:tab/>
            </w:r>
            <w:r>
              <w:rPr>
                <w:noProof/>
                <w:webHidden/>
              </w:rPr>
              <w:fldChar w:fldCharType="begin"/>
            </w:r>
            <w:r>
              <w:rPr>
                <w:noProof/>
                <w:webHidden/>
              </w:rPr>
              <w:instrText xml:space="preserve"> PAGEREF _Toc178526583 \h </w:instrText>
            </w:r>
            <w:r>
              <w:rPr>
                <w:noProof/>
                <w:webHidden/>
              </w:rPr>
            </w:r>
            <w:r>
              <w:rPr>
                <w:noProof/>
                <w:webHidden/>
              </w:rPr>
              <w:fldChar w:fldCharType="separate"/>
            </w:r>
            <w:r w:rsidR="00C32822">
              <w:rPr>
                <w:noProof/>
                <w:webHidden/>
              </w:rPr>
              <w:t>20</w:t>
            </w:r>
            <w:r>
              <w:rPr>
                <w:noProof/>
                <w:webHidden/>
              </w:rPr>
              <w:fldChar w:fldCharType="end"/>
            </w:r>
          </w:hyperlink>
        </w:p>
        <w:p w14:paraId="253A9256" w14:textId="39C07D87" w:rsidR="00626913" w:rsidRDefault="00626913">
          <w:pPr>
            <w:pStyle w:val="TOC2"/>
            <w:tabs>
              <w:tab w:val="right" w:leader="dot" w:pos="9350"/>
            </w:tabs>
            <w:rPr>
              <w:rFonts w:eastAsiaTheme="minorEastAsia"/>
              <w:smallCaps w:val="0"/>
              <w:noProof/>
              <w:sz w:val="24"/>
              <w:szCs w:val="24"/>
            </w:rPr>
          </w:pPr>
          <w:hyperlink w:anchor="_Toc178526584" w:history="1">
            <w:r w:rsidRPr="00382F53">
              <w:rPr>
                <w:rStyle w:val="Hyperlink"/>
                <w:rFonts w:ascii="Times New Roman" w:hAnsi="Times New Roman" w:cs="Times New Roman"/>
                <w:noProof/>
                <w:lang w:val="es-MX"/>
              </w:rPr>
              <w:t>OPTIMIZACIÓN Y GENERALIZACIÓN DE PARÁMETROS e HIPER-PARÁMETROS</w:t>
            </w:r>
            <w:r>
              <w:rPr>
                <w:noProof/>
                <w:webHidden/>
              </w:rPr>
              <w:tab/>
            </w:r>
            <w:r>
              <w:rPr>
                <w:noProof/>
                <w:webHidden/>
              </w:rPr>
              <w:fldChar w:fldCharType="begin"/>
            </w:r>
            <w:r>
              <w:rPr>
                <w:noProof/>
                <w:webHidden/>
              </w:rPr>
              <w:instrText xml:space="preserve"> PAGEREF _Toc178526584 \h </w:instrText>
            </w:r>
            <w:r>
              <w:rPr>
                <w:noProof/>
                <w:webHidden/>
              </w:rPr>
            </w:r>
            <w:r>
              <w:rPr>
                <w:noProof/>
                <w:webHidden/>
              </w:rPr>
              <w:fldChar w:fldCharType="separate"/>
            </w:r>
            <w:r w:rsidR="00C32822">
              <w:rPr>
                <w:noProof/>
                <w:webHidden/>
              </w:rPr>
              <w:t>20</w:t>
            </w:r>
            <w:r>
              <w:rPr>
                <w:noProof/>
                <w:webHidden/>
              </w:rPr>
              <w:fldChar w:fldCharType="end"/>
            </w:r>
          </w:hyperlink>
        </w:p>
        <w:p w14:paraId="530CA61D" w14:textId="17650F77" w:rsidR="00626913" w:rsidRDefault="00626913">
          <w:pPr>
            <w:pStyle w:val="TOC2"/>
            <w:tabs>
              <w:tab w:val="right" w:leader="dot" w:pos="9350"/>
            </w:tabs>
            <w:rPr>
              <w:rFonts w:eastAsiaTheme="minorEastAsia"/>
              <w:smallCaps w:val="0"/>
              <w:noProof/>
              <w:sz w:val="24"/>
              <w:szCs w:val="24"/>
            </w:rPr>
          </w:pPr>
          <w:hyperlink w:anchor="_Toc178526585" w:history="1">
            <w:r w:rsidRPr="00382F53">
              <w:rPr>
                <w:rStyle w:val="Hyperlink"/>
                <w:rFonts w:ascii="Times New Roman" w:hAnsi="Times New Roman" w:cs="Times New Roman"/>
                <w:noProof/>
                <w:lang w:val="es-MX"/>
              </w:rPr>
              <w:t>IDENTIFICACIÓN DE TENDENCIA ESPERADA</w:t>
            </w:r>
            <w:r>
              <w:rPr>
                <w:noProof/>
                <w:webHidden/>
              </w:rPr>
              <w:tab/>
            </w:r>
            <w:r>
              <w:rPr>
                <w:noProof/>
                <w:webHidden/>
              </w:rPr>
              <w:fldChar w:fldCharType="begin"/>
            </w:r>
            <w:r>
              <w:rPr>
                <w:noProof/>
                <w:webHidden/>
              </w:rPr>
              <w:instrText xml:space="preserve"> PAGEREF _Toc178526585 \h </w:instrText>
            </w:r>
            <w:r>
              <w:rPr>
                <w:noProof/>
                <w:webHidden/>
              </w:rPr>
            </w:r>
            <w:r>
              <w:rPr>
                <w:noProof/>
                <w:webHidden/>
              </w:rPr>
              <w:fldChar w:fldCharType="separate"/>
            </w:r>
            <w:r w:rsidR="00C32822">
              <w:rPr>
                <w:noProof/>
                <w:webHidden/>
              </w:rPr>
              <w:t>20</w:t>
            </w:r>
            <w:r>
              <w:rPr>
                <w:noProof/>
                <w:webHidden/>
              </w:rPr>
              <w:fldChar w:fldCharType="end"/>
            </w:r>
          </w:hyperlink>
        </w:p>
        <w:p w14:paraId="274D7B35" w14:textId="2A50CF9D" w:rsidR="00626913" w:rsidRDefault="00626913">
          <w:pPr>
            <w:pStyle w:val="TOC2"/>
            <w:tabs>
              <w:tab w:val="right" w:leader="dot" w:pos="9350"/>
            </w:tabs>
            <w:rPr>
              <w:rFonts w:eastAsiaTheme="minorEastAsia"/>
              <w:smallCaps w:val="0"/>
              <w:noProof/>
              <w:sz w:val="24"/>
              <w:szCs w:val="24"/>
            </w:rPr>
          </w:pPr>
          <w:hyperlink w:anchor="_Toc178526586" w:history="1">
            <w:r w:rsidRPr="00382F53">
              <w:rPr>
                <w:rStyle w:val="Hyperlink"/>
                <w:rFonts w:ascii="Times New Roman" w:hAnsi="Times New Roman" w:cs="Times New Roman"/>
                <w:noProof/>
                <w:lang w:val="es-MX"/>
              </w:rPr>
              <w:t>SELECCIÓN DE ESTRATEIAS DE INVERSIÓN</w:t>
            </w:r>
            <w:r>
              <w:rPr>
                <w:noProof/>
                <w:webHidden/>
              </w:rPr>
              <w:tab/>
            </w:r>
            <w:r>
              <w:rPr>
                <w:noProof/>
                <w:webHidden/>
              </w:rPr>
              <w:fldChar w:fldCharType="begin"/>
            </w:r>
            <w:r>
              <w:rPr>
                <w:noProof/>
                <w:webHidden/>
              </w:rPr>
              <w:instrText xml:space="preserve"> PAGEREF _Toc178526586 \h </w:instrText>
            </w:r>
            <w:r>
              <w:rPr>
                <w:noProof/>
                <w:webHidden/>
              </w:rPr>
            </w:r>
            <w:r>
              <w:rPr>
                <w:noProof/>
                <w:webHidden/>
              </w:rPr>
              <w:fldChar w:fldCharType="separate"/>
            </w:r>
            <w:r w:rsidR="00C32822">
              <w:rPr>
                <w:noProof/>
                <w:webHidden/>
              </w:rPr>
              <w:t>21</w:t>
            </w:r>
            <w:r>
              <w:rPr>
                <w:noProof/>
                <w:webHidden/>
              </w:rPr>
              <w:fldChar w:fldCharType="end"/>
            </w:r>
          </w:hyperlink>
        </w:p>
        <w:p w14:paraId="627C5D78" w14:textId="310D487F" w:rsidR="00626913" w:rsidRDefault="00626913">
          <w:pPr>
            <w:pStyle w:val="TOC2"/>
            <w:tabs>
              <w:tab w:val="right" w:leader="dot" w:pos="9350"/>
            </w:tabs>
            <w:rPr>
              <w:rFonts w:eastAsiaTheme="minorEastAsia"/>
              <w:smallCaps w:val="0"/>
              <w:noProof/>
              <w:sz w:val="24"/>
              <w:szCs w:val="24"/>
            </w:rPr>
          </w:pPr>
          <w:hyperlink w:anchor="_Toc178526587" w:history="1">
            <w:r w:rsidRPr="00382F53">
              <w:rPr>
                <w:rStyle w:val="Hyperlink"/>
                <w:rFonts w:ascii="Times New Roman" w:hAnsi="Times New Roman" w:cs="Times New Roman"/>
                <w:noProof/>
                <w:lang w:val="es-MX"/>
              </w:rPr>
              <w:t>IMPLEMENTACIÓN</w:t>
            </w:r>
            <w:r>
              <w:rPr>
                <w:noProof/>
                <w:webHidden/>
              </w:rPr>
              <w:tab/>
            </w:r>
            <w:r>
              <w:rPr>
                <w:noProof/>
                <w:webHidden/>
              </w:rPr>
              <w:fldChar w:fldCharType="begin"/>
            </w:r>
            <w:r>
              <w:rPr>
                <w:noProof/>
                <w:webHidden/>
              </w:rPr>
              <w:instrText xml:space="preserve"> PAGEREF _Toc178526587 \h </w:instrText>
            </w:r>
            <w:r>
              <w:rPr>
                <w:noProof/>
                <w:webHidden/>
              </w:rPr>
            </w:r>
            <w:r>
              <w:rPr>
                <w:noProof/>
                <w:webHidden/>
              </w:rPr>
              <w:fldChar w:fldCharType="separate"/>
            </w:r>
            <w:r w:rsidR="00C32822">
              <w:rPr>
                <w:noProof/>
                <w:webHidden/>
              </w:rPr>
              <w:t>21</w:t>
            </w:r>
            <w:r>
              <w:rPr>
                <w:noProof/>
                <w:webHidden/>
              </w:rPr>
              <w:fldChar w:fldCharType="end"/>
            </w:r>
          </w:hyperlink>
        </w:p>
        <w:p w14:paraId="581AADCB" w14:textId="390DA127" w:rsidR="00626913" w:rsidRDefault="00626913">
          <w:pPr>
            <w:pStyle w:val="TOC1"/>
            <w:tabs>
              <w:tab w:val="right" w:leader="dot" w:pos="9350"/>
            </w:tabs>
            <w:rPr>
              <w:rFonts w:eastAsiaTheme="minorEastAsia"/>
              <w:b w:val="0"/>
              <w:bCs w:val="0"/>
              <w:caps w:val="0"/>
              <w:noProof/>
              <w:sz w:val="24"/>
              <w:szCs w:val="24"/>
            </w:rPr>
          </w:pPr>
          <w:hyperlink w:anchor="_Toc178526588" w:history="1">
            <w:r w:rsidRPr="00382F53">
              <w:rPr>
                <w:rStyle w:val="Hyperlink"/>
                <w:rFonts w:ascii="Times New Roman" w:hAnsi="Times New Roman" w:cs="Times New Roman"/>
                <w:noProof/>
                <w:lang w:val="es-MX"/>
              </w:rPr>
              <w:t>BACKTESTING DINÁMICO</w:t>
            </w:r>
            <w:r>
              <w:rPr>
                <w:noProof/>
                <w:webHidden/>
              </w:rPr>
              <w:tab/>
            </w:r>
            <w:r>
              <w:rPr>
                <w:noProof/>
                <w:webHidden/>
              </w:rPr>
              <w:fldChar w:fldCharType="begin"/>
            </w:r>
            <w:r>
              <w:rPr>
                <w:noProof/>
                <w:webHidden/>
              </w:rPr>
              <w:instrText xml:space="preserve"> PAGEREF _Toc178526588 \h </w:instrText>
            </w:r>
            <w:r>
              <w:rPr>
                <w:noProof/>
                <w:webHidden/>
              </w:rPr>
            </w:r>
            <w:r>
              <w:rPr>
                <w:noProof/>
                <w:webHidden/>
              </w:rPr>
              <w:fldChar w:fldCharType="separate"/>
            </w:r>
            <w:r w:rsidR="00C32822">
              <w:rPr>
                <w:noProof/>
                <w:webHidden/>
              </w:rPr>
              <w:t>21</w:t>
            </w:r>
            <w:r>
              <w:rPr>
                <w:noProof/>
                <w:webHidden/>
              </w:rPr>
              <w:fldChar w:fldCharType="end"/>
            </w:r>
          </w:hyperlink>
        </w:p>
        <w:p w14:paraId="128A1F7D" w14:textId="2DE61EAA" w:rsidR="00626913" w:rsidRDefault="00626913">
          <w:pPr>
            <w:pStyle w:val="TOC2"/>
            <w:tabs>
              <w:tab w:val="right" w:leader="dot" w:pos="9350"/>
            </w:tabs>
            <w:rPr>
              <w:rFonts w:eastAsiaTheme="minorEastAsia"/>
              <w:smallCaps w:val="0"/>
              <w:noProof/>
              <w:sz w:val="24"/>
              <w:szCs w:val="24"/>
            </w:rPr>
          </w:pPr>
          <w:hyperlink w:anchor="_Toc178526589" w:history="1">
            <w:r w:rsidRPr="00382F53">
              <w:rPr>
                <w:rStyle w:val="Hyperlink"/>
                <w:rFonts w:ascii="Times New Roman" w:hAnsi="Times New Roman" w:cs="Times New Roman"/>
                <w:noProof/>
                <w:lang w:val="es-MX"/>
              </w:rPr>
              <w:t>FUNDAMENTACIÓN</w:t>
            </w:r>
            <w:r>
              <w:rPr>
                <w:noProof/>
                <w:webHidden/>
              </w:rPr>
              <w:tab/>
            </w:r>
            <w:r>
              <w:rPr>
                <w:noProof/>
                <w:webHidden/>
              </w:rPr>
              <w:fldChar w:fldCharType="begin"/>
            </w:r>
            <w:r>
              <w:rPr>
                <w:noProof/>
                <w:webHidden/>
              </w:rPr>
              <w:instrText xml:space="preserve"> PAGEREF _Toc178526589 \h </w:instrText>
            </w:r>
            <w:r>
              <w:rPr>
                <w:noProof/>
                <w:webHidden/>
              </w:rPr>
            </w:r>
            <w:r>
              <w:rPr>
                <w:noProof/>
                <w:webHidden/>
              </w:rPr>
              <w:fldChar w:fldCharType="separate"/>
            </w:r>
            <w:r w:rsidR="00C32822">
              <w:rPr>
                <w:noProof/>
                <w:webHidden/>
              </w:rPr>
              <w:t>21</w:t>
            </w:r>
            <w:r>
              <w:rPr>
                <w:noProof/>
                <w:webHidden/>
              </w:rPr>
              <w:fldChar w:fldCharType="end"/>
            </w:r>
          </w:hyperlink>
        </w:p>
        <w:p w14:paraId="57E6B09C" w14:textId="75D40FAB" w:rsidR="00626913" w:rsidRDefault="00626913">
          <w:pPr>
            <w:pStyle w:val="TOC2"/>
            <w:tabs>
              <w:tab w:val="right" w:leader="dot" w:pos="9350"/>
            </w:tabs>
            <w:rPr>
              <w:rFonts w:eastAsiaTheme="minorEastAsia"/>
              <w:smallCaps w:val="0"/>
              <w:noProof/>
              <w:sz w:val="24"/>
              <w:szCs w:val="24"/>
            </w:rPr>
          </w:pPr>
          <w:hyperlink w:anchor="_Toc178526590" w:history="1">
            <w:r w:rsidRPr="00382F53">
              <w:rPr>
                <w:rStyle w:val="Hyperlink"/>
                <w:rFonts w:ascii="Times New Roman" w:hAnsi="Times New Roman" w:cs="Times New Roman"/>
                <w:noProof/>
                <w:lang w:val="es-MX"/>
              </w:rPr>
              <w:t>MÉTRICAS DE DESEMPEÑO</w:t>
            </w:r>
            <w:r>
              <w:rPr>
                <w:noProof/>
                <w:webHidden/>
              </w:rPr>
              <w:tab/>
            </w:r>
            <w:r>
              <w:rPr>
                <w:noProof/>
                <w:webHidden/>
              </w:rPr>
              <w:fldChar w:fldCharType="begin"/>
            </w:r>
            <w:r>
              <w:rPr>
                <w:noProof/>
                <w:webHidden/>
              </w:rPr>
              <w:instrText xml:space="preserve"> PAGEREF _Toc178526590 \h </w:instrText>
            </w:r>
            <w:r>
              <w:rPr>
                <w:noProof/>
                <w:webHidden/>
              </w:rPr>
            </w:r>
            <w:r>
              <w:rPr>
                <w:noProof/>
                <w:webHidden/>
              </w:rPr>
              <w:fldChar w:fldCharType="separate"/>
            </w:r>
            <w:r w:rsidR="00C32822">
              <w:rPr>
                <w:noProof/>
                <w:webHidden/>
              </w:rPr>
              <w:t>21</w:t>
            </w:r>
            <w:r>
              <w:rPr>
                <w:noProof/>
                <w:webHidden/>
              </w:rPr>
              <w:fldChar w:fldCharType="end"/>
            </w:r>
          </w:hyperlink>
        </w:p>
        <w:p w14:paraId="48124556" w14:textId="761B386A" w:rsidR="00626913" w:rsidRDefault="00626913">
          <w:pPr>
            <w:pStyle w:val="TOC2"/>
            <w:tabs>
              <w:tab w:val="right" w:leader="dot" w:pos="9350"/>
            </w:tabs>
            <w:rPr>
              <w:rFonts w:eastAsiaTheme="minorEastAsia"/>
              <w:smallCaps w:val="0"/>
              <w:noProof/>
              <w:sz w:val="24"/>
              <w:szCs w:val="24"/>
            </w:rPr>
          </w:pPr>
          <w:hyperlink w:anchor="_Toc178526591" w:history="1">
            <w:r w:rsidRPr="00382F53">
              <w:rPr>
                <w:rStyle w:val="Hyperlink"/>
                <w:rFonts w:ascii="Times New Roman" w:hAnsi="Times New Roman" w:cs="Times New Roman"/>
                <w:noProof/>
                <w:lang w:val="es-MX"/>
              </w:rPr>
              <w:t>COMPARACIÓN CON EL ‘BENCHMARK’</w:t>
            </w:r>
            <w:r>
              <w:rPr>
                <w:noProof/>
                <w:webHidden/>
              </w:rPr>
              <w:tab/>
            </w:r>
            <w:r>
              <w:rPr>
                <w:noProof/>
                <w:webHidden/>
              </w:rPr>
              <w:fldChar w:fldCharType="begin"/>
            </w:r>
            <w:r>
              <w:rPr>
                <w:noProof/>
                <w:webHidden/>
              </w:rPr>
              <w:instrText xml:space="preserve"> PAGEREF _Toc178526591 \h </w:instrText>
            </w:r>
            <w:r>
              <w:rPr>
                <w:noProof/>
                <w:webHidden/>
              </w:rPr>
            </w:r>
            <w:r>
              <w:rPr>
                <w:noProof/>
                <w:webHidden/>
              </w:rPr>
              <w:fldChar w:fldCharType="separate"/>
            </w:r>
            <w:r w:rsidR="00C32822">
              <w:rPr>
                <w:noProof/>
                <w:webHidden/>
              </w:rPr>
              <w:t>21</w:t>
            </w:r>
            <w:r>
              <w:rPr>
                <w:noProof/>
                <w:webHidden/>
              </w:rPr>
              <w:fldChar w:fldCharType="end"/>
            </w:r>
          </w:hyperlink>
        </w:p>
        <w:p w14:paraId="7FFAC6F6" w14:textId="5A4245EE" w:rsidR="00626913" w:rsidRDefault="00626913">
          <w:pPr>
            <w:pStyle w:val="TOC1"/>
            <w:tabs>
              <w:tab w:val="right" w:leader="dot" w:pos="9350"/>
            </w:tabs>
            <w:rPr>
              <w:rFonts w:eastAsiaTheme="minorEastAsia"/>
              <w:b w:val="0"/>
              <w:bCs w:val="0"/>
              <w:caps w:val="0"/>
              <w:noProof/>
              <w:sz w:val="24"/>
              <w:szCs w:val="24"/>
            </w:rPr>
          </w:pPr>
          <w:hyperlink w:anchor="_Toc178526592" w:history="1">
            <w:r w:rsidRPr="00382F53">
              <w:rPr>
                <w:rStyle w:val="Hyperlink"/>
                <w:rFonts w:ascii="Times New Roman" w:hAnsi="Times New Roman" w:cs="Times New Roman"/>
                <w:noProof/>
                <w:lang w:val="es-MX"/>
              </w:rPr>
              <w:t>CONCLUSIONES</w:t>
            </w:r>
            <w:r>
              <w:rPr>
                <w:noProof/>
                <w:webHidden/>
              </w:rPr>
              <w:tab/>
            </w:r>
            <w:r>
              <w:rPr>
                <w:noProof/>
                <w:webHidden/>
              </w:rPr>
              <w:fldChar w:fldCharType="begin"/>
            </w:r>
            <w:r>
              <w:rPr>
                <w:noProof/>
                <w:webHidden/>
              </w:rPr>
              <w:instrText xml:space="preserve"> PAGEREF _Toc178526592 \h </w:instrText>
            </w:r>
            <w:r>
              <w:rPr>
                <w:noProof/>
                <w:webHidden/>
              </w:rPr>
            </w:r>
            <w:r>
              <w:rPr>
                <w:noProof/>
                <w:webHidden/>
              </w:rPr>
              <w:fldChar w:fldCharType="separate"/>
            </w:r>
            <w:r w:rsidR="00C32822">
              <w:rPr>
                <w:noProof/>
                <w:webHidden/>
              </w:rPr>
              <w:t>21</w:t>
            </w:r>
            <w:r>
              <w:rPr>
                <w:noProof/>
                <w:webHidden/>
              </w:rPr>
              <w:fldChar w:fldCharType="end"/>
            </w:r>
          </w:hyperlink>
        </w:p>
        <w:p w14:paraId="52AFB996" w14:textId="75691B38" w:rsidR="00626913" w:rsidRDefault="00626913">
          <w:pPr>
            <w:pStyle w:val="TOC1"/>
            <w:tabs>
              <w:tab w:val="right" w:leader="dot" w:pos="9350"/>
            </w:tabs>
            <w:rPr>
              <w:rFonts w:eastAsiaTheme="minorEastAsia"/>
              <w:b w:val="0"/>
              <w:bCs w:val="0"/>
              <w:caps w:val="0"/>
              <w:noProof/>
              <w:sz w:val="24"/>
              <w:szCs w:val="24"/>
            </w:rPr>
          </w:pPr>
          <w:hyperlink w:anchor="_Toc178526593" w:history="1">
            <w:r w:rsidRPr="00382F53">
              <w:rPr>
                <w:rStyle w:val="Hyperlink"/>
                <w:rFonts w:ascii="Times New Roman" w:hAnsi="Times New Roman" w:cs="Times New Roman"/>
                <w:noProof/>
                <w:lang w:val="es-MX"/>
              </w:rPr>
              <w:t>ANEXOS</w:t>
            </w:r>
            <w:r>
              <w:rPr>
                <w:noProof/>
                <w:webHidden/>
              </w:rPr>
              <w:tab/>
            </w:r>
            <w:r>
              <w:rPr>
                <w:noProof/>
                <w:webHidden/>
              </w:rPr>
              <w:fldChar w:fldCharType="begin"/>
            </w:r>
            <w:r>
              <w:rPr>
                <w:noProof/>
                <w:webHidden/>
              </w:rPr>
              <w:instrText xml:space="preserve"> PAGEREF _Toc178526593 \h </w:instrText>
            </w:r>
            <w:r>
              <w:rPr>
                <w:noProof/>
                <w:webHidden/>
              </w:rPr>
            </w:r>
            <w:r>
              <w:rPr>
                <w:noProof/>
                <w:webHidden/>
              </w:rPr>
              <w:fldChar w:fldCharType="separate"/>
            </w:r>
            <w:r w:rsidR="00C32822">
              <w:rPr>
                <w:noProof/>
                <w:webHidden/>
              </w:rPr>
              <w:t>22</w:t>
            </w:r>
            <w:r>
              <w:rPr>
                <w:noProof/>
                <w:webHidden/>
              </w:rPr>
              <w:fldChar w:fldCharType="end"/>
            </w:r>
          </w:hyperlink>
        </w:p>
        <w:p w14:paraId="3A6F90D3" w14:textId="0B17C057" w:rsidR="00626913" w:rsidRDefault="00626913">
          <w:pPr>
            <w:pStyle w:val="TOC2"/>
            <w:tabs>
              <w:tab w:val="right" w:leader="dot" w:pos="9350"/>
            </w:tabs>
            <w:rPr>
              <w:rFonts w:eastAsiaTheme="minorEastAsia"/>
              <w:smallCaps w:val="0"/>
              <w:noProof/>
              <w:sz w:val="24"/>
              <w:szCs w:val="24"/>
            </w:rPr>
          </w:pPr>
          <w:hyperlink w:anchor="_Toc178526594" w:history="1">
            <w:r w:rsidRPr="00382F53">
              <w:rPr>
                <w:rStyle w:val="Hyperlink"/>
                <w:rFonts w:ascii="Times New Roman" w:hAnsi="Times New Roman" w:cs="Times New Roman"/>
                <w:noProof/>
                <w:lang w:val="es-MX"/>
              </w:rPr>
              <w:t>DIAGRAMA DE FLUJO DEL PROYECTO</w:t>
            </w:r>
            <w:r>
              <w:rPr>
                <w:noProof/>
                <w:webHidden/>
              </w:rPr>
              <w:tab/>
            </w:r>
            <w:r>
              <w:rPr>
                <w:noProof/>
                <w:webHidden/>
              </w:rPr>
              <w:fldChar w:fldCharType="begin"/>
            </w:r>
            <w:r>
              <w:rPr>
                <w:noProof/>
                <w:webHidden/>
              </w:rPr>
              <w:instrText xml:space="preserve"> PAGEREF _Toc178526594 \h </w:instrText>
            </w:r>
            <w:r>
              <w:rPr>
                <w:noProof/>
                <w:webHidden/>
              </w:rPr>
            </w:r>
            <w:r>
              <w:rPr>
                <w:noProof/>
                <w:webHidden/>
              </w:rPr>
              <w:fldChar w:fldCharType="separate"/>
            </w:r>
            <w:r w:rsidR="00C32822">
              <w:rPr>
                <w:noProof/>
                <w:webHidden/>
              </w:rPr>
              <w:t>22</w:t>
            </w:r>
            <w:r>
              <w:rPr>
                <w:noProof/>
                <w:webHidden/>
              </w:rPr>
              <w:fldChar w:fldCharType="end"/>
            </w:r>
          </w:hyperlink>
        </w:p>
        <w:p w14:paraId="6513C69E" w14:textId="41B29943" w:rsidR="00626913" w:rsidRDefault="00626913">
          <w:pPr>
            <w:pStyle w:val="TOC2"/>
            <w:tabs>
              <w:tab w:val="right" w:leader="dot" w:pos="9350"/>
            </w:tabs>
            <w:rPr>
              <w:rFonts w:eastAsiaTheme="minorEastAsia"/>
              <w:smallCaps w:val="0"/>
              <w:noProof/>
              <w:sz w:val="24"/>
              <w:szCs w:val="24"/>
            </w:rPr>
          </w:pPr>
          <w:hyperlink w:anchor="_Toc178526595" w:history="1">
            <w:r w:rsidRPr="00382F53">
              <w:rPr>
                <w:rStyle w:val="Hyperlink"/>
                <w:rFonts w:ascii="Times New Roman" w:hAnsi="Times New Roman" w:cs="Times New Roman"/>
                <w:noProof/>
                <w:lang w:val="es-MX"/>
              </w:rPr>
              <w:t>SOFTWARE</w:t>
            </w:r>
            <w:r>
              <w:rPr>
                <w:noProof/>
                <w:webHidden/>
              </w:rPr>
              <w:tab/>
            </w:r>
            <w:r>
              <w:rPr>
                <w:noProof/>
                <w:webHidden/>
              </w:rPr>
              <w:fldChar w:fldCharType="begin"/>
            </w:r>
            <w:r>
              <w:rPr>
                <w:noProof/>
                <w:webHidden/>
              </w:rPr>
              <w:instrText xml:space="preserve"> PAGEREF _Toc178526595 \h </w:instrText>
            </w:r>
            <w:r>
              <w:rPr>
                <w:noProof/>
                <w:webHidden/>
              </w:rPr>
            </w:r>
            <w:r>
              <w:rPr>
                <w:noProof/>
                <w:webHidden/>
              </w:rPr>
              <w:fldChar w:fldCharType="separate"/>
            </w:r>
            <w:r w:rsidR="00C32822">
              <w:rPr>
                <w:noProof/>
                <w:webHidden/>
              </w:rPr>
              <w:t>23</w:t>
            </w:r>
            <w:r>
              <w:rPr>
                <w:noProof/>
                <w:webHidden/>
              </w:rPr>
              <w:fldChar w:fldCharType="end"/>
            </w:r>
          </w:hyperlink>
        </w:p>
        <w:p w14:paraId="42B77EAE" w14:textId="6DD09DE0" w:rsidR="00626913" w:rsidRDefault="00626913">
          <w:pPr>
            <w:pStyle w:val="TOC2"/>
            <w:tabs>
              <w:tab w:val="right" w:leader="dot" w:pos="9350"/>
            </w:tabs>
            <w:rPr>
              <w:rFonts w:eastAsiaTheme="minorEastAsia"/>
              <w:smallCaps w:val="0"/>
              <w:noProof/>
              <w:sz w:val="24"/>
              <w:szCs w:val="24"/>
            </w:rPr>
          </w:pPr>
          <w:hyperlink w:anchor="_Toc178526596" w:history="1">
            <w:r w:rsidRPr="00382F53">
              <w:rPr>
                <w:rStyle w:val="Hyperlink"/>
                <w:rFonts w:ascii="Times New Roman" w:hAnsi="Times New Roman" w:cs="Times New Roman"/>
                <w:noProof/>
                <w:lang w:val="es-MX"/>
              </w:rPr>
              <w:t>GLOSARIO</w:t>
            </w:r>
            <w:r>
              <w:rPr>
                <w:noProof/>
                <w:webHidden/>
              </w:rPr>
              <w:tab/>
            </w:r>
            <w:r>
              <w:rPr>
                <w:noProof/>
                <w:webHidden/>
              </w:rPr>
              <w:fldChar w:fldCharType="begin"/>
            </w:r>
            <w:r>
              <w:rPr>
                <w:noProof/>
                <w:webHidden/>
              </w:rPr>
              <w:instrText xml:space="preserve"> PAGEREF _Toc178526596 \h </w:instrText>
            </w:r>
            <w:r>
              <w:rPr>
                <w:noProof/>
                <w:webHidden/>
              </w:rPr>
            </w:r>
            <w:r>
              <w:rPr>
                <w:noProof/>
                <w:webHidden/>
              </w:rPr>
              <w:fldChar w:fldCharType="separate"/>
            </w:r>
            <w:r w:rsidR="00C32822">
              <w:rPr>
                <w:noProof/>
                <w:webHidden/>
              </w:rPr>
              <w:t>23</w:t>
            </w:r>
            <w:r>
              <w:rPr>
                <w:noProof/>
                <w:webHidden/>
              </w:rPr>
              <w:fldChar w:fldCharType="end"/>
            </w:r>
          </w:hyperlink>
        </w:p>
        <w:p w14:paraId="1483A68A" w14:textId="408D9C73" w:rsidR="00626913" w:rsidRDefault="00626913">
          <w:pPr>
            <w:pStyle w:val="TOC1"/>
            <w:tabs>
              <w:tab w:val="right" w:leader="dot" w:pos="9350"/>
            </w:tabs>
            <w:rPr>
              <w:rFonts w:eastAsiaTheme="minorEastAsia"/>
              <w:b w:val="0"/>
              <w:bCs w:val="0"/>
              <w:caps w:val="0"/>
              <w:noProof/>
              <w:sz w:val="24"/>
              <w:szCs w:val="24"/>
            </w:rPr>
          </w:pPr>
          <w:hyperlink w:anchor="_Toc178526597" w:history="1">
            <w:r w:rsidRPr="00382F53">
              <w:rPr>
                <w:rStyle w:val="Hyperlink"/>
                <w:rFonts w:ascii="Times New Roman" w:hAnsi="Times New Roman" w:cs="Times New Roman"/>
                <w:noProof/>
                <w:lang w:val="es-MX"/>
              </w:rPr>
              <w:t>BIBLIOGRAFIA</w:t>
            </w:r>
            <w:r>
              <w:rPr>
                <w:noProof/>
                <w:webHidden/>
              </w:rPr>
              <w:tab/>
            </w:r>
            <w:r>
              <w:rPr>
                <w:noProof/>
                <w:webHidden/>
              </w:rPr>
              <w:fldChar w:fldCharType="begin"/>
            </w:r>
            <w:r>
              <w:rPr>
                <w:noProof/>
                <w:webHidden/>
              </w:rPr>
              <w:instrText xml:space="preserve"> PAGEREF _Toc178526597 \h </w:instrText>
            </w:r>
            <w:r>
              <w:rPr>
                <w:noProof/>
                <w:webHidden/>
              </w:rPr>
            </w:r>
            <w:r>
              <w:rPr>
                <w:noProof/>
                <w:webHidden/>
              </w:rPr>
              <w:fldChar w:fldCharType="separate"/>
            </w:r>
            <w:r w:rsidR="00C32822">
              <w:rPr>
                <w:noProof/>
                <w:webHidden/>
              </w:rPr>
              <w:t>27</w:t>
            </w:r>
            <w:r>
              <w:rPr>
                <w:noProof/>
                <w:webHidden/>
              </w:rPr>
              <w:fldChar w:fldCharType="end"/>
            </w:r>
          </w:hyperlink>
        </w:p>
        <w:p w14:paraId="628ED50C" w14:textId="1998C0FF" w:rsidR="00DD3A02" w:rsidRPr="000B0506" w:rsidRDefault="00186836" w:rsidP="000B0506">
          <w:pPr>
            <w:spacing w:line="360" w:lineRule="auto"/>
            <w:jc w:val="both"/>
            <w:rPr>
              <w:rFonts w:ascii="Times New Roman" w:hAnsi="Times New Roman" w:cs="Times New Roman"/>
              <w:b/>
              <w:bCs/>
              <w:noProof/>
            </w:rPr>
          </w:pPr>
          <w:r w:rsidRPr="000B0506">
            <w:rPr>
              <w:rFonts w:ascii="Times New Roman" w:hAnsi="Times New Roman" w:cs="Times New Roman"/>
              <w:b/>
              <w:bCs/>
              <w:noProof/>
            </w:rPr>
            <w:fldChar w:fldCharType="end"/>
          </w:r>
        </w:p>
      </w:sdtContent>
    </w:sdt>
    <w:p w14:paraId="4CF0F304" w14:textId="4C3C6D34" w:rsidR="009A0021" w:rsidRPr="000B0506" w:rsidRDefault="009A0021" w:rsidP="000B0506">
      <w:pPr>
        <w:spacing w:line="360" w:lineRule="auto"/>
        <w:jc w:val="center"/>
        <w:rPr>
          <w:rFonts w:ascii="Times New Roman" w:hAnsi="Times New Roman" w:cs="Times New Roman"/>
          <w:color w:val="0E2841" w:themeColor="text2"/>
          <w:sz w:val="40"/>
          <w:szCs w:val="40"/>
          <w:lang w:val="es-MX"/>
        </w:rPr>
      </w:pPr>
      <w:r w:rsidRPr="000B0506">
        <w:rPr>
          <w:rFonts w:ascii="Times New Roman" w:hAnsi="Times New Roman" w:cs="Times New Roman"/>
          <w:color w:val="0E2841" w:themeColor="text2"/>
          <w:sz w:val="40"/>
          <w:szCs w:val="40"/>
          <w:lang w:val="es-MX"/>
        </w:rPr>
        <w:lastRenderedPageBreak/>
        <w:t>ESTRATEGIAS DE ROTACIÓN SECTORIAL</w:t>
      </w:r>
    </w:p>
    <w:p w14:paraId="6DB93323" w14:textId="77777777" w:rsidR="00483B33" w:rsidRPr="000B0506" w:rsidRDefault="00483B33" w:rsidP="000B0506">
      <w:pPr>
        <w:spacing w:line="360" w:lineRule="auto"/>
        <w:jc w:val="both"/>
        <w:rPr>
          <w:rFonts w:ascii="Times New Roman" w:hAnsi="Times New Roman" w:cs="Times New Roman"/>
          <w:lang w:val="es-MX"/>
        </w:rPr>
      </w:pPr>
    </w:p>
    <w:p w14:paraId="32632E20" w14:textId="34EA8358" w:rsidR="006076DC" w:rsidRPr="000B0506" w:rsidRDefault="006076DC" w:rsidP="000B0506">
      <w:pPr>
        <w:pStyle w:val="Heading1"/>
        <w:spacing w:line="360" w:lineRule="auto"/>
        <w:jc w:val="both"/>
        <w:rPr>
          <w:rFonts w:ascii="Times New Roman" w:hAnsi="Times New Roman" w:cs="Times New Roman"/>
          <w:lang w:val="es-MX"/>
        </w:rPr>
      </w:pPr>
      <w:bookmarkStart w:id="0" w:name="_Toc175332112"/>
      <w:bookmarkStart w:id="1" w:name="_Toc178526564"/>
      <w:r w:rsidRPr="000B0506">
        <w:rPr>
          <w:rFonts w:ascii="Times New Roman" w:hAnsi="Times New Roman" w:cs="Times New Roman"/>
          <w:lang w:val="es-MX"/>
        </w:rPr>
        <w:t>INTRODUCCIÓN</w:t>
      </w:r>
      <w:bookmarkEnd w:id="0"/>
      <w:bookmarkEnd w:id="1"/>
    </w:p>
    <w:p w14:paraId="70FAE4F0" w14:textId="600E2776" w:rsidR="00087D22" w:rsidRPr="000B0506" w:rsidRDefault="00087D22" w:rsidP="000B0506">
      <w:pPr>
        <w:spacing w:line="360" w:lineRule="auto"/>
        <w:ind w:firstLine="720"/>
        <w:jc w:val="both"/>
        <w:rPr>
          <w:rFonts w:ascii="Times New Roman" w:hAnsi="Times New Roman" w:cs="Times New Roman"/>
          <w:lang w:val="es-MX"/>
        </w:rPr>
      </w:pPr>
      <w:r w:rsidRPr="000B0506">
        <w:rPr>
          <w:rFonts w:ascii="Times New Roman" w:hAnsi="Times New Roman" w:cs="Times New Roman"/>
          <w:lang w:val="es-MX"/>
        </w:rPr>
        <w:t xml:space="preserve">En el dinámico y complejo entorno de los mercados financieros, los gestores de portafolios se enfrentan al desafío de anticipar los movimientos del mercado y ajustar sus estrategias de inversión de acuerdo con las fases del ciclo económico. Este proyecto se centra en desarrollar un modelo </w:t>
      </w:r>
      <w:r w:rsidR="00646FD0" w:rsidRPr="000B0506">
        <w:rPr>
          <w:rFonts w:ascii="Times New Roman" w:hAnsi="Times New Roman" w:cs="Times New Roman"/>
          <w:lang w:val="es-MX"/>
        </w:rPr>
        <w:t>matemático</w:t>
      </w:r>
      <w:r w:rsidRPr="000B0506">
        <w:rPr>
          <w:rFonts w:ascii="Times New Roman" w:hAnsi="Times New Roman" w:cs="Times New Roman"/>
          <w:lang w:val="es-MX"/>
        </w:rPr>
        <w:t xml:space="preserve"> basado en</w:t>
      </w:r>
      <w:r w:rsidR="00BD465C" w:rsidRPr="000B0506">
        <w:rPr>
          <w:rFonts w:ascii="Times New Roman" w:hAnsi="Times New Roman" w:cs="Times New Roman"/>
          <w:lang w:val="es-MX"/>
        </w:rPr>
        <w:t xml:space="preserve"> el concepto de</w:t>
      </w:r>
      <w:r w:rsidRPr="000B0506">
        <w:rPr>
          <w:rFonts w:ascii="Times New Roman" w:hAnsi="Times New Roman" w:cs="Times New Roman"/>
          <w:lang w:val="es-MX"/>
        </w:rPr>
        <w:t xml:space="preserve"> la rotación sectorial, utilizando indicadores económicos clave</w:t>
      </w:r>
      <w:r w:rsidR="006519B2" w:rsidRPr="000B0506">
        <w:rPr>
          <w:rFonts w:ascii="Times New Roman" w:hAnsi="Times New Roman" w:cs="Times New Roman"/>
          <w:lang w:val="es-MX"/>
        </w:rPr>
        <w:t xml:space="preserve">, </w:t>
      </w:r>
      <w:r w:rsidRPr="000B0506">
        <w:rPr>
          <w:rFonts w:ascii="Times New Roman" w:hAnsi="Times New Roman" w:cs="Times New Roman"/>
          <w:lang w:val="es-MX"/>
        </w:rPr>
        <w:t>como</w:t>
      </w:r>
      <w:r w:rsidR="006519B2" w:rsidRPr="000B0506">
        <w:rPr>
          <w:rFonts w:ascii="Times New Roman" w:hAnsi="Times New Roman" w:cs="Times New Roman"/>
          <w:lang w:val="es-MX"/>
        </w:rPr>
        <w:t>:</w:t>
      </w:r>
      <w:r w:rsidRPr="000B0506">
        <w:rPr>
          <w:rFonts w:ascii="Times New Roman" w:hAnsi="Times New Roman" w:cs="Times New Roman"/>
          <w:lang w:val="es-MX"/>
        </w:rPr>
        <w:t xml:space="preserve"> CLI, BCI, GDP y CCI</w:t>
      </w:r>
      <w:r w:rsidR="006519B2" w:rsidRPr="000B0506">
        <w:rPr>
          <w:rFonts w:ascii="Times New Roman" w:hAnsi="Times New Roman" w:cs="Times New Roman"/>
          <w:lang w:val="es-MX"/>
        </w:rPr>
        <w:t>,</w:t>
      </w:r>
      <w:r w:rsidRPr="000B0506">
        <w:rPr>
          <w:rFonts w:ascii="Times New Roman" w:hAnsi="Times New Roman" w:cs="Times New Roman"/>
          <w:lang w:val="es-MX"/>
        </w:rPr>
        <w:t xml:space="preserve"> para guiar la toma de decisiones de inversión. La </w:t>
      </w:r>
      <w:r w:rsidR="006519B2" w:rsidRPr="000B0506">
        <w:rPr>
          <w:rFonts w:ascii="Times New Roman" w:hAnsi="Times New Roman" w:cs="Times New Roman"/>
          <w:lang w:val="es-MX"/>
        </w:rPr>
        <w:t>teoría</w:t>
      </w:r>
      <w:r w:rsidRPr="000B0506">
        <w:rPr>
          <w:rFonts w:ascii="Times New Roman" w:hAnsi="Times New Roman" w:cs="Times New Roman"/>
          <w:lang w:val="es-MX"/>
        </w:rPr>
        <w:t xml:space="preserve"> fundamental es que los diferentes sectores </w:t>
      </w:r>
      <w:r w:rsidR="00E84F08" w:rsidRPr="000B0506">
        <w:rPr>
          <w:rFonts w:ascii="Times New Roman" w:hAnsi="Times New Roman" w:cs="Times New Roman"/>
          <w:lang w:val="es-MX"/>
        </w:rPr>
        <w:t>económicos</w:t>
      </w:r>
      <w:r w:rsidRPr="000B0506">
        <w:rPr>
          <w:rFonts w:ascii="Times New Roman" w:hAnsi="Times New Roman" w:cs="Times New Roman"/>
          <w:lang w:val="es-MX"/>
        </w:rPr>
        <w:t xml:space="preserve"> responden de manera distinta a las fluctuaciones económicas, lo que ofrece oportunidades para optimizar la asignación de activos en función de</w:t>
      </w:r>
      <w:r w:rsidR="006519B2" w:rsidRPr="000B0506">
        <w:rPr>
          <w:rFonts w:ascii="Times New Roman" w:hAnsi="Times New Roman" w:cs="Times New Roman"/>
          <w:lang w:val="es-MX"/>
        </w:rPr>
        <w:t xml:space="preserve"> la fase del</w:t>
      </w:r>
      <w:r w:rsidRPr="000B0506">
        <w:rPr>
          <w:rFonts w:ascii="Times New Roman" w:hAnsi="Times New Roman" w:cs="Times New Roman"/>
          <w:lang w:val="es-MX"/>
        </w:rPr>
        <w:t xml:space="preserve"> ciclo económico</w:t>
      </w:r>
      <w:r w:rsidR="00DE6874" w:rsidRPr="000B0506">
        <w:rPr>
          <w:rFonts w:ascii="Times New Roman" w:hAnsi="Times New Roman" w:cs="Times New Roman"/>
          <w:lang w:val="es-MX"/>
        </w:rPr>
        <w:t xml:space="preserve"> </w:t>
      </w:r>
      <w:r w:rsidR="000C14D0" w:rsidRPr="000B0506">
        <w:rPr>
          <w:rFonts w:ascii="Times New Roman" w:hAnsi="Times New Roman" w:cs="Times New Roman"/>
          <w:lang w:val="es-MX"/>
        </w:rPr>
        <w:t>del momento</w:t>
      </w:r>
      <w:r w:rsidRPr="000B0506">
        <w:rPr>
          <w:rFonts w:ascii="Times New Roman" w:hAnsi="Times New Roman" w:cs="Times New Roman"/>
          <w:lang w:val="es-MX"/>
        </w:rPr>
        <w:t>.</w:t>
      </w:r>
    </w:p>
    <w:p w14:paraId="2359DCA0" w14:textId="787F0AE2" w:rsidR="00A40D83" w:rsidRPr="000B0506" w:rsidRDefault="00087D22"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Mediante la recopilación y el análisis de datos históricos, este proyecto busca identificar patrones y relaciones entre los indicadores económicos y el rendimiento del S&amp;P 500</w:t>
      </w:r>
      <w:r w:rsidR="00A20DE5" w:rsidRPr="000B0506">
        <w:rPr>
          <w:rFonts w:ascii="Times New Roman" w:hAnsi="Times New Roman" w:cs="Times New Roman"/>
          <w:lang w:val="es-MX"/>
        </w:rPr>
        <w:t xml:space="preserve"> (benchmark)</w:t>
      </w:r>
      <w:r w:rsidRPr="000B0506">
        <w:rPr>
          <w:rFonts w:ascii="Times New Roman" w:hAnsi="Times New Roman" w:cs="Times New Roman"/>
          <w:lang w:val="es-MX"/>
        </w:rPr>
        <w:t xml:space="preserve">, con el objetivo de construir un modelo </w:t>
      </w:r>
      <w:r w:rsidR="001A7E7D" w:rsidRPr="000B0506">
        <w:rPr>
          <w:rFonts w:ascii="Times New Roman" w:hAnsi="Times New Roman" w:cs="Times New Roman"/>
          <w:lang w:val="es-MX"/>
        </w:rPr>
        <w:t xml:space="preserve">matemático </w:t>
      </w:r>
      <w:r w:rsidRPr="000B0506">
        <w:rPr>
          <w:rFonts w:ascii="Times New Roman" w:hAnsi="Times New Roman" w:cs="Times New Roman"/>
          <w:lang w:val="es-MX"/>
        </w:rPr>
        <w:t>que no solo anticipe los movimientos del mercado</w:t>
      </w:r>
      <w:r w:rsidR="00734226" w:rsidRPr="000B0506">
        <w:rPr>
          <w:rFonts w:ascii="Times New Roman" w:hAnsi="Times New Roman" w:cs="Times New Roman"/>
          <w:lang w:val="es-MX"/>
        </w:rPr>
        <w:t xml:space="preserve"> financiero</w:t>
      </w:r>
      <w:r w:rsidRPr="000B0506">
        <w:rPr>
          <w:rFonts w:ascii="Times New Roman" w:hAnsi="Times New Roman" w:cs="Times New Roman"/>
          <w:lang w:val="es-MX"/>
        </w:rPr>
        <w:t xml:space="preserve">, sino que también ofrezca </w:t>
      </w:r>
      <w:r w:rsidR="000410AD" w:rsidRPr="000B0506">
        <w:rPr>
          <w:rFonts w:ascii="Times New Roman" w:hAnsi="Times New Roman" w:cs="Times New Roman"/>
          <w:lang w:val="es-MX"/>
        </w:rPr>
        <w:t>estrategia</w:t>
      </w:r>
      <w:r w:rsidRPr="000B0506">
        <w:rPr>
          <w:rFonts w:ascii="Times New Roman" w:hAnsi="Times New Roman" w:cs="Times New Roman"/>
          <w:lang w:val="es-MX"/>
        </w:rPr>
        <w:t>s</w:t>
      </w:r>
      <w:r w:rsidR="000410AD" w:rsidRPr="000B0506">
        <w:rPr>
          <w:rFonts w:ascii="Times New Roman" w:hAnsi="Times New Roman" w:cs="Times New Roman"/>
          <w:lang w:val="es-MX"/>
        </w:rPr>
        <w:t xml:space="preserve"> </w:t>
      </w:r>
      <w:r w:rsidR="00FE32AA" w:rsidRPr="000B0506">
        <w:rPr>
          <w:rFonts w:ascii="Times New Roman" w:hAnsi="Times New Roman" w:cs="Times New Roman"/>
          <w:lang w:val="es-MX"/>
        </w:rPr>
        <w:t xml:space="preserve">cuantitativas </w:t>
      </w:r>
      <w:r w:rsidR="000410AD" w:rsidRPr="000B0506">
        <w:rPr>
          <w:rFonts w:ascii="Times New Roman" w:hAnsi="Times New Roman" w:cs="Times New Roman"/>
          <w:lang w:val="es-MX"/>
        </w:rPr>
        <w:t>de</w:t>
      </w:r>
      <w:r w:rsidRPr="000B0506">
        <w:rPr>
          <w:rFonts w:ascii="Times New Roman" w:hAnsi="Times New Roman" w:cs="Times New Roman"/>
          <w:lang w:val="es-MX"/>
        </w:rPr>
        <w:t xml:space="preserve"> cuándo </w:t>
      </w:r>
      <w:r w:rsidR="009F6CFA" w:rsidRPr="000B0506">
        <w:rPr>
          <w:rFonts w:ascii="Times New Roman" w:hAnsi="Times New Roman" w:cs="Times New Roman"/>
          <w:lang w:val="es-MX"/>
        </w:rPr>
        <w:t>sobreponderar</w:t>
      </w:r>
      <w:r w:rsidRPr="000B0506">
        <w:rPr>
          <w:rFonts w:ascii="Times New Roman" w:hAnsi="Times New Roman" w:cs="Times New Roman"/>
          <w:lang w:val="es-MX"/>
        </w:rPr>
        <w:t xml:space="preserve"> (overweight), subponderar (underweight) o mantener una posición neutral en</w:t>
      </w:r>
      <w:r w:rsidR="00985544" w:rsidRPr="000B0506">
        <w:rPr>
          <w:rFonts w:ascii="Times New Roman" w:hAnsi="Times New Roman" w:cs="Times New Roman"/>
          <w:lang w:val="es-MX"/>
        </w:rPr>
        <w:t xml:space="preserve"> un</w:t>
      </w:r>
      <w:r w:rsidRPr="000B0506">
        <w:rPr>
          <w:rFonts w:ascii="Times New Roman" w:hAnsi="Times New Roman" w:cs="Times New Roman"/>
          <w:lang w:val="es-MX"/>
        </w:rPr>
        <w:t xml:space="preserve"> sector</w:t>
      </w:r>
      <w:r w:rsidR="00D261F8" w:rsidRPr="000B0506">
        <w:rPr>
          <w:rFonts w:ascii="Times New Roman" w:hAnsi="Times New Roman" w:cs="Times New Roman"/>
          <w:lang w:val="es-MX"/>
        </w:rPr>
        <w:t xml:space="preserve"> económico</w:t>
      </w:r>
      <w:r w:rsidR="00985544" w:rsidRPr="000B0506">
        <w:rPr>
          <w:rFonts w:ascii="Times New Roman" w:hAnsi="Times New Roman" w:cs="Times New Roman"/>
          <w:lang w:val="es-MX"/>
        </w:rPr>
        <w:t xml:space="preserve"> </w:t>
      </w:r>
      <w:r w:rsidRPr="000B0506">
        <w:rPr>
          <w:rFonts w:ascii="Times New Roman" w:hAnsi="Times New Roman" w:cs="Times New Roman"/>
          <w:lang w:val="es-MX"/>
        </w:rPr>
        <w:t>específico. La implementación de</w:t>
      </w:r>
      <w:r w:rsidR="009769E9" w:rsidRPr="000B0506">
        <w:rPr>
          <w:rFonts w:ascii="Times New Roman" w:hAnsi="Times New Roman" w:cs="Times New Roman"/>
          <w:lang w:val="es-MX"/>
        </w:rPr>
        <w:t xml:space="preserve"> estas</w:t>
      </w:r>
      <w:r w:rsidRPr="000B0506">
        <w:rPr>
          <w:rFonts w:ascii="Times New Roman" w:hAnsi="Times New Roman" w:cs="Times New Roman"/>
          <w:lang w:val="es-MX"/>
        </w:rPr>
        <w:t xml:space="preserve"> técnicas y</w:t>
      </w:r>
      <w:r w:rsidR="009769E9" w:rsidRPr="000B0506">
        <w:rPr>
          <w:rFonts w:ascii="Times New Roman" w:hAnsi="Times New Roman" w:cs="Times New Roman"/>
          <w:lang w:val="es-MX"/>
        </w:rPr>
        <w:t xml:space="preserve"> de un</w:t>
      </w:r>
      <w:r w:rsidRPr="000B0506">
        <w:rPr>
          <w:rFonts w:ascii="Times New Roman" w:hAnsi="Times New Roman" w:cs="Times New Roman"/>
          <w:lang w:val="es-MX"/>
        </w:rPr>
        <w:t xml:space="preserve"> modelado </w:t>
      </w:r>
      <w:r w:rsidR="00FE32AA" w:rsidRPr="000B0506">
        <w:rPr>
          <w:rFonts w:ascii="Times New Roman" w:hAnsi="Times New Roman" w:cs="Times New Roman"/>
          <w:lang w:val="es-MX"/>
        </w:rPr>
        <w:t xml:space="preserve">matemático </w:t>
      </w:r>
      <w:r w:rsidRPr="000B0506">
        <w:rPr>
          <w:rFonts w:ascii="Times New Roman" w:hAnsi="Times New Roman" w:cs="Times New Roman"/>
          <w:lang w:val="es-MX"/>
        </w:rPr>
        <w:t xml:space="preserve">permitirá evaluar </w:t>
      </w:r>
      <w:r w:rsidR="009769E9" w:rsidRPr="000B0506">
        <w:rPr>
          <w:rFonts w:ascii="Times New Roman" w:hAnsi="Times New Roman" w:cs="Times New Roman"/>
          <w:lang w:val="es-MX"/>
        </w:rPr>
        <w:t>su</w:t>
      </w:r>
      <w:r w:rsidRPr="000B0506">
        <w:rPr>
          <w:rFonts w:ascii="Times New Roman" w:hAnsi="Times New Roman" w:cs="Times New Roman"/>
          <w:lang w:val="es-MX"/>
        </w:rPr>
        <w:t xml:space="preserve"> efectividad, validarlas mediante backtesting dinámico y compararlas con un </w:t>
      </w:r>
      <w:r w:rsidR="008C4F4B" w:rsidRPr="000B0506">
        <w:rPr>
          <w:rFonts w:ascii="Times New Roman" w:hAnsi="Times New Roman" w:cs="Times New Roman"/>
          <w:lang w:val="es-MX"/>
        </w:rPr>
        <w:t xml:space="preserve">modelo </w:t>
      </w:r>
      <w:r w:rsidRPr="000B0506">
        <w:rPr>
          <w:rFonts w:ascii="Times New Roman" w:hAnsi="Times New Roman" w:cs="Times New Roman"/>
          <w:lang w:val="es-MX"/>
        </w:rPr>
        <w:t>benchmark</w:t>
      </w:r>
      <w:r w:rsidR="007B4C3A" w:rsidRPr="000B0506">
        <w:rPr>
          <w:rFonts w:ascii="Times New Roman" w:hAnsi="Times New Roman" w:cs="Times New Roman"/>
          <w:lang w:val="es-MX"/>
        </w:rPr>
        <w:t>.</w:t>
      </w:r>
    </w:p>
    <w:p w14:paraId="14B0B4C3" w14:textId="77777777" w:rsidR="004E2861" w:rsidRPr="000B0506" w:rsidRDefault="004E2861" w:rsidP="000B0506">
      <w:pPr>
        <w:spacing w:line="360" w:lineRule="auto"/>
        <w:jc w:val="both"/>
        <w:rPr>
          <w:rFonts w:ascii="Times New Roman" w:hAnsi="Times New Roman" w:cs="Times New Roman"/>
          <w:lang w:val="es-MX"/>
        </w:rPr>
      </w:pPr>
    </w:p>
    <w:p w14:paraId="28D0D467" w14:textId="4292BD68" w:rsidR="006076DC" w:rsidRPr="000B0506" w:rsidRDefault="006076DC" w:rsidP="000B0506">
      <w:pPr>
        <w:pStyle w:val="Heading1"/>
        <w:spacing w:line="360" w:lineRule="auto"/>
        <w:jc w:val="both"/>
        <w:rPr>
          <w:rFonts w:ascii="Times New Roman" w:hAnsi="Times New Roman" w:cs="Times New Roman"/>
          <w:lang w:val="es-MX"/>
        </w:rPr>
      </w:pPr>
      <w:bookmarkStart w:id="2" w:name="_Toc175332113"/>
      <w:bookmarkStart w:id="3" w:name="_Toc178526565"/>
      <w:r w:rsidRPr="000B0506">
        <w:rPr>
          <w:rFonts w:ascii="Times New Roman" w:hAnsi="Times New Roman" w:cs="Times New Roman"/>
          <w:lang w:val="es-MX"/>
        </w:rPr>
        <w:t>FLUJO DE TRABAJO</w:t>
      </w:r>
      <w:bookmarkEnd w:id="2"/>
      <w:bookmarkEnd w:id="3"/>
    </w:p>
    <w:p w14:paraId="7805A75D" w14:textId="77777777" w:rsidR="00202EEA" w:rsidRPr="000B0506" w:rsidRDefault="00202EEA" w:rsidP="000B0506">
      <w:pPr>
        <w:spacing w:line="360" w:lineRule="auto"/>
        <w:jc w:val="both"/>
        <w:rPr>
          <w:rFonts w:ascii="Times New Roman" w:hAnsi="Times New Roman" w:cs="Times New Roman"/>
          <w:lang w:val="es-MX"/>
        </w:rPr>
      </w:pPr>
    </w:p>
    <w:p w14:paraId="7011765D" w14:textId="7404CDED" w:rsidR="004913AC" w:rsidRPr="000B0506" w:rsidRDefault="00840F14" w:rsidP="000B0506">
      <w:pPr>
        <w:pStyle w:val="Heading2"/>
        <w:spacing w:line="360" w:lineRule="auto"/>
        <w:jc w:val="both"/>
        <w:rPr>
          <w:rFonts w:ascii="Times New Roman" w:hAnsi="Times New Roman" w:cs="Times New Roman"/>
          <w:lang w:val="es-MX"/>
        </w:rPr>
      </w:pPr>
      <w:bookmarkStart w:id="4" w:name="_Toc178526566"/>
      <w:r w:rsidRPr="000B0506">
        <w:rPr>
          <w:rFonts w:ascii="Times New Roman" w:hAnsi="Times New Roman" w:cs="Times New Roman"/>
          <w:lang w:val="es-MX"/>
        </w:rPr>
        <w:t>OBJETIVO</w:t>
      </w:r>
      <w:r w:rsidR="00A40D83" w:rsidRPr="000B0506">
        <w:rPr>
          <w:rFonts w:ascii="Times New Roman" w:hAnsi="Times New Roman" w:cs="Times New Roman"/>
          <w:lang w:val="es-MX"/>
        </w:rPr>
        <w:t xml:space="preserve"> DEL PROYECTO</w:t>
      </w:r>
      <w:bookmarkEnd w:id="4"/>
    </w:p>
    <w:p w14:paraId="51CFC987" w14:textId="0D43D00D" w:rsidR="0081628F" w:rsidRPr="000B0506" w:rsidRDefault="0081628F" w:rsidP="000B0506">
      <w:pPr>
        <w:spacing w:line="360" w:lineRule="auto"/>
        <w:ind w:firstLine="720"/>
        <w:jc w:val="both"/>
        <w:rPr>
          <w:rFonts w:ascii="Times New Roman" w:hAnsi="Times New Roman" w:cs="Times New Roman"/>
          <w:lang w:val="es-MX"/>
        </w:rPr>
      </w:pPr>
      <w:r w:rsidRPr="000B0506">
        <w:rPr>
          <w:rFonts w:ascii="Times New Roman" w:hAnsi="Times New Roman" w:cs="Times New Roman"/>
          <w:lang w:val="es-MX"/>
        </w:rPr>
        <w:t>El propósito de este proyecto es desarrollar un modelo matemático que permita anticipar las fases del ciclo económico y, a partir de esta predicción, diseñar una estrategia de inversión cuantitativa que optimice la toma de decisiones en función de las condiciones económicas</w:t>
      </w:r>
      <w:r w:rsidR="001B3CA9" w:rsidRPr="000B0506">
        <w:rPr>
          <w:rFonts w:ascii="Times New Roman" w:hAnsi="Times New Roman" w:cs="Times New Roman"/>
          <w:lang w:val="es-MX"/>
        </w:rPr>
        <w:t xml:space="preserve"> del </w:t>
      </w:r>
      <w:r w:rsidR="001B3CA9" w:rsidRPr="000B0506">
        <w:rPr>
          <w:rFonts w:ascii="Times New Roman" w:hAnsi="Times New Roman" w:cs="Times New Roman"/>
          <w:lang w:val="es-MX"/>
        </w:rPr>
        <w:lastRenderedPageBreak/>
        <w:t>momento</w:t>
      </w:r>
      <w:r w:rsidRPr="000B0506">
        <w:rPr>
          <w:rFonts w:ascii="Times New Roman" w:hAnsi="Times New Roman" w:cs="Times New Roman"/>
          <w:lang w:val="es-MX"/>
        </w:rPr>
        <w:t xml:space="preserve">. </w:t>
      </w:r>
      <w:r w:rsidR="00C82EBE" w:rsidRPr="000B0506">
        <w:rPr>
          <w:rFonts w:ascii="Times New Roman" w:hAnsi="Times New Roman" w:cs="Times New Roman"/>
          <w:lang w:val="es-MX"/>
        </w:rPr>
        <w:t>Se busca</w:t>
      </w:r>
      <w:r w:rsidR="008E60A1" w:rsidRPr="000B0506">
        <w:rPr>
          <w:rFonts w:ascii="Times New Roman" w:hAnsi="Times New Roman" w:cs="Times New Roman"/>
          <w:lang w:val="es-MX"/>
        </w:rPr>
        <w:t>n</w:t>
      </w:r>
      <w:r w:rsidRPr="000B0506">
        <w:rPr>
          <w:rFonts w:ascii="Times New Roman" w:hAnsi="Times New Roman" w:cs="Times New Roman"/>
          <w:lang w:val="es-MX"/>
        </w:rPr>
        <w:t xml:space="preserve"> aplicar técnicas de </w:t>
      </w:r>
      <w:r w:rsidR="001B3CA9" w:rsidRPr="000B0506">
        <w:rPr>
          <w:rFonts w:ascii="Times New Roman" w:hAnsi="Times New Roman" w:cs="Times New Roman"/>
          <w:lang w:val="es-MX"/>
        </w:rPr>
        <w:t>a</w:t>
      </w:r>
      <w:r w:rsidRPr="000B0506">
        <w:rPr>
          <w:rFonts w:ascii="Times New Roman" w:hAnsi="Times New Roman" w:cs="Times New Roman"/>
          <w:lang w:val="es-MX"/>
        </w:rPr>
        <w:t>sset</w:t>
      </w:r>
      <w:r w:rsidR="001B3CA9" w:rsidRPr="000B0506">
        <w:rPr>
          <w:rFonts w:ascii="Times New Roman" w:hAnsi="Times New Roman" w:cs="Times New Roman"/>
          <w:lang w:val="es-MX"/>
        </w:rPr>
        <w:t xml:space="preserve"> a</w:t>
      </w:r>
      <w:r w:rsidRPr="000B0506">
        <w:rPr>
          <w:rFonts w:ascii="Times New Roman" w:hAnsi="Times New Roman" w:cs="Times New Roman"/>
          <w:lang w:val="es-MX"/>
        </w:rPr>
        <w:t>llocation para ajustar la exposición a diferentes sectores</w:t>
      </w:r>
      <w:r w:rsidR="001B3CA9" w:rsidRPr="000B0506">
        <w:rPr>
          <w:rFonts w:ascii="Times New Roman" w:hAnsi="Times New Roman" w:cs="Times New Roman"/>
          <w:lang w:val="es-MX"/>
        </w:rPr>
        <w:t xml:space="preserve"> económico</w:t>
      </w:r>
      <w:r w:rsidRPr="000B0506">
        <w:rPr>
          <w:rFonts w:ascii="Times New Roman" w:hAnsi="Times New Roman" w:cs="Times New Roman"/>
          <w:lang w:val="es-MX"/>
        </w:rPr>
        <w:t xml:space="preserve">. Además, se llevará a cabo una comparación exhaustiva del desempeño de esta estrategia frente a un benchmark, con el objetivo de validar su efectividad a través de análisis </w:t>
      </w:r>
      <w:r w:rsidR="00B81196" w:rsidRPr="000B0506">
        <w:rPr>
          <w:rFonts w:ascii="Times New Roman" w:hAnsi="Times New Roman" w:cs="Times New Roman"/>
          <w:lang w:val="es-MX"/>
        </w:rPr>
        <w:t>estadísticos</w:t>
      </w:r>
      <w:r w:rsidRPr="000B0506">
        <w:rPr>
          <w:rFonts w:ascii="Times New Roman" w:hAnsi="Times New Roman" w:cs="Times New Roman"/>
          <w:lang w:val="es-MX"/>
        </w:rPr>
        <w:t xml:space="preserve"> y un enfoque basado en datos históricos.</w:t>
      </w:r>
    </w:p>
    <w:p w14:paraId="1FDBA678" w14:textId="6425ED66" w:rsidR="00E80961" w:rsidRPr="000B0506" w:rsidRDefault="00E80961" w:rsidP="000B0506">
      <w:pPr>
        <w:spacing w:line="360" w:lineRule="auto"/>
        <w:jc w:val="both"/>
        <w:rPr>
          <w:rFonts w:ascii="Times New Roman" w:hAnsi="Times New Roman" w:cs="Times New Roman"/>
          <w:lang w:val="es-MX"/>
        </w:rPr>
      </w:pPr>
    </w:p>
    <w:p w14:paraId="5B8324FC" w14:textId="1C011666" w:rsidR="00DA77A7" w:rsidRPr="000B0506" w:rsidRDefault="00A40D83" w:rsidP="000B0506">
      <w:pPr>
        <w:pStyle w:val="Heading2"/>
        <w:spacing w:line="360" w:lineRule="auto"/>
        <w:jc w:val="both"/>
        <w:rPr>
          <w:rFonts w:ascii="Times New Roman" w:hAnsi="Times New Roman" w:cs="Times New Roman"/>
          <w:lang w:val="es-MX"/>
        </w:rPr>
      </w:pPr>
      <w:bookmarkStart w:id="5" w:name="_Toc175332115"/>
      <w:bookmarkStart w:id="6" w:name="_Toc178526567"/>
      <w:r w:rsidRPr="000B0506">
        <w:rPr>
          <w:rFonts w:ascii="Times New Roman" w:hAnsi="Times New Roman" w:cs="Times New Roman"/>
          <w:lang w:val="es-MX"/>
        </w:rPr>
        <w:t>DEFINICIÓN</w:t>
      </w:r>
      <w:r w:rsidR="00785593" w:rsidRPr="000B0506">
        <w:rPr>
          <w:rFonts w:ascii="Times New Roman" w:hAnsi="Times New Roman" w:cs="Times New Roman"/>
          <w:lang w:val="es-MX"/>
        </w:rPr>
        <w:t xml:space="preserve"> DEL PROYECTO</w:t>
      </w:r>
      <w:bookmarkEnd w:id="5"/>
      <w:bookmarkEnd w:id="6"/>
    </w:p>
    <w:p w14:paraId="057BF967" w14:textId="110E71B1" w:rsidR="00972F5B" w:rsidRPr="000B0506" w:rsidRDefault="002556B7" w:rsidP="000B0506">
      <w:pPr>
        <w:spacing w:line="360" w:lineRule="auto"/>
        <w:ind w:firstLine="720"/>
        <w:jc w:val="both"/>
        <w:rPr>
          <w:rFonts w:ascii="Times New Roman" w:hAnsi="Times New Roman" w:cs="Times New Roman"/>
          <w:lang w:val="es-MX"/>
        </w:rPr>
      </w:pPr>
      <w:r w:rsidRPr="000B0506">
        <w:rPr>
          <w:rFonts w:ascii="Times New Roman" w:hAnsi="Times New Roman" w:cs="Times New Roman"/>
          <w:lang w:val="es-MX"/>
        </w:rPr>
        <w:t xml:space="preserve">Se realizará </w:t>
      </w:r>
      <w:r w:rsidR="00C75E79" w:rsidRPr="000B0506">
        <w:rPr>
          <w:rFonts w:ascii="Times New Roman" w:hAnsi="Times New Roman" w:cs="Times New Roman"/>
          <w:lang w:val="es-MX"/>
        </w:rPr>
        <w:t>un análisis descriptivo</w:t>
      </w:r>
      <w:r w:rsidR="008F1840" w:rsidRPr="000B0506">
        <w:rPr>
          <w:rFonts w:ascii="Times New Roman" w:hAnsi="Times New Roman" w:cs="Times New Roman"/>
          <w:lang w:val="es-MX"/>
        </w:rPr>
        <w:t xml:space="preserve"> y una comparación gráfica</w:t>
      </w:r>
      <w:r w:rsidR="00C75E79" w:rsidRPr="000B0506">
        <w:rPr>
          <w:rFonts w:ascii="Times New Roman" w:hAnsi="Times New Roman" w:cs="Times New Roman"/>
          <w:lang w:val="es-MX"/>
        </w:rPr>
        <w:t xml:space="preserve"> de los indicadores económicos </w:t>
      </w:r>
      <w:r w:rsidR="00E9504B" w:rsidRPr="000B0506">
        <w:rPr>
          <w:rFonts w:ascii="Times New Roman" w:hAnsi="Times New Roman" w:cs="Times New Roman"/>
          <w:lang w:val="es-MX"/>
        </w:rPr>
        <w:t>(</w:t>
      </w:r>
      <w:r w:rsidR="00C75E79" w:rsidRPr="000B0506">
        <w:rPr>
          <w:rFonts w:ascii="Times New Roman" w:hAnsi="Times New Roman" w:cs="Times New Roman"/>
          <w:lang w:val="es-MX"/>
        </w:rPr>
        <w:t>mencionados</w:t>
      </w:r>
      <w:r w:rsidR="00E9504B" w:rsidRPr="000B0506">
        <w:rPr>
          <w:rFonts w:ascii="Times New Roman" w:hAnsi="Times New Roman" w:cs="Times New Roman"/>
          <w:lang w:val="es-MX"/>
        </w:rPr>
        <w:t xml:space="preserve"> anteriormente)</w:t>
      </w:r>
      <w:r w:rsidR="005D5337" w:rsidRPr="000B0506">
        <w:rPr>
          <w:rFonts w:ascii="Times New Roman" w:hAnsi="Times New Roman" w:cs="Times New Roman"/>
          <w:lang w:val="es-MX"/>
        </w:rPr>
        <w:t xml:space="preserve"> contra </w:t>
      </w:r>
      <w:r w:rsidR="006468DA" w:rsidRPr="000B0506">
        <w:rPr>
          <w:rFonts w:ascii="Times New Roman" w:hAnsi="Times New Roman" w:cs="Times New Roman"/>
          <w:lang w:val="es-MX"/>
        </w:rPr>
        <w:t>un</w:t>
      </w:r>
      <w:r w:rsidR="005D5337" w:rsidRPr="000B0506">
        <w:rPr>
          <w:rFonts w:ascii="Times New Roman" w:hAnsi="Times New Roman" w:cs="Times New Roman"/>
          <w:lang w:val="es-MX"/>
        </w:rPr>
        <w:t xml:space="preserve"> </w:t>
      </w:r>
      <w:r w:rsidR="0055436A" w:rsidRPr="000B0506">
        <w:rPr>
          <w:rFonts w:ascii="Times New Roman" w:hAnsi="Times New Roman" w:cs="Times New Roman"/>
          <w:lang w:val="es-MX"/>
        </w:rPr>
        <w:t>benchmark</w:t>
      </w:r>
      <w:r w:rsidR="005D5337" w:rsidRPr="000B0506">
        <w:rPr>
          <w:rFonts w:ascii="Times New Roman" w:hAnsi="Times New Roman" w:cs="Times New Roman"/>
          <w:lang w:val="es-MX"/>
        </w:rPr>
        <w:t xml:space="preserve"> </w:t>
      </w:r>
      <w:r w:rsidR="0055436A" w:rsidRPr="000B0506">
        <w:rPr>
          <w:rFonts w:ascii="Times New Roman" w:hAnsi="Times New Roman" w:cs="Times New Roman"/>
          <w:lang w:val="es-MX"/>
        </w:rPr>
        <w:t>(</w:t>
      </w:r>
      <w:r w:rsidR="005D5337" w:rsidRPr="000B0506">
        <w:rPr>
          <w:rFonts w:ascii="Times New Roman" w:hAnsi="Times New Roman" w:cs="Times New Roman"/>
          <w:lang w:val="es-MX"/>
        </w:rPr>
        <w:t>S&amp;P</w:t>
      </w:r>
      <w:r w:rsidR="00C078CA" w:rsidRPr="000B0506">
        <w:rPr>
          <w:rFonts w:ascii="Times New Roman" w:hAnsi="Times New Roman" w:cs="Times New Roman"/>
          <w:lang w:val="es-MX"/>
        </w:rPr>
        <w:t xml:space="preserve"> </w:t>
      </w:r>
      <w:r w:rsidR="005D5337" w:rsidRPr="000B0506">
        <w:rPr>
          <w:rFonts w:ascii="Times New Roman" w:hAnsi="Times New Roman" w:cs="Times New Roman"/>
          <w:lang w:val="es-MX"/>
        </w:rPr>
        <w:t>500</w:t>
      </w:r>
      <w:r w:rsidR="0055436A" w:rsidRPr="000B0506">
        <w:rPr>
          <w:rFonts w:ascii="Times New Roman" w:hAnsi="Times New Roman" w:cs="Times New Roman"/>
          <w:lang w:val="es-MX"/>
        </w:rPr>
        <w:t>)</w:t>
      </w:r>
      <w:r w:rsidR="000734E6" w:rsidRPr="000B0506">
        <w:rPr>
          <w:rFonts w:ascii="Times New Roman" w:hAnsi="Times New Roman" w:cs="Times New Roman"/>
          <w:lang w:val="es-MX"/>
        </w:rPr>
        <w:t xml:space="preserve">. Luego, </w:t>
      </w:r>
      <w:r w:rsidR="007322FF" w:rsidRPr="000B0506">
        <w:rPr>
          <w:rFonts w:ascii="Times New Roman" w:hAnsi="Times New Roman" w:cs="Times New Roman"/>
          <w:lang w:val="es-MX"/>
        </w:rPr>
        <w:t xml:space="preserve">se descargarán los datos históricos del benchmark y de </w:t>
      </w:r>
      <w:r w:rsidR="002B6F1A" w:rsidRPr="000B0506">
        <w:rPr>
          <w:rFonts w:ascii="Times New Roman" w:hAnsi="Times New Roman" w:cs="Times New Roman"/>
          <w:lang w:val="es-MX"/>
        </w:rPr>
        <w:t>sus respectivo</w:t>
      </w:r>
      <w:r w:rsidR="007322FF" w:rsidRPr="000B0506">
        <w:rPr>
          <w:rFonts w:ascii="Times New Roman" w:hAnsi="Times New Roman" w:cs="Times New Roman"/>
          <w:lang w:val="es-MX"/>
        </w:rPr>
        <w:t xml:space="preserve"> activos financieros y se clasificarán según su naturaleza (beta): pro-cíclico </w:t>
      </w:r>
      <w:r w:rsidR="002E36A3" w:rsidRPr="000B0506">
        <w:rPr>
          <w:rFonts w:ascii="Times New Roman" w:hAnsi="Times New Roman" w:cs="Times New Roman"/>
          <w:lang w:val="es-MX"/>
        </w:rPr>
        <w:t xml:space="preserve">(1) </w:t>
      </w:r>
      <w:r w:rsidR="007322FF" w:rsidRPr="000B0506">
        <w:rPr>
          <w:rFonts w:ascii="Times New Roman" w:hAnsi="Times New Roman" w:cs="Times New Roman"/>
          <w:lang w:val="es-MX"/>
        </w:rPr>
        <w:t>o anti-cíclico</w:t>
      </w:r>
      <w:r w:rsidR="002E36A3" w:rsidRPr="000B0506">
        <w:rPr>
          <w:rFonts w:ascii="Times New Roman" w:hAnsi="Times New Roman" w:cs="Times New Roman"/>
          <w:lang w:val="es-MX"/>
        </w:rPr>
        <w:t xml:space="preserve"> (0)</w:t>
      </w:r>
      <w:r w:rsidR="000F6E37" w:rsidRPr="000B0506">
        <w:rPr>
          <w:rFonts w:ascii="Times New Roman" w:hAnsi="Times New Roman" w:cs="Times New Roman"/>
          <w:lang w:val="es-MX"/>
        </w:rPr>
        <w:t>;</w:t>
      </w:r>
      <w:r w:rsidR="00391008" w:rsidRPr="000B0506">
        <w:rPr>
          <w:rFonts w:ascii="Times New Roman" w:hAnsi="Times New Roman" w:cs="Times New Roman"/>
          <w:lang w:val="es-MX"/>
        </w:rPr>
        <w:t xml:space="preserve"> </w:t>
      </w:r>
      <w:r w:rsidR="0043447E" w:rsidRPr="000B0506">
        <w:rPr>
          <w:rFonts w:ascii="Times New Roman" w:hAnsi="Times New Roman" w:cs="Times New Roman"/>
          <w:lang w:val="es-MX"/>
        </w:rPr>
        <w:t>después</w:t>
      </w:r>
      <w:r w:rsidR="00391008" w:rsidRPr="000B0506">
        <w:rPr>
          <w:rFonts w:ascii="Times New Roman" w:hAnsi="Times New Roman" w:cs="Times New Roman"/>
          <w:lang w:val="es-MX"/>
        </w:rPr>
        <w:t>,</w:t>
      </w:r>
      <w:r w:rsidR="007322FF" w:rsidRPr="000B0506">
        <w:rPr>
          <w:rFonts w:ascii="Times New Roman" w:hAnsi="Times New Roman" w:cs="Times New Roman"/>
          <w:lang w:val="es-MX"/>
        </w:rPr>
        <w:t xml:space="preserve"> se propondrá</w:t>
      </w:r>
      <w:r w:rsidR="00B46D30" w:rsidRPr="000B0506">
        <w:rPr>
          <w:rFonts w:ascii="Times New Roman" w:hAnsi="Times New Roman" w:cs="Times New Roman"/>
          <w:lang w:val="es-MX"/>
        </w:rPr>
        <w:t>n</w:t>
      </w:r>
      <w:r w:rsidR="007322FF" w:rsidRPr="000B0506">
        <w:rPr>
          <w:rFonts w:ascii="Times New Roman" w:hAnsi="Times New Roman" w:cs="Times New Roman"/>
          <w:lang w:val="es-MX"/>
        </w:rPr>
        <w:t xml:space="preserve"> </w:t>
      </w:r>
      <w:r w:rsidR="00FB6596" w:rsidRPr="000B0506">
        <w:rPr>
          <w:rFonts w:ascii="Times New Roman" w:hAnsi="Times New Roman" w:cs="Times New Roman"/>
          <w:lang w:val="es-MX"/>
        </w:rPr>
        <w:t xml:space="preserve">distintos </w:t>
      </w:r>
      <w:r w:rsidR="007322FF" w:rsidRPr="000B0506">
        <w:rPr>
          <w:rFonts w:ascii="Times New Roman" w:hAnsi="Times New Roman" w:cs="Times New Roman"/>
          <w:lang w:val="es-MX"/>
        </w:rPr>
        <w:t>modelo</w:t>
      </w:r>
      <w:r w:rsidR="00FB6596" w:rsidRPr="000B0506">
        <w:rPr>
          <w:rFonts w:ascii="Times New Roman" w:hAnsi="Times New Roman" w:cs="Times New Roman"/>
          <w:lang w:val="es-MX"/>
        </w:rPr>
        <w:t>s</w:t>
      </w:r>
      <w:r w:rsidR="002E36A3" w:rsidRPr="000B0506">
        <w:rPr>
          <w:rFonts w:ascii="Times New Roman" w:hAnsi="Times New Roman" w:cs="Times New Roman"/>
          <w:lang w:val="es-MX"/>
        </w:rPr>
        <w:t xml:space="preserve"> matemático</w:t>
      </w:r>
      <w:r w:rsidR="00FB6596" w:rsidRPr="000B0506">
        <w:rPr>
          <w:rFonts w:ascii="Times New Roman" w:hAnsi="Times New Roman" w:cs="Times New Roman"/>
          <w:lang w:val="es-MX"/>
        </w:rPr>
        <w:t>s</w:t>
      </w:r>
      <w:r w:rsidR="007322FF" w:rsidRPr="000B0506">
        <w:rPr>
          <w:rFonts w:ascii="Times New Roman" w:hAnsi="Times New Roman" w:cs="Times New Roman"/>
          <w:lang w:val="es-MX"/>
        </w:rPr>
        <w:t xml:space="preserve"> con el objetivo de clasificar la postura</w:t>
      </w:r>
      <w:r w:rsidR="001306C5" w:rsidRPr="000B0506">
        <w:rPr>
          <w:rFonts w:ascii="Times New Roman" w:hAnsi="Times New Roman" w:cs="Times New Roman"/>
          <w:lang w:val="es-MX"/>
        </w:rPr>
        <w:t xml:space="preserve"> (overweight, underweight o neutral)</w:t>
      </w:r>
      <w:r w:rsidR="007322FF" w:rsidRPr="000B0506">
        <w:rPr>
          <w:rFonts w:ascii="Times New Roman" w:hAnsi="Times New Roman" w:cs="Times New Roman"/>
          <w:lang w:val="es-MX"/>
        </w:rPr>
        <w:t xml:space="preserve"> de la estrategia de rotación sectorial seleccionada</w:t>
      </w:r>
      <w:r w:rsidR="000B2EFA" w:rsidRPr="000B0506">
        <w:rPr>
          <w:rFonts w:ascii="Times New Roman" w:hAnsi="Times New Roman" w:cs="Times New Roman"/>
          <w:lang w:val="es-MX"/>
        </w:rPr>
        <w:t xml:space="preserve">. Posteriormente, se entrenará y validará </w:t>
      </w:r>
      <w:r w:rsidR="001306C5" w:rsidRPr="000B0506">
        <w:rPr>
          <w:rFonts w:ascii="Times New Roman" w:hAnsi="Times New Roman" w:cs="Times New Roman"/>
          <w:lang w:val="es-MX"/>
        </w:rPr>
        <w:t>el</w:t>
      </w:r>
      <w:r w:rsidR="000B2EFA" w:rsidRPr="000B0506">
        <w:rPr>
          <w:rFonts w:ascii="Times New Roman" w:hAnsi="Times New Roman" w:cs="Times New Roman"/>
          <w:lang w:val="es-MX"/>
        </w:rPr>
        <w:t xml:space="preserve"> </w:t>
      </w:r>
      <w:r w:rsidR="001306C5" w:rsidRPr="000B0506">
        <w:rPr>
          <w:rFonts w:ascii="Times New Roman" w:hAnsi="Times New Roman" w:cs="Times New Roman"/>
          <w:lang w:val="es-MX"/>
        </w:rPr>
        <w:t xml:space="preserve">mejor </w:t>
      </w:r>
      <w:r w:rsidR="000B2EFA" w:rsidRPr="000B0506">
        <w:rPr>
          <w:rFonts w:ascii="Times New Roman" w:hAnsi="Times New Roman" w:cs="Times New Roman"/>
          <w:lang w:val="es-MX"/>
        </w:rPr>
        <w:t>modelo</w:t>
      </w:r>
      <w:r w:rsidR="001306C5" w:rsidRPr="000B0506">
        <w:rPr>
          <w:rFonts w:ascii="Times New Roman" w:hAnsi="Times New Roman" w:cs="Times New Roman"/>
          <w:lang w:val="es-MX"/>
        </w:rPr>
        <w:t xml:space="preserve"> hallado</w:t>
      </w:r>
      <w:r w:rsidR="000B2EFA" w:rsidRPr="000B0506">
        <w:rPr>
          <w:rFonts w:ascii="Times New Roman" w:hAnsi="Times New Roman" w:cs="Times New Roman"/>
          <w:lang w:val="es-MX"/>
        </w:rPr>
        <w:t>, se optimizará</w:t>
      </w:r>
      <w:r w:rsidR="00C05A9D" w:rsidRPr="000B0506">
        <w:rPr>
          <w:rFonts w:ascii="Times New Roman" w:hAnsi="Times New Roman" w:cs="Times New Roman"/>
          <w:lang w:val="es-MX"/>
        </w:rPr>
        <w:t>n</w:t>
      </w:r>
      <w:r w:rsidR="000B2EFA" w:rsidRPr="000B0506">
        <w:rPr>
          <w:rFonts w:ascii="Times New Roman" w:hAnsi="Times New Roman" w:cs="Times New Roman"/>
          <w:lang w:val="es-MX"/>
        </w:rPr>
        <w:t xml:space="preserve"> y generalizará</w:t>
      </w:r>
      <w:r w:rsidR="00C05A9D" w:rsidRPr="000B0506">
        <w:rPr>
          <w:rFonts w:ascii="Times New Roman" w:hAnsi="Times New Roman" w:cs="Times New Roman"/>
          <w:lang w:val="es-MX"/>
        </w:rPr>
        <w:t>n</w:t>
      </w:r>
      <w:r w:rsidR="001F2BE8" w:rsidRPr="000B0506">
        <w:rPr>
          <w:rFonts w:ascii="Times New Roman" w:hAnsi="Times New Roman" w:cs="Times New Roman"/>
          <w:lang w:val="es-MX"/>
        </w:rPr>
        <w:t xml:space="preserve"> sus respectivos parámetros e hiper-parámetros</w:t>
      </w:r>
      <w:r w:rsidR="00065A13" w:rsidRPr="000B0506">
        <w:rPr>
          <w:rFonts w:ascii="Times New Roman" w:hAnsi="Times New Roman" w:cs="Times New Roman"/>
          <w:lang w:val="es-MX"/>
        </w:rPr>
        <w:t xml:space="preserve"> </w:t>
      </w:r>
      <w:r w:rsidR="007376AC" w:rsidRPr="000B0506">
        <w:rPr>
          <w:rFonts w:ascii="Times New Roman" w:hAnsi="Times New Roman" w:cs="Times New Roman"/>
          <w:lang w:val="es-MX"/>
        </w:rPr>
        <w:t xml:space="preserve">y se </w:t>
      </w:r>
      <w:r w:rsidR="00C05A9D" w:rsidRPr="000B0506">
        <w:rPr>
          <w:rFonts w:ascii="Times New Roman" w:hAnsi="Times New Roman" w:cs="Times New Roman"/>
          <w:lang w:val="es-MX"/>
        </w:rPr>
        <w:t>evaluará</w:t>
      </w:r>
      <w:r w:rsidR="007376AC" w:rsidRPr="000B0506">
        <w:rPr>
          <w:rFonts w:ascii="Times New Roman" w:hAnsi="Times New Roman" w:cs="Times New Roman"/>
          <w:lang w:val="es-MX"/>
        </w:rPr>
        <w:t xml:space="preserve"> una estrategia de inversión</w:t>
      </w:r>
      <w:r w:rsidR="00C05A9D" w:rsidRPr="000B0506">
        <w:rPr>
          <w:rFonts w:ascii="Times New Roman" w:hAnsi="Times New Roman" w:cs="Times New Roman"/>
          <w:lang w:val="es-MX"/>
        </w:rPr>
        <w:t xml:space="preserve"> también propuesta</w:t>
      </w:r>
      <w:r w:rsidR="00DF4626" w:rsidRPr="000B0506">
        <w:rPr>
          <w:rFonts w:ascii="Times New Roman" w:hAnsi="Times New Roman" w:cs="Times New Roman"/>
          <w:lang w:val="es-MX"/>
        </w:rPr>
        <w:t>. Finalmente, se implementará dicha estrategia</w:t>
      </w:r>
      <w:r w:rsidR="00430757" w:rsidRPr="000B0506">
        <w:rPr>
          <w:rFonts w:ascii="Times New Roman" w:hAnsi="Times New Roman" w:cs="Times New Roman"/>
          <w:lang w:val="es-MX"/>
        </w:rPr>
        <w:t xml:space="preserve"> con el modelo</w:t>
      </w:r>
      <w:r w:rsidR="00CA4454" w:rsidRPr="000B0506">
        <w:rPr>
          <w:rFonts w:ascii="Times New Roman" w:hAnsi="Times New Roman" w:cs="Times New Roman"/>
          <w:lang w:val="es-MX"/>
        </w:rPr>
        <w:t xml:space="preserve"> seleccionado</w:t>
      </w:r>
      <w:r w:rsidR="00430757" w:rsidRPr="000B0506">
        <w:rPr>
          <w:rFonts w:ascii="Times New Roman" w:hAnsi="Times New Roman" w:cs="Times New Roman"/>
          <w:lang w:val="es-MX"/>
        </w:rPr>
        <w:t xml:space="preserve">, se realizará un backtesting dinámico </w:t>
      </w:r>
      <w:r w:rsidR="005F0C11" w:rsidRPr="000B0506">
        <w:rPr>
          <w:rFonts w:ascii="Times New Roman" w:hAnsi="Times New Roman" w:cs="Times New Roman"/>
          <w:lang w:val="es-MX"/>
        </w:rPr>
        <w:t xml:space="preserve">(el cual validará la implementación de dicho modelo) </w:t>
      </w:r>
      <w:r w:rsidR="00430757" w:rsidRPr="000B0506">
        <w:rPr>
          <w:rFonts w:ascii="Times New Roman" w:hAnsi="Times New Roman" w:cs="Times New Roman"/>
          <w:lang w:val="es-MX"/>
        </w:rPr>
        <w:t xml:space="preserve">con una selección </w:t>
      </w:r>
      <w:r w:rsidR="00D6396B" w:rsidRPr="000B0506">
        <w:rPr>
          <w:rFonts w:ascii="Times New Roman" w:hAnsi="Times New Roman" w:cs="Times New Roman"/>
          <w:lang w:val="es-MX"/>
        </w:rPr>
        <w:t xml:space="preserve">aleatoria </w:t>
      </w:r>
      <w:r w:rsidR="00430757" w:rsidRPr="000B0506">
        <w:rPr>
          <w:rFonts w:ascii="Times New Roman" w:hAnsi="Times New Roman" w:cs="Times New Roman"/>
          <w:lang w:val="es-MX"/>
        </w:rPr>
        <w:t>de activos</w:t>
      </w:r>
      <w:r w:rsidR="00F549F8" w:rsidRPr="000B0506">
        <w:rPr>
          <w:rFonts w:ascii="Times New Roman" w:hAnsi="Times New Roman" w:cs="Times New Roman"/>
          <w:lang w:val="es-MX"/>
        </w:rPr>
        <w:t xml:space="preserve"> financieros</w:t>
      </w:r>
      <w:r w:rsidR="00D6396B" w:rsidRPr="000B0506">
        <w:rPr>
          <w:rFonts w:ascii="Times New Roman" w:hAnsi="Times New Roman" w:cs="Times New Roman"/>
          <w:lang w:val="es-MX"/>
        </w:rPr>
        <w:t xml:space="preserve">, se identificarán </w:t>
      </w:r>
      <w:r w:rsidR="00F02A70" w:rsidRPr="000B0506">
        <w:rPr>
          <w:rFonts w:ascii="Times New Roman" w:hAnsi="Times New Roman" w:cs="Times New Roman"/>
          <w:lang w:val="es-MX"/>
        </w:rPr>
        <w:t>sus respectivas</w:t>
      </w:r>
      <w:r w:rsidR="00D6396B" w:rsidRPr="000B0506">
        <w:rPr>
          <w:rFonts w:ascii="Times New Roman" w:hAnsi="Times New Roman" w:cs="Times New Roman"/>
          <w:lang w:val="es-MX"/>
        </w:rPr>
        <w:t xml:space="preserve"> métricas de desempeño</w:t>
      </w:r>
      <w:r w:rsidR="00F02A70" w:rsidRPr="000B0506">
        <w:rPr>
          <w:rFonts w:ascii="Times New Roman" w:hAnsi="Times New Roman" w:cs="Times New Roman"/>
          <w:lang w:val="es-MX"/>
        </w:rPr>
        <w:t xml:space="preserve"> y</w:t>
      </w:r>
      <w:r w:rsidR="002804B9" w:rsidRPr="000B0506">
        <w:rPr>
          <w:rFonts w:ascii="Times New Roman" w:hAnsi="Times New Roman" w:cs="Times New Roman"/>
          <w:lang w:val="es-MX"/>
        </w:rPr>
        <w:t>, por último,</w:t>
      </w:r>
      <w:r w:rsidR="00F02A70" w:rsidRPr="000B0506">
        <w:rPr>
          <w:rFonts w:ascii="Times New Roman" w:hAnsi="Times New Roman" w:cs="Times New Roman"/>
          <w:lang w:val="es-MX"/>
        </w:rPr>
        <w:t xml:space="preserve"> se visualizará una comparación contra el benchmark.</w:t>
      </w:r>
    </w:p>
    <w:p w14:paraId="199877D8" w14:textId="77777777" w:rsidR="003839F3" w:rsidRPr="000B0506" w:rsidRDefault="003839F3" w:rsidP="000B0506">
      <w:pPr>
        <w:spacing w:line="360" w:lineRule="auto"/>
        <w:jc w:val="both"/>
        <w:rPr>
          <w:rFonts w:ascii="Times New Roman" w:hAnsi="Times New Roman" w:cs="Times New Roman"/>
          <w:lang w:val="es-MX"/>
        </w:rPr>
      </w:pPr>
    </w:p>
    <w:p w14:paraId="7C35683B" w14:textId="77777777" w:rsidR="00B75390" w:rsidRPr="000B0506" w:rsidRDefault="00B75390" w:rsidP="000B0506">
      <w:pPr>
        <w:pStyle w:val="Heading1"/>
        <w:spacing w:line="360" w:lineRule="auto"/>
        <w:jc w:val="both"/>
        <w:rPr>
          <w:rFonts w:ascii="Times New Roman" w:hAnsi="Times New Roman" w:cs="Times New Roman"/>
          <w:lang w:val="es-MX"/>
        </w:rPr>
      </w:pPr>
      <w:bookmarkStart w:id="7" w:name="_Toc178526568"/>
      <w:r w:rsidRPr="000B0506">
        <w:rPr>
          <w:rFonts w:ascii="Times New Roman" w:hAnsi="Times New Roman" w:cs="Times New Roman"/>
          <w:lang w:val="es-MX"/>
        </w:rPr>
        <w:t>FUNDAMENTACIÓN TEÓRICA DEL PROYECTO</w:t>
      </w:r>
      <w:bookmarkEnd w:id="7"/>
    </w:p>
    <w:p w14:paraId="27EC8A95" w14:textId="77777777" w:rsidR="00B75390" w:rsidRPr="000B0506" w:rsidRDefault="00B75390" w:rsidP="000B0506">
      <w:pPr>
        <w:spacing w:line="360" w:lineRule="auto"/>
        <w:jc w:val="both"/>
        <w:rPr>
          <w:rFonts w:ascii="Times New Roman" w:hAnsi="Times New Roman" w:cs="Times New Roman"/>
          <w:lang w:val="es-MX"/>
        </w:rPr>
      </w:pPr>
    </w:p>
    <w:p w14:paraId="6FA57C96" w14:textId="08EB4495" w:rsidR="00B75390" w:rsidRPr="000B0506" w:rsidRDefault="00B75390" w:rsidP="000B0506">
      <w:pPr>
        <w:pStyle w:val="Heading2"/>
        <w:spacing w:line="360" w:lineRule="auto"/>
        <w:jc w:val="both"/>
        <w:rPr>
          <w:rFonts w:ascii="Times New Roman" w:hAnsi="Times New Roman" w:cs="Times New Roman"/>
          <w:lang w:val="es-MX"/>
        </w:rPr>
      </w:pPr>
      <w:bookmarkStart w:id="8" w:name="_Toc178526569"/>
      <w:r w:rsidRPr="000B0506">
        <w:rPr>
          <w:rFonts w:ascii="Times New Roman" w:hAnsi="Times New Roman" w:cs="Times New Roman"/>
          <w:lang w:val="es-MX"/>
        </w:rPr>
        <w:t>ROTACIÓN SECTORIAL</w:t>
      </w:r>
      <w:bookmarkEnd w:id="8"/>
    </w:p>
    <w:p w14:paraId="1852754B" w14:textId="0F464F84" w:rsidR="00B75390" w:rsidRPr="000B0506" w:rsidRDefault="7F531649" w:rsidP="000B0506">
      <w:pPr>
        <w:spacing w:line="360" w:lineRule="auto"/>
        <w:ind w:firstLine="720"/>
        <w:jc w:val="both"/>
        <w:rPr>
          <w:rFonts w:ascii="Times New Roman" w:hAnsi="Times New Roman" w:cs="Times New Roman"/>
          <w:lang w:val="es-MX"/>
        </w:rPr>
      </w:pPr>
      <w:r w:rsidRPr="000B0506">
        <w:rPr>
          <w:rFonts w:ascii="Times New Roman" w:hAnsi="Times New Roman" w:cs="Times New Roman"/>
          <w:lang w:val="es-MX"/>
        </w:rPr>
        <w:t>La rotación sectorial es una estrategia de inversión que</w:t>
      </w:r>
      <w:r w:rsidR="2E40376A" w:rsidRPr="000B0506">
        <w:rPr>
          <w:rFonts w:ascii="Times New Roman" w:hAnsi="Times New Roman" w:cs="Times New Roman"/>
          <w:lang w:val="es-MX"/>
        </w:rPr>
        <w:t xml:space="preserve"> consiste en ajustar portafolios cambiando la asignación de activos </w:t>
      </w:r>
      <w:r w:rsidR="00F549F8" w:rsidRPr="000B0506">
        <w:rPr>
          <w:rFonts w:ascii="Times New Roman" w:hAnsi="Times New Roman" w:cs="Times New Roman"/>
          <w:lang w:val="es-MX"/>
        </w:rPr>
        <w:t xml:space="preserve">financieros </w:t>
      </w:r>
      <w:r w:rsidR="2E40376A" w:rsidRPr="000B0506">
        <w:rPr>
          <w:rFonts w:ascii="Times New Roman" w:hAnsi="Times New Roman" w:cs="Times New Roman"/>
          <w:lang w:val="es-MX"/>
        </w:rPr>
        <w:t>entre sectores</w:t>
      </w:r>
      <w:r w:rsidR="00DB3697" w:rsidRPr="000B0506">
        <w:rPr>
          <w:rFonts w:ascii="Times New Roman" w:hAnsi="Times New Roman" w:cs="Times New Roman"/>
          <w:lang w:val="es-MX"/>
        </w:rPr>
        <w:t xml:space="preserve"> económicos</w:t>
      </w:r>
      <w:r w:rsidR="2E40376A" w:rsidRPr="000B0506">
        <w:rPr>
          <w:rFonts w:ascii="Times New Roman" w:hAnsi="Times New Roman" w:cs="Times New Roman"/>
          <w:lang w:val="es-MX"/>
        </w:rPr>
        <w:t xml:space="preserve"> según la fase del ciclo económico</w:t>
      </w:r>
      <w:r w:rsidR="0089427E" w:rsidRPr="000B0506">
        <w:rPr>
          <w:rFonts w:ascii="Times New Roman" w:hAnsi="Times New Roman" w:cs="Times New Roman"/>
          <w:lang w:val="es-MX"/>
        </w:rPr>
        <w:t xml:space="preserve"> del momento</w:t>
      </w:r>
      <w:r w:rsidR="2E40376A" w:rsidRPr="000B0506">
        <w:rPr>
          <w:rFonts w:ascii="Times New Roman" w:hAnsi="Times New Roman" w:cs="Times New Roman"/>
          <w:lang w:val="es-MX"/>
        </w:rPr>
        <w:t>.</w:t>
      </w:r>
      <w:r w:rsidRPr="000B0506">
        <w:rPr>
          <w:rFonts w:ascii="Times New Roman" w:hAnsi="Times New Roman" w:cs="Times New Roman"/>
          <w:lang w:val="es-MX"/>
        </w:rPr>
        <w:t xml:space="preserve"> Imagina que eres un </w:t>
      </w:r>
      <w:r w:rsidR="004867A3" w:rsidRPr="000B0506">
        <w:rPr>
          <w:rFonts w:ascii="Times New Roman" w:hAnsi="Times New Roman" w:cs="Times New Roman"/>
          <w:lang w:val="es-MX"/>
        </w:rPr>
        <w:t>gestor</w:t>
      </w:r>
      <w:r w:rsidRPr="000B0506">
        <w:rPr>
          <w:rFonts w:ascii="Times New Roman" w:hAnsi="Times New Roman" w:cs="Times New Roman"/>
          <w:lang w:val="es-MX"/>
        </w:rPr>
        <w:t xml:space="preserve"> de portafolio</w:t>
      </w:r>
      <w:r w:rsidR="004867A3" w:rsidRPr="000B0506">
        <w:rPr>
          <w:rFonts w:ascii="Times New Roman" w:hAnsi="Times New Roman" w:cs="Times New Roman"/>
          <w:lang w:val="es-MX"/>
        </w:rPr>
        <w:t>s</w:t>
      </w:r>
      <w:r w:rsidRPr="000B0506">
        <w:rPr>
          <w:rFonts w:ascii="Times New Roman" w:hAnsi="Times New Roman" w:cs="Times New Roman"/>
          <w:lang w:val="es-MX"/>
        </w:rPr>
        <w:t xml:space="preserve"> y observas que hay cambios en la economía, ya sea por cambios en las </w:t>
      </w:r>
      <w:r w:rsidR="167C16FB" w:rsidRPr="000B0506">
        <w:rPr>
          <w:rFonts w:ascii="Times New Roman" w:hAnsi="Times New Roman" w:cs="Times New Roman"/>
          <w:lang w:val="es-MX"/>
        </w:rPr>
        <w:t>tasas</w:t>
      </w:r>
      <w:r w:rsidRPr="000B0506">
        <w:rPr>
          <w:rFonts w:ascii="Times New Roman" w:hAnsi="Times New Roman" w:cs="Times New Roman"/>
          <w:lang w:val="es-MX"/>
        </w:rPr>
        <w:t xml:space="preserve"> de interés, nuevas </w:t>
      </w:r>
      <w:r w:rsidR="7F41F9D9" w:rsidRPr="000B0506">
        <w:rPr>
          <w:rFonts w:ascii="Times New Roman" w:hAnsi="Times New Roman" w:cs="Times New Roman"/>
          <w:lang w:val="es-MX"/>
        </w:rPr>
        <w:t>políticas</w:t>
      </w:r>
      <w:r w:rsidRPr="000B0506">
        <w:rPr>
          <w:rFonts w:ascii="Times New Roman" w:hAnsi="Times New Roman" w:cs="Times New Roman"/>
          <w:lang w:val="es-MX"/>
        </w:rPr>
        <w:t xml:space="preserve"> monetarias de diferentes bancos centrales o también por ser un gestor </w:t>
      </w:r>
      <w:r w:rsidR="00DB3697" w:rsidRPr="000B0506">
        <w:rPr>
          <w:rFonts w:ascii="Times New Roman" w:hAnsi="Times New Roman" w:cs="Times New Roman"/>
          <w:lang w:val="es-MX"/>
        </w:rPr>
        <w:t xml:space="preserve">de portafolios </w:t>
      </w:r>
      <w:r w:rsidRPr="000B0506">
        <w:rPr>
          <w:rFonts w:ascii="Times New Roman" w:hAnsi="Times New Roman" w:cs="Times New Roman"/>
          <w:lang w:val="es-MX"/>
        </w:rPr>
        <w:t xml:space="preserve">que revisa de forma recurrente </w:t>
      </w:r>
      <w:r w:rsidR="004867A3" w:rsidRPr="000B0506">
        <w:rPr>
          <w:rFonts w:ascii="Times New Roman" w:hAnsi="Times New Roman" w:cs="Times New Roman"/>
          <w:lang w:val="es-MX"/>
        </w:rPr>
        <w:t xml:space="preserve">los </w:t>
      </w:r>
      <w:r w:rsidRPr="000B0506">
        <w:rPr>
          <w:rFonts w:ascii="Times New Roman" w:hAnsi="Times New Roman" w:cs="Times New Roman"/>
          <w:lang w:val="es-MX"/>
        </w:rPr>
        <w:lastRenderedPageBreak/>
        <w:t xml:space="preserve">indicadores </w:t>
      </w:r>
      <w:r w:rsidR="541EBF3D" w:rsidRPr="000B0506">
        <w:rPr>
          <w:rFonts w:ascii="Times New Roman" w:hAnsi="Times New Roman" w:cs="Times New Roman"/>
          <w:lang w:val="es-MX"/>
        </w:rPr>
        <w:t>económicos</w:t>
      </w:r>
      <w:r w:rsidRPr="000B0506">
        <w:rPr>
          <w:rFonts w:ascii="Times New Roman" w:hAnsi="Times New Roman" w:cs="Times New Roman"/>
          <w:lang w:val="es-MX"/>
        </w:rPr>
        <w:t xml:space="preserve"> para entender qu</w:t>
      </w:r>
      <w:r w:rsidR="004867A3" w:rsidRPr="000B0506">
        <w:rPr>
          <w:rFonts w:ascii="Times New Roman" w:hAnsi="Times New Roman" w:cs="Times New Roman"/>
          <w:lang w:val="es-MX"/>
        </w:rPr>
        <w:t>é</w:t>
      </w:r>
      <w:r w:rsidRPr="000B0506">
        <w:rPr>
          <w:rFonts w:ascii="Times New Roman" w:hAnsi="Times New Roman" w:cs="Times New Roman"/>
          <w:lang w:val="es-MX"/>
        </w:rPr>
        <w:t xml:space="preserve"> es lo </w:t>
      </w:r>
      <w:r w:rsidR="5758144B" w:rsidRPr="000B0506">
        <w:rPr>
          <w:rFonts w:ascii="Times New Roman" w:hAnsi="Times New Roman" w:cs="Times New Roman"/>
          <w:lang w:val="es-MX"/>
        </w:rPr>
        <w:t>próximo</w:t>
      </w:r>
      <w:r w:rsidRPr="000B0506">
        <w:rPr>
          <w:rFonts w:ascii="Times New Roman" w:hAnsi="Times New Roman" w:cs="Times New Roman"/>
          <w:lang w:val="es-MX"/>
        </w:rPr>
        <w:t xml:space="preserve"> que puede ocurrir en el mercado</w:t>
      </w:r>
      <w:r w:rsidR="00DB3697" w:rsidRPr="000B0506">
        <w:rPr>
          <w:rFonts w:ascii="Times New Roman" w:hAnsi="Times New Roman" w:cs="Times New Roman"/>
          <w:lang w:val="es-MX"/>
        </w:rPr>
        <w:t xml:space="preserve"> financiero</w:t>
      </w:r>
      <w:r w:rsidRPr="000B0506">
        <w:rPr>
          <w:rFonts w:ascii="Times New Roman" w:hAnsi="Times New Roman" w:cs="Times New Roman"/>
          <w:lang w:val="es-MX"/>
        </w:rPr>
        <w:t xml:space="preserve"> en base a </w:t>
      </w:r>
      <w:r w:rsidR="00822DDB" w:rsidRPr="000B0506">
        <w:rPr>
          <w:rFonts w:ascii="Times New Roman" w:hAnsi="Times New Roman" w:cs="Times New Roman"/>
          <w:lang w:val="es-MX"/>
        </w:rPr>
        <w:t xml:space="preserve">distintas </w:t>
      </w:r>
      <w:r w:rsidR="009A405E" w:rsidRPr="000B0506">
        <w:rPr>
          <w:rFonts w:ascii="Times New Roman" w:hAnsi="Times New Roman" w:cs="Times New Roman"/>
          <w:lang w:val="es-MX"/>
        </w:rPr>
        <w:t>métricas</w:t>
      </w:r>
      <w:r w:rsidR="00993328" w:rsidRPr="000B0506">
        <w:rPr>
          <w:rFonts w:ascii="Times New Roman" w:hAnsi="Times New Roman" w:cs="Times New Roman"/>
          <w:lang w:val="es-MX"/>
        </w:rPr>
        <w:t xml:space="preserve"> </w:t>
      </w:r>
      <w:r w:rsidR="00822DDB" w:rsidRPr="000B0506">
        <w:rPr>
          <w:rFonts w:ascii="Times New Roman" w:hAnsi="Times New Roman" w:cs="Times New Roman"/>
          <w:lang w:val="es-MX"/>
        </w:rPr>
        <w:t>económicas</w:t>
      </w:r>
      <w:r w:rsidRPr="000B0506">
        <w:rPr>
          <w:rFonts w:ascii="Times New Roman" w:hAnsi="Times New Roman" w:cs="Times New Roman"/>
          <w:lang w:val="es-MX"/>
        </w:rPr>
        <w:t>.</w:t>
      </w:r>
      <w:r w:rsidR="00822DDB" w:rsidRPr="000B0506">
        <w:rPr>
          <w:rFonts w:ascii="Times New Roman" w:hAnsi="Times New Roman" w:cs="Times New Roman"/>
          <w:lang w:val="es-MX"/>
        </w:rPr>
        <w:t xml:space="preserve"> En base a un análisis</w:t>
      </w:r>
      <w:r w:rsidR="005A32D2" w:rsidRPr="000B0506">
        <w:rPr>
          <w:rFonts w:ascii="Times New Roman" w:hAnsi="Times New Roman" w:cs="Times New Roman"/>
          <w:lang w:val="es-MX"/>
        </w:rPr>
        <w:t>,</w:t>
      </w:r>
      <w:r w:rsidRPr="000B0506">
        <w:rPr>
          <w:rFonts w:ascii="Times New Roman" w:hAnsi="Times New Roman" w:cs="Times New Roman"/>
          <w:lang w:val="es-MX"/>
        </w:rPr>
        <w:t xml:space="preserve"> </w:t>
      </w:r>
      <w:r w:rsidR="540B7315" w:rsidRPr="000B0506">
        <w:rPr>
          <w:rFonts w:ascii="Times New Roman" w:hAnsi="Times New Roman" w:cs="Times New Roman"/>
          <w:lang w:val="es-MX"/>
        </w:rPr>
        <w:t>prevés</w:t>
      </w:r>
      <w:r w:rsidRPr="000B0506">
        <w:rPr>
          <w:rFonts w:ascii="Times New Roman" w:hAnsi="Times New Roman" w:cs="Times New Roman"/>
          <w:lang w:val="es-MX"/>
        </w:rPr>
        <w:t xml:space="preserve"> que en los próximos meses es probable que la economía entre en recesión o que se experimente una </w:t>
      </w:r>
      <w:r w:rsidR="03E4EA4D" w:rsidRPr="000B0506">
        <w:rPr>
          <w:rFonts w:ascii="Times New Roman" w:hAnsi="Times New Roman" w:cs="Times New Roman"/>
          <w:lang w:val="es-MX"/>
        </w:rPr>
        <w:t>expansión</w:t>
      </w:r>
      <w:r w:rsidRPr="000B0506">
        <w:rPr>
          <w:rFonts w:ascii="Times New Roman" w:hAnsi="Times New Roman" w:cs="Times New Roman"/>
          <w:lang w:val="es-MX"/>
        </w:rPr>
        <w:t xml:space="preserve"> económica. Dependiendo de estas condiciones económicas, debes ajustar tu </w:t>
      </w:r>
      <w:r w:rsidR="5822975F" w:rsidRPr="000B0506">
        <w:rPr>
          <w:rFonts w:ascii="Times New Roman" w:hAnsi="Times New Roman" w:cs="Times New Roman"/>
          <w:lang w:val="es-MX"/>
        </w:rPr>
        <w:t>portafolio</w:t>
      </w:r>
      <w:r w:rsidRPr="000B0506">
        <w:rPr>
          <w:rFonts w:ascii="Times New Roman" w:hAnsi="Times New Roman" w:cs="Times New Roman"/>
          <w:lang w:val="es-MX"/>
        </w:rPr>
        <w:t xml:space="preserve"> para maximizar los rendimientos, minimizar las pérdidas y ajustar el riesgo en base a la aversión al riesgo que tienen tus clientes.</w:t>
      </w:r>
    </w:p>
    <w:p w14:paraId="2921A9BC" w14:textId="0CBB6425" w:rsidR="30A25433" w:rsidRPr="000B0506" w:rsidRDefault="7F531649"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 xml:space="preserve">Dicha estrategia implica seleccionar y ponderar sectores </w:t>
      </w:r>
      <w:r w:rsidR="005A32D2" w:rsidRPr="000B0506">
        <w:rPr>
          <w:rFonts w:ascii="Times New Roman" w:hAnsi="Times New Roman" w:cs="Times New Roman"/>
          <w:lang w:val="es-MX"/>
        </w:rPr>
        <w:t xml:space="preserve">económicos </w:t>
      </w:r>
      <w:r w:rsidRPr="000B0506">
        <w:rPr>
          <w:rFonts w:ascii="Times New Roman" w:hAnsi="Times New Roman" w:cs="Times New Roman"/>
          <w:lang w:val="es-MX"/>
        </w:rPr>
        <w:t>específicos en el portafolio según la fase del ciclo económico en la que se encuentra la economía.</w:t>
      </w:r>
      <w:r w:rsidR="7596A302" w:rsidRPr="000B0506">
        <w:rPr>
          <w:rFonts w:ascii="Times New Roman" w:hAnsi="Times New Roman" w:cs="Times New Roman"/>
          <w:lang w:val="es-MX"/>
        </w:rPr>
        <w:t xml:space="preserve"> Los mercados </w:t>
      </w:r>
      <w:r w:rsidR="001F260C" w:rsidRPr="000B0506">
        <w:rPr>
          <w:rFonts w:ascii="Times New Roman" w:hAnsi="Times New Roman" w:cs="Times New Roman"/>
          <w:lang w:val="es-MX"/>
        </w:rPr>
        <w:t>financieros</w:t>
      </w:r>
      <w:r w:rsidR="7596A302" w:rsidRPr="000B0506">
        <w:rPr>
          <w:rFonts w:ascii="Times New Roman" w:hAnsi="Times New Roman" w:cs="Times New Roman"/>
          <w:lang w:val="es-MX"/>
        </w:rPr>
        <w:t xml:space="preserve"> tienen </w:t>
      </w:r>
      <w:r w:rsidR="00FC31AA" w:rsidRPr="000B0506">
        <w:rPr>
          <w:rFonts w:ascii="Times New Roman" w:hAnsi="Times New Roman" w:cs="Times New Roman"/>
          <w:lang w:val="es-MX"/>
        </w:rPr>
        <w:t>tendencias alcistas</w:t>
      </w:r>
      <w:r w:rsidR="7596A302" w:rsidRPr="000B0506">
        <w:rPr>
          <w:rFonts w:ascii="Times New Roman" w:hAnsi="Times New Roman" w:cs="Times New Roman"/>
          <w:lang w:val="es-MX"/>
        </w:rPr>
        <w:t xml:space="preserve"> y baj</w:t>
      </w:r>
      <w:r w:rsidR="00FC31AA" w:rsidRPr="000B0506">
        <w:rPr>
          <w:rFonts w:ascii="Times New Roman" w:hAnsi="Times New Roman" w:cs="Times New Roman"/>
          <w:lang w:val="es-MX"/>
        </w:rPr>
        <w:t>istas</w:t>
      </w:r>
      <w:r w:rsidR="7596A302" w:rsidRPr="000B0506">
        <w:rPr>
          <w:rFonts w:ascii="Times New Roman" w:hAnsi="Times New Roman" w:cs="Times New Roman"/>
          <w:lang w:val="es-MX"/>
        </w:rPr>
        <w:t xml:space="preserve"> dependiendo las expectativas económicas que tienen los participantes. En base a esto, es importante tener en cuenta que hay momentos donde conviene estar overw</w:t>
      </w:r>
      <w:r w:rsidR="643A3E8D" w:rsidRPr="000B0506">
        <w:rPr>
          <w:rFonts w:ascii="Times New Roman" w:hAnsi="Times New Roman" w:cs="Times New Roman"/>
          <w:lang w:val="es-MX"/>
        </w:rPr>
        <w:t>eight</w:t>
      </w:r>
      <w:r w:rsidR="3135452E" w:rsidRPr="000B0506">
        <w:rPr>
          <w:rFonts w:ascii="Times New Roman" w:hAnsi="Times New Roman" w:cs="Times New Roman"/>
          <w:lang w:val="es-MX"/>
        </w:rPr>
        <w:t xml:space="preserve"> en activos</w:t>
      </w:r>
      <w:r w:rsidR="00F549F8" w:rsidRPr="000B0506">
        <w:rPr>
          <w:rFonts w:ascii="Times New Roman" w:hAnsi="Times New Roman" w:cs="Times New Roman"/>
          <w:lang w:val="es-MX"/>
        </w:rPr>
        <w:t xml:space="preserve"> financieros</w:t>
      </w:r>
      <w:r w:rsidR="3135452E" w:rsidRPr="000B0506">
        <w:rPr>
          <w:rFonts w:ascii="Times New Roman" w:hAnsi="Times New Roman" w:cs="Times New Roman"/>
          <w:lang w:val="es-MX"/>
        </w:rPr>
        <w:t xml:space="preserve"> agresivos (pro</w:t>
      </w:r>
      <w:r w:rsidR="001512BB" w:rsidRPr="000B0506">
        <w:rPr>
          <w:rFonts w:ascii="Times New Roman" w:hAnsi="Times New Roman" w:cs="Times New Roman"/>
          <w:lang w:val="es-MX"/>
        </w:rPr>
        <w:t>-</w:t>
      </w:r>
      <w:r w:rsidR="3135452E" w:rsidRPr="000B0506">
        <w:rPr>
          <w:rFonts w:ascii="Times New Roman" w:hAnsi="Times New Roman" w:cs="Times New Roman"/>
          <w:lang w:val="es-MX"/>
        </w:rPr>
        <w:t xml:space="preserve">cíclicos) y underweight en activos </w:t>
      </w:r>
      <w:r w:rsidR="00F549F8" w:rsidRPr="000B0506">
        <w:rPr>
          <w:rFonts w:ascii="Times New Roman" w:hAnsi="Times New Roman" w:cs="Times New Roman"/>
          <w:lang w:val="es-MX"/>
        </w:rPr>
        <w:t xml:space="preserve">financieros </w:t>
      </w:r>
      <w:r w:rsidR="3135452E" w:rsidRPr="000B0506">
        <w:rPr>
          <w:rFonts w:ascii="Times New Roman" w:hAnsi="Times New Roman" w:cs="Times New Roman"/>
          <w:lang w:val="es-MX"/>
        </w:rPr>
        <w:t>defensivos (anti</w:t>
      </w:r>
      <w:r w:rsidR="001512BB" w:rsidRPr="000B0506">
        <w:rPr>
          <w:rFonts w:ascii="Times New Roman" w:hAnsi="Times New Roman" w:cs="Times New Roman"/>
          <w:lang w:val="es-MX"/>
        </w:rPr>
        <w:t>-</w:t>
      </w:r>
      <w:r w:rsidR="3135452E" w:rsidRPr="000B0506">
        <w:rPr>
          <w:rFonts w:ascii="Times New Roman" w:hAnsi="Times New Roman" w:cs="Times New Roman"/>
          <w:lang w:val="es-MX"/>
        </w:rPr>
        <w:t>cíclicos).</w:t>
      </w:r>
      <w:r w:rsidR="63A2F5E1" w:rsidRPr="000B0506">
        <w:rPr>
          <w:rFonts w:ascii="Times New Roman" w:hAnsi="Times New Roman" w:cs="Times New Roman"/>
          <w:lang w:val="es-MX"/>
        </w:rPr>
        <w:t xml:space="preserve"> Una métrica interesante para saber cuándo un activo</w:t>
      </w:r>
      <w:r w:rsidR="00F549F8" w:rsidRPr="000B0506">
        <w:rPr>
          <w:rFonts w:ascii="Times New Roman" w:hAnsi="Times New Roman" w:cs="Times New Roman"/>
          <w:lang w:val="es-MX"/>
        </w:rPr>
        <w:t xml:space="preserve"> financiero</w:t>
      </w:r>
      <w:r w:rsidR="63A2F5E1" w:rsidRPr="000B0506">
        <w:rPr>
          <w:rFonts w:ascii="Times New Roman" w:hAnsi="Times New Roman" w:cs="Times New Roman"/>
          <w:lang w:val="es-MX"/>
        </w:rPr>
        <w:t xml:space="preserve"> </w:t>
      </w:r>
      <w:r w:rsidR="6CD23D59" w:rsidRPr="000B0506">
        <w:rPr>
          <w:rFonts w:ascii="Times New Roman" w:hAnsi="Times New Roman" w:cs="Times New Roman"/>
          <w:lang w:val="es-MX"/>
        </w:rPr>
        <w:t>es pro</w:t>
      </w:r>
      <w:r w:rsidR="001512BB" w:rsidRPr="000B0506">
        <w:rPr>
          <w:rFonts w:ascii="Times New Roman" w:hAnsi="Times New Roman" w:cs="Times New Roman"/>
          <w:lang w:val="es-MX"/>
        </w:rPr>
        <w:t>-</w:t>
      </w:r>
      <w:r w:rsidR="6CD23D59" w:rsidRPr="000B0506">
        <w:rPr>
          <w:rFonts w:ascii="Times New Roman" w:hAnsi="Times New Roman" w:cs="Times New Roman"/>
          <w:lang w:val="es-MX"/>
        </w:rPr>
        <w:t>cíclico o anti</w:t>
      </w:r>
      <w:r w:rsidR="001512BB" w:rsidRPr="000B0506">
        <w:rPr>
          <w:rFonts w:ascii="Times New Roman" w:hAnsi="Times New Roman" w:cs="Times New Roman"/>
          <w:lang w:val="es-MX"/>
        </w:rPr>
        <w:t>-</w:t>
      </w:r>
      <w:r w:rsidR="6CD23D59" w:rsidRPr="000B0506">
        <w:rPr>
          <w:rFonts w:ascii="Times New Roman" w:hAnsi="Times New Roman" w:cs="Times New Roman"/>
          <w:lang w:val="es-MX"/>
        </w:rPr>
        <w:t>cíclico se conoce</w:t>
      </w:r>
      <w:r w:rsidR="001512BB" w:rsidRPr="000B0506">
        <w:rPr>
          <w:rFonts w:ascii="Times New Roman" w:hAnsi="Times New Roman" w:cs="Times New Roman"/>
          <w:lang w:val="es-MX"/>
        </w:rPr>
        <w:t>, co</w:t>
      </w:r>
      <w:r w:rsidR="6CD23D59" w:rsidRPr="000B0506">
        <w:rPr>
          <w:rFonts w:ascii="Times New Roman" w:hAnsi="Times New Roman" w:cs="Times New Roman"/>
          <w:lang w:val="es-MX"/>
        </w:rPr>
        <w:t>mo</w:t>
      </w:r>
      <w:r w:rsidR="001512BB" w:rsidRPr="000B0506">
        <w:rPr>
          <w:rFonts w:ascii="Times New Roman" w:hAnsi="Times New Roman" w:cs="Times New Roman"/>
          <w:lang w:val="es-MX"/>
        </w:rPr>
        <w:t>:</w:t>
      </w:r>
      <w:r w:rsidR="6CD23D59" w:rsidRPr="000B0506">
        <w:rPr>
          <w:rFonts w:ascii="Times New Roman" w:hAnsi="Times New Roman" w:cs="Times New Roman"/>
          <w:lang w:val="es-MX"/>
        </w:rPr>
        <w:t xml:space="preserve"> </w:t>
      </w:r>
      <w:r w:rsidR="001512BB" w:rsidRPr="000B0506">
        <w:rPr>
          <w:rFonts w:ascii="Times New Roman" w:hAnsi="Times New Roman" w:cs="Times New Roman"/>
          <w:lang w:val="es-MX"/>
        </w:rPr>
        <w:t>‘b</w:t>
      </w:r>
      <w:r w:rsidR="6CD23D59" w:rsidRPr="000B0506">
        <w:rPr>
          <w:rFonts w:ascii="Times New Roman" w:hAnsi="Times New Roman" w:cs="Times New Roman"/>
          <w:lang w:val="es-MX"/>
        </w:rPr>
        <w:t>eta</w:t>
      </w:r>
      <w:r w:rsidR="001512BB" w:rsidRPr="000B0506">
        <w:rPr>
          <w:rFonts w:ascii="Times New Roman" w:hAnsi="Times New Roman" w:cs="Times New Roman"/>
          <w:lang w:val="es-MX"/>
        </w:rPr>
        <w:t>’</w:t>
      </w:r>
      <w:r w:rsidR="006744F8" w:rsidRPr="000B0506">
        <w:rPr>
          <w:rFonts w:ascii="Times New Roman" w:hAnsi="Times New Roman" w:cs="Times New Roman"/>
          <w:lang w:val="es-MX"/>
        </w:rPr>
        <w:t xml:space="preserve"> (β)</w:t>
      </w:r>
      <w:r w:rsidR="6CD23D59" w:rsidRPr="000B0506">
        <w:rPr>
          <w:rFonts w:ascii="Times New Roman" w:hAnsi="Times New Roman" w:cs="Times New Roman"/>
          <w:lang w:val="es-MX"/>
        </w:rPr>
        <w:t xml:space="preserve">, </w:t>
      </w:r>
      <w:r w:rsidR="00537060" w:rsidRPr="000B0506">
        <w:rPr>
          <w:rFonts w:ascii="Times New Roman" w:hAnsi="Times New Roman" w:cs="Times New Roman"/>
          <w:lang w:val="es-MX"/>
        </w:rPr>
        <w:t>el</w:t>
      </w:r>
      <w:r w:rsidR="00D5782C" w:rsidRPr="000B0506">
        <w:rPr>
          <w:rFonts w:ascii="Times New Roman" w:hAnsi="Times New Roman" w:cs="Times New Roman"/>
          <w:lang w:val="es-MX"/>
        </w:rPr>
        <w:t xml:space="preserve"> cual</w:t>
      </w:r>
      <w:r w:rsidR="7038A3F3" w:rsidRPr="000B0506">
        <w:rPr>
          <w:rFonts w:ascii="Times New Roman" w:hAnsi="Times New Roman" w:cs="Times New Roman"/>
          <w:lang w:val="es-MX"/>
        </w:rPr>
        <w:t xml:space="preserve"> es un indicador que nos </w:t>
      </w:r>
      <w:r w:rsidR="480A941E" w:rsidRPr="000B0506">
        <w:rPr>
          <w:rFonts w:ascii="Times New Roman" w:hAnsi="Times New Roman" w:cs="Times New Roman"/>
          <w:lang w:val="es-MX"/>
        </w:rPr>
        <w:t xml:space="preserve">alerta </w:t>
      </w:r>
      <w:r w:rsidR="7038A3F3" w:rsidRPr="000B0506">
        <w:rPr>
          <w:rFonts w:ascii="Times New Roman" w:hAnsi="Times New Roman" w:cs="Times New Roman"/>
          <w:lang w:val="es-MX"/>
        </w:rPr>
        <w:t>cu</w:t>
      </w:r>
      <w:r w:rsidR="00D5782C" w:rsidRPr="000B0506">
        <w:rPr>
          <w:rFonts w:ascii="Times New Roman" w:hAnsi="Times New Roman" w:cs="Times New Roman"/>
          <w:lang w:val="es-MX"/>
        </w:rPr>
        <w:t>á</w:t>
      </w:r>
      <w:r w:rsidR="7038A3F3" w:rsidRPr="000B0506">
        <w:rPr>
          <w:rFonts w:ascii="Times New Roman" w:hAnsi="Times New Roman" w:cs="Times New Roman"/>
          <w:lang w:val="es-MX"/>
        </w:rPr>
        <w:t xml:space="preserve">nto se mueve </w:t>
      </w:r>
      <w:r w:rsidR="06BD9DCD" w:rsidRPr="000B0506">
        <w:rPr>
          <w:rFonts w:ascii="Times New Roman" w:hAnsi="Times New Roman" w:cs="Times New Roman"/>
          <w:lang w:val="es-MX"/>
        </w:rPr>
        <w:t>un</w:t>
      </w:r>
      <w:r w:rsidR="7038A3F3" w:rsidRPr="000B0506">
        <w:rPr>
          <w:rFonts w:ascii="Times New Roman" w:hAnsi="Times New Roman" w:cs="Times New Roman"/>
          <w:lang w:val="es-MX"/>
        </w:rPr>
        <w:t xml:space="preserve"> </w:t>
      </w:r>
      <w:r w:rsidR="2CFB4821" w:rsidRPr="000B0506">
        <w:rPr>
          <w:rFonts w:ascii="Times New Roman" w:hAnsi="Times New Roman" w:cs="Times New Roman"/>
          <w:lang w:val="es-MX"/>
        </w:rPr>
        <w:t>activo</w:t>
      </w:r>
      <w:r w:rsidR="7038A3F3" w:rsidRPr="000B0506">
        <w:rPr>
          <w:rFonts w:ascii="Times New Roman" w:hAnsi="Times New Roman" w:cs="Times New Roman"/>
          <w:lang w:val="es-MX"/>
        </w:rPr>
        <w:t xml:space="preserve"> financiero con respecto al mercado</w:t>
      </w:r>
      <w:r w:rsidR="00624A03" w:rsidRPr="000B0506">
        <w:rPr>
          <w:rFonts w:ascii="Times New Roman" w:hAnsi="Times New Roman" w:cs="Times New Roman"/>
          <w:lang w:val="es-MX"/>
        </w:rPr>
        <w:t xml:space="preserve"> financiero (benchmark)</w:t>
      </w:r>
      <w:r w:rsidR="7038A3F3" w:rsidRPr="000B0506">
        <w:rPr>
          <w:rFonts w:ascii="Times New Roman" w:hAnsi="Times New Roman" w:cs="Times New Roman"/>
          <w:lang w:val="es-MX"/>
        </w:rPr>
        <w:t>, el signi</w:t>
      </w:r>
      <w:r w:rsidR="33AD08F6" w:rsidRPr="000B0506">
        <w:rPr>
          <w:rFonts w:ascii="Times New Roman" w:hAnsi="Times New Roman" w:cs="Times New Roman"/>
          <w:lang w:val="es-MX"/>
        </w:rPr>
        <w:t xml:space="preserve">ficado de la beta </w:t>
      </w:r>
      <w:r w:rsidR="180DA527" w:rsidRPr="000B0506">
        <w:rPr>
          <w:rFonts w:ascii="Times New Roman" w:hAnsi="Times New Roman" w:cs="Times New Roman"/>
          <w:lang w:val="es-MX"/>
        </w:rPr>
        <w:t>varía</w:t>
      </w:r>
      <w:r w:rsidR="33AD08F6" w:rsidRPr="000B0506">
        <w:rPr>
          <w:rFonts w:ascii="Times New Roman" w:hAnsi="Times New Roman" w:cs="Times New Roman"/>
          <w:lang w:val="es-MX"/>
        </w:rPr>
        <w:t xml:space="preserve"> dependiendo su </w:t>
      </w:r>
      <w:r w:rsidR="00624A03" w:rsidRPr="000B0506">
        <w:rPr>
          <w:rFonts w:ascii="Times New Roman" w:hAnsi="Times New Roman" w:cs="Times New Roman"/>
          <w:lang w:val="es-MX"/>
        </w:rPr>
        <w:t>valor</w:t>
      </w:r>
      <w:r w:rsidR="33AD08F6" w:rsidRPr="000B0506">
        <w:rPr>
          <w:rFonts w:ascii="Times New Roman" w:hAnsi="Times New Roman" w:cs="Times New Roman"/>
          <w:lang w:val="es-MX"/>
        </w:rPr>
        <w:t>:</w:t>
      </w:r>
    </w:p>
    <w:p w14:paraId="193A415C" w14:textId="7F7C8155" w:rsidR="3829ED5B" w:rsidRPr="000B0506" w:rsidRDefault="32EEC044" w:rsidP="000B0506">
      <w:pPr>
        <w:pStyle w:val="ListParagraph"/>
        <w:numPr>
          <w:ilvl w:val="0"/>
          <w:numId w:val="19"/>
        </w:numPr>
        <w:spacing w:line="360" w:lineRule="auto"/>
        <w:jc w:val="both"/>
        <w:rPr>
          <w:rFonts w:ascii="Times New Roman" w:hAnsi="Times New Roman" w:cs="Times New Roman"/>
          <w:lang w:val="es-MX"/>
        </w:rPr>
      </w:pPr>
      <w:r w:rsidRPr="000B0506">
        <w:rPr>
          <w:rFonts w:ascii="Times New Roman" w:hAnsi="Times New Roman" w:cs="Times New Roman"/>
          <w:b/>
          <w:i/>
          <w:lang w:val="es-MX"/>
        </w:rPr>
        <w:t>β</w:t>
      </w:r>
      <w:r w:rsidR="00D5782C" w:rsidRPr="000B0506">
        <w:rPr>
          <w:rFonts w:ascii="Times New Roman" w:hAnsi="Times New Roman" w:cs="Times New Roman"/>
          <w:b/>
          <w:i/>
          <w:lang w:val="es-MX"/>
        </w:rPr>
        <w:t xml:space="preserve"> </w:t>
      </w:r>
      <w:r w:rsidRPr="000B0506">
        <w:rPr>
          <w:rFonts w:ascii="Times New Roman" w:hAnsi="Times New Roman" w:cs="Times New Roman"/>
          <w:b/>
          <w:i/>
          <w:lang w:val="es-MX"/>
        </w:rPr>
        <w:t>=</w:t>
      </w:r>
      <w:r w:rsidR="00D5782C" w:rsidRPr="000B0506">
        <w:rPr>
          <w:rFonts w:ascii="Times New Roman" w:hAnsi="Times New Roman" w:cs="Times New Roman"/>
          <w:b/>
          <w:i/>
          <w:lang w:val="es-MX"/>
        </w:rPr>
        <w:t xml:space="preserve"> </w:t>
      </w:r>
      <w:r w:rsidRPr="000B0506">
        <w:rPr>
          <w:rFonts w:ascii="Times New Roman" w:hAnsi="Times New Roman" w:cs="Times New Roman"/>
          <w:b/>
          <w:i/>
          <w:lang w:val="es-MX"/>
        </w:rPr>
        <w:t>1:</w:t>
      </w:r>
      <w:r w:rsidRPr="000B0506">
        <w:rPr>
          <w:rFonts w:ascii="Times New Roman" w:hAnsi="Times New Roman" w:cs="Times New Roman"/>
          <w:lang w:val="es-MX"/>
        </w:rPr>
        <w:t xml:space="preserve"> El activo se mueve igual que el mercado</w:t>
      </w:r>
      <w:r w:rsidR="00624A03" w:rsidRPr="000B0506">
        <w:rPr>
          <w:rFonts w:ascii="Times New Roman" w:hAnsi="Times New Roman" w:cs="Times New Roman"/>
          <w:lang w:val="es-MX"/>
        </w:rPr>
        <w:t xml:space="preserve"> financiero</w:t>
      </w:r>
      <w:r w:rsidRPr="000B0506">
        <w:rPr>
          <w:rFonts w:ascii="Times New Roman" w:hAnsi="Times New Roman" w:cs="Times New Roman"/>
          <w:lang w:val="es-MX"/>
        </w:rPr>
        <w:t>.</w:t>
      </w:r>
    </w:p>
    <w:p w14:paraId="2FE12FE8" w14:textId="4B95CCAA" w:rsidR="32EEC044" w:rsidRPr="000B0506" w:rsidRDefault="38C8B002" w:rsidP="000B0506">
      <w:pPr>
        <w:pStyle w:val="ListParagraph"/>
        <w:numPr>
          <w:ilvl w:val="0"/>
          <w:numId w:val="19"/>
        </w:numPr>
        <w:spacing w:line="360" w:lineRule="auto"/>
        <w:jc w:val="both"/>
        <w:rPr>
          <w:rFonts w:ascii="Times New Roman" w:hAnsi="Times New Roman" w:cs="Times New Roman"/>
          <w:lang w:val="es-MX"/>
        </w:rPr>
      </w:pPr>
      <w:r w:rsidRPr="000B0506">
        <w:rPr>
          <w:rFonts w:ascii="Times New Roman" w:hAnsi="Times New Roman" w:cs="Times New Roman"/>
          <w:b/>
          <w:i/>
          <w:lang w:val="es-MX"/>
        </w:rPr>
        <w:t xml:space="preserve">β </w:t>
      </w:r>
      <w:r w:rsidR="32EEC044" w:rsidRPr="000B0506">
        <w:rPr>
          <w:rFonts w:ascii="Times New Roman" w:hAnsi="Times New Roman" w:cs="Times New Roman"/>
          <w:b/>
          <w:i/>
          <w:lang w:val="es-MX"/>
        </w:rPr>
        <w:t>&lt;</w:t>
      </w:r>
      <w:r w:rsidR="00D5782C" w:rsidRPr="000B0506">
        <w:rPr>
          <w:rFonts w:ascii="Times New Roman" w:hAnsi="Times New Roman" w:cs="Times New Roman"/>
          <w:b/>
          <w:i/>
          <w:lang w:val="es-MX"/>
        </w:rPr>
        <w:t xml:space="preserve"> </w:t>
      </w:r>
      <w:r w:rsidR="32EEC044" w:rsidRPr="000B0506">
        <w:rPr>
          <w:rFonts w:ascii="Times New Roman" w:hAnsi="Times New Roman" w:cs="Times New Roman"/>
          <w:b/>
          <w:i/>
          <w:lang w:val="es-MX"/>
        </w:rPr>
        <w:t>1:</w:t>
      </w:r>
      <w:r w:rsidR="32EEC044" w:rsidRPr="000B0506">
        <w:rPr>
          <w:rFonts w:ascii="Times New Roman" w:hAnsi="Times New Roman" w:cs="Times New Roman"/>
          <w:lang w:val="es-MX"/>
        </w:rPr>
        <w:t xml:space="preserve"> El activo tiene una relación inversa al mercado</w:t>
      </w:r>
      <w:r w:rsidR="00624A03" w:rsidRPr="000B0506">
        <w:rPr>
          <w:rFonts w:ascii="Times New Roman" w:hAnsi="Times New Roman" w:cs="Times New Roman"/>
          <w:lang w:val="es-MX"/>
        </w:rPr>
        <w:t xml:space="preserve"> financiero</w:t>
      </w:r>
      <w:r w:rsidR="32EEC044" w:rsidRPr="000B0506">
        <w:rPr>
          <w:rFonts w:ascii="Times New Roman" w:hAnsi="Times New Roman" w:cs="Times New Roman"/>
          <w:lang w:val="es-MX"/>
        </w:rPr>
        <w:t>. Por ejemplo, una beta de 0.40 indica que, si el mercado sube 1, nuestro activo sube menos (0.40), lo que implica menor riesgo sistemático.</w:t>
      </w:r>
    </w:p>
    <w:p w14:paraId="75C77BFD" w14:textId="296C75DF" w:rsidR="32EEC044" w:rsidRPr="000B0506" w:rsidRDefault="6BFC378D" w:rsidP="000B0506">
      <w:pPr>
        <w:pStyle w:val="ListParagraph"/>
        <w:numPr>
          <w:ilvl w:val="0"/>
          <w:numId w:val="19"/>
        </w:numPr>
        <w:spacing w:line="360" w:lineRule="auto"/>
        <w:jc w:val="both"/>
        <w:rPr>
          <w:rFonts w:ascii="Times New Roman" w:hAnsi="Times New Roman" w:cs="Times New Roman"/>
          <w:lang w:val="es-MX"/>
        </w:rPr>
      </w:pPr>
      <w:r w:rsidRPr="000B0506">
        <w:rPr>
          <w:rFonts w:ascii="Times New Roman" w:hAnsi="Times New Roman" w:cs="Times New Roman"/>
          <w:b/>
          <w:i/>
          <w:lang w:val="es-MX"/>
        </w:rPr>
        <w:t>β &gt;</w:t>
      </w:r>
      <w:r w:rsidR="00D5782C" w:rsidRPr="000B0506">
        <w:rPr>
          <w:rFonts w:ascii="Times New Roman" w:hAnsi="Times New Roman" w:cs="Times New Roman"/>
          <w:b/>
          <w:i/>
          <w:lang w:val="es-MX"/>
        </w:rPr>
        <w:t xml:space="preserve"> </w:t>
      </w:r>
      <w:r w:rsidRPr="000B0506">
        <w:rPr>
          <w:rFonts w:ascii="Times New Roman" w:hAnsi="Times New Roman" w:cs="Times New Roman"/>
          <w:b/>
          <w:i/>
          <w:lang w:val="es-MX"/>
        </w:rPr>
        <w:t>1:</w:t>
      </w:r>
      <w:r w:rsidRPr="000B0506">
        <w:rPr>
          <w:rFonts w:ascii="Times New Roman" w:hAnsi="Times New Roman" w:cs="Times New Roman"/>
          <w:lang w:val="es-MX"/>
        </w:rPr>
        <w:t xml:space="preserve"> El activo se mueve en la misma dirección que el mercado</w:t>
      </w:r>
      <w:r w:rsidR="00624A03" w:rsidRPr="000B0506">
        <w:rPr>
          <w:rFonts w:ascii="Times New Roman" w:hAnsi="Times New Roman" w:cs="Times New Roman"/>
          <w:lang w:val="es-MX"/>
        </w:rPr>
        <w:t xml:space="preserve"> financiero</w:t>
      </w:r>
      <w:r w:rsidRPr="000B0506">
        <w:rPr>
          <w:rFonts w:ascii="Times New Roman" w:hAnsi="Times New Roman" w:cs="Times New Roman"/>
          <w:lang w:val="es-MX"/>
        </w:rPr>
        <w:t xml:space="preserve">, pero con mayor fuerza, lo </w:t>
      </w:r>
      <w:r w:rsidR="62C6A1AE" w:rsidRPr="000B0506">
        <w:rPr>
          <w:rFonts w:ascii="Times New Roman" w:hAnsi="Times New Roman" w:cs="Times New Roman"/>
          <w:lang w:val="es-MX"/>
        </w:rPr>
        <w:t>que</w:t>
      </w:r>
      <w:r w:rsidRPr="000B0506">
        <w:rPr>
          <w:rFonts w:ascii="Times New Roman" w:hAnsi="Times New Roman" w:cs="Times New Roman"/>
          <w:lang w:val="es-MX"/>
        </w:rPr>
        <w:t xml:space="preserve"> conlleva mayor riesgo sistemático.</w:t>
      </w:r>
    </w:p>
    <w:p w14:paraId="54E4F334" w14:textId="6815DBC0" w:rsidR="79F90DB2" w:rsidRPr="000B0506" w:rsidRDefault="151DD151"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Conociendo el ciclo económico, podemos seleccionar activos</w:t>
      </w:r>
      <w:r w:rsidR="00624A03" w:rsidRPr="000B0506">
        <w:rPr>
          <w:rFonts w:ascii="Times New Roman" w:hAnsi="Times New Roman" w:cs="Times New Roman"/>
          <w:lang w:val="es-MX"/>
        </w:rPr>
        <w:t xml:space="preserve"> financieros</w:t>
      </w:r>
      <w:r w:rsidRPr="000B0506">
        <w:rPr>
          <w:rFonts w:ascii="Times New Roman" w:hAnsi="Times New Roman" w:cs="Times New Roman"/>
          <w:lang w:val="es-MX"/>
        </w:rPr>
        <w:t xml:space="preserve"> con </w:t>
      </w:r>
      <w:r w:rsidR="001D4CFD" w:rsidRPr="000B0506">
        <w:rPr>
          <w:rFonts w:ascii="Times New Roman" w:hAnsi="Times New Roman" w:cs="Times New Roman"/>
          <w:lang w:val="es-MX"/>
        </w:rPr>
        <w:t xml:space="preserve">alguna </w:t>
      </w:r>
      <w:r w:rsidRPr="000B0506">
        <w:rPr>
          <w:rFonts w:ascii="Times New Roman" w:hAnsi="Times New Roman" w:cs="Times New Roman"/>
          <w:lang w:val="es-MX"/>
        </w:rPr>
        <w:t xml:space="preserve">beta especifica. En periodos de </w:t>
      </w:r>
      <w:r w:rsidR="00A13A07" w:rsidRPr="000B0506">
        <w:rPr>
          <w:rFonts w:ascii="Times New Roman" w:hAnsi="Times New Roman" w:cs="Times New Roman"/>
          <w:lang w:val="es-MX"/>
        </w:rPr>
        <w:t>recesión</w:t>
      </w:r>
      <w:r w:rsidRPr="000B0506">
        <w:rPr>
          <w:rFonts w:ascii="Times New Roman" w:hAnsi="Times New Roman" w:cs="Times New Roman"/>
          <w:lang w:val="es-MX"/>
        </w:rPr>
        <w:t xml:space="preserve"> económica, es conveniente optar por activos defensivos con una beta inferior a uno. En tiempos de </w:t>
      </w:r>
      <w:r w:rsidR="005D006D" w:rsidRPr="000B0506">
        <w:rPr>
          <w:rFonts w:ascii="Times New Roman" w:hAnsi="Times New Roman" w:cs="Times New Roman"/>
          <w:lang w:val="es-MX"/>
        </w:rPr>
        <w:t>expansión económica</w:t>
      </w:r>
      <w:r w:rsidRPr="000B0506">
        <w:rPr>
          <w:rFonts w:ascii="Times New Roman" w:hAnsi="Times New Roman" w:cs="Times New Roman"/>
          <w:lang w:val="es-MX"/>
        </w:rPr>
        <w:t xml:space="preserve">, es preferible elegir </w:t>
      </w:r>
      <w:r w:rsidR="227F0E4C" w:rsidRPr="000B0506">
        <w:rPr>
          <w:rFonts w:ascii="Times New Roman" w:hAnsi="Times New Roman" w:cs="Times New Roman"/>
          <w:lang w:val="es-MX"/>
        </w:rPr>
        <w:t>activos con una beta igual o superior a uno.</w:t>
      </w:r>
      <w:r w:rsidR="001D4CFD" w:rsidRPr="000B0506">
        <w:rPr>
          <w:rFonts w:ascii="Times New Roman" w:hAnsi="Times New Roman" w:cs="Times New Roman"/>
          <w:lang w:val="es-MX"/>
        </w:rPr>
        <w:t xml:space="preserve"> </w:t>
      </w:r>
      <w:r w:rsidR="00C10A60" w:rsidRPr="000B0506">
        <w:rPr>
          <w:rFonts w:ascii="Times New Roman" w:hAnsi="Times New Roman" w:cs="Times New Roman"/>
          <w:lang w:val="es-MX"/>
        </w:rPr>
        <w:t>Es por eso por lo que u</w:t>
      </w:r>
      <w:r w:rsidR="773EA434" w:rsidRPr="000B0506">
        <w:rPr>
          <w:rFonts w:ascii="Times New Roman" w:hAnsi="Times New Roman" w:cs="Times New Roman"/>
          <w:lang w:val="es-MX"/>
        </w:rPr>
        <w:t xml:space="preserve">n </w:t>
      </w:r>
      <w:r w:rsidR="001D4CFD" w:rsidRPr="000B0506">
        <w:rPr>
          <w:rFonts w:ascii="Times New Roman" w:hAnsi="Times New Roman" w:cs="Times New Roman"/>
          <w:lang w:val="es-MX"/>
        </w:rPr>
        <w:t xml:space="preserve">gestor </w:t>
      </w:r>
      <w:r w:rsidR="773EA434" w:rsidRPr="000B0506">
        <w:rPr>
          <w:rFonts w:ascii="Times New Roman" w:hAnsi="Times New Roman" w:cs="Times New Roman"/>
          <w:lang w:val="es-MX"/>
        </w:rPr>
        <w:t xml:space="preserve">de portafolios puede superar al mercado </w:t>
      </w:r>
      <w:r w:rsidR="00624A03" w:rsidRPr="000B0506">
        <w:rPr>
          <w:rFonts w:ascii="Times New Roman" w:hAnsi="Times New Roman" w:cs="Times New Roman"/>
          <w:lang w:val="es-MX"/>
        </w:rPr>
        <w:t xml:space="preserve">financiero </w:t>
      </w:r>
      <w:r w:rsidR="773EA434" w:rsidRPr="000B0506">
        <w:rPr>
          <w:rFonts w:ascii="Times New Roman" w:hAnsi="Times New Roman" w:cs="Times New Roman"/>
          <w:lang w:val="es-MX"/>
        </w:rPr>
        <w:t xml:space="preserve">alternando entre </w:t>
      </w:r>
      <w:r w:rsidR="00771632" w:rsidRPr="000B0506">
        <w:rPr>
          <w:rFonts w:ascii="Times New Roman" w:hAnsi="Times New Roman" w:cs="Times New Roman"/>
          <w:lang w:val="es-MX"/>
        </w:rPr>
        <w:t>sobreponderar</w:t>
      </w:r>
      <w:r w:rsidR="773EA434" w:rsidRPr="000B0506">
        <w:rPr>
          <w:rFonts w:ascii="Times New Roman" w:hAnsi="Times New Roman" w:cs="Times New Roman"/>
          <w:lang w:val="es-MX"/>
        </w:rPr>
        <w:t>, sub</w:t>
      </w:r>
      <w:r w:rsidR="40FEE95C" w:rsidRPr="000B0506">
        <w:rPr>
          <w:rFonts w:ascii="Times New Roman" w:hAnsi="Times New Roman" w:cs="Times New Roman"/>
          <w:lang w:val="es-MX"/>
        </w:rPr>
        <w:t>ponderar y mantener una posición neutral en activos agresivos y defensivos, según el ciclo económico en el que se encuentre la economía.</w:t>
      </w:r>
    </w:p>
    <w:p w14:paraId="44422746" w14:textId="77777777" w:rsidR="00F8489A" w:rsidRPr="000B0506" w:rsidRDefault="00F8489A" w:rsidP="000B0506">
      <w:pPr>
        <w:spacing w:line="360" w:lineRule="auto"/>
        <w:jc w:val="both"/>
        <w:rPr>
          <w:rFonts w:ascii="Times New Roman" w:hAnsi="Times New Roman" w:cs="Times New Roman"/>
          <w:lang w:val="es-MX"/>
        </w:rPr>
      </w:pPr>
    </w:p>
    <w:p w14:paraId="546D0900" w14:textId="6A1007AD" w:rsidR="00480716" w:rsidRPr="000B0506" w:rsidRDefault="005D4373" w:rsidP="000B0506">
      <w:pPr>
        <w:pStyle w:val="Heading2"/>
        <w:spacing w:line="360" w:lineRule="auto"/>
        <w:jc w:val="both"/>
        <w:rPr>
          <w:rFonts w:ascii="Times New Roman" w:hAnsi="Times New Roman" w:cs="Times New Roman"/>
          <w:lang w:val="es-MX"/>
        </w:rPr>
      </w:pPr>
      <w:bookmarkStart w:id="9" w:name="_Toc178526570"/>
      <w:r w:rsidRPr="000B0506">
        <w:rPr>
          <w:rFonts w:ascii="Times New Roman" w:hAnsi="Times New Roman" w:cs="Times New Roman"/>
          <w:lang w:val="es-MX"/>
        </w:rPr>
        <w:lastRenderedPageBreak/>
        <w:t>NATURALEZA DE LOS ACTIVOS</w:t>
      </w:r>
      <w:bookmarkEnd w:id="9"/>
    </w:p>
    <w:p w14:paraId="56D63535" w14:textId="3E6F191E" w:rsidR="00480716" w:rsidRPr="000B0506" w:rsidRDefault="00480716" w:rsidP="000B0506">
      <w:pPr>
        <w:pStyle w:val="ListParagraph"/>
        <w:numPr>
          <w:ilvl w:val="0"/>
          <w:numId w:val="7"/>
        </w:numPr>
        <w:spacing w:line="360" w:lineRule="auto"/>
        <w:jc w:val="both"/>
        <w:rPr>
          <w:rFonts w:ascii="Times New Roman" w:eastAsia="Times New Roman" w:hAnsi="Times New Roman" w:cs="Times New Roman"/>
          <w:lang w:val="es-MX"/>
        </w:rPr>
      </w:pPr>
      <w:r w:rsidRPr="000B0506">
        <w:rPr>
          <w:rFonts w:ascii="Times New Roman" w:hAnsi="Times New Roman" w:cs="Times New Roman"/>
          <w:i/>
          <w:iCs/>
          <w:lang w:val="es-MX"/>
        </w:rPr>
        <w:t>Pro-cíclica:</w:t>
      </w:r>
      <w:r w:rsidRPr="000B0506">
        <w:rPr>
          <w:rFonts w:ascii="Times New Roman" w:hAnsi="Times New Roman" w:cs="Times New Roman"/>
          <w:lang w:val="es-MX"/>
        </w:rPr>
        <w:t xml:space="preserve"> Activo o estrategia </w:t>
      </w:r>
      <w:r w:rsidR="00542B22" w:rsidRPr="000B0506">
        <w:rPr>
          <w:rFonts w:ascii="Times New Roman" w:hAnsi="Times New Roman" w:cs="Times New Roman"/>
          <w:lang w:val="es-MX"/>
        </w:rPr>
        <w:t xml:space="preserve">financiera </w:t>
      </w:r>
      <w:r w:rsidRPr="000B0506">
        <w:rPr>
          <w:rFonts w:ascii="Times New Roman" w:hAnsi="Times New Roman" w:cs="Times New Roman"/>
          <w:lang w:val="es-MX"/>
        </w:rPr>
        <w:t>que tiende a beneficiarse durante periodos de expansión económica, como el sector industrial o tecnológico.</w:t>
      </w:r>
      <w:r w:rsidR="005F59FD" w:rsidRPr="000B0506">
        <w:rPr>
          <w:rFonts w:ascii="Times New Roman" w:hAnsi="Times New Roman" w:cs="Times New Roman"/>
          <w:lang w:val="es-MX"/>
        </w:rPr>
        <w:t xml:space="preserve"> </w:t>
      </w:r>
      <w:r w:rsidR="005F59FD" w:rsidRPr="000B0506">
        <w:rPr>
          <w:rFonts w:ascii="Times New Roman" w:eastAsia="Times New Roman" w:hAnsi="Times New Roman" w:cs="Times New Roman"/>
          <w:lang w:val="es-MX"/>
        </w:rPr>
        <w:t>Ponderación alta en activos pro-cíclicos.</w:t>
      </w:r>
      <w:r w:rsidR="00F44CE0" w:rsidRPr="000B0506">
        <w:rPr>
          <w:rFonts w:ascii="Times New Roman" w:eastAsia="Times New Roman" w:hAnsi="Times New Roman" w:cs="Times New Roman"/>
          <w:lang w:val="es-MX"/>
        </w:rPr>
        <w:t xml:space="preserve"> Este tipo de activos son elásticos, es decir, tienen un gran impacto respecto al cambio de precios o condiciones económicas</w:t>
      </w:r>
      <w:r w:rsidR="003F6361" w:rsidRPr="000B0506">
        <w:rPr>
          <w:rFonts w:ascii="Times New Roman" w:eastAsia="Times New Roman" w:hAnsi="Times New Roman" w:cs="Times New Roman"/>
          <w:lang w:val="es-MX"/>
        </w:rPr>
        <w:t>;</w:t>
      </w:r>
      <w:r w:rsidR="00F44CE0" w:rsidRPr="000B0506">
        <w:rPr>
          <w:rFonts w:ascii="Times New Roman" w:eastAsia="Times New Roman" w:hAnsi="Times New Roman" w:cs="Times New Roman"/>
          <w:lang w:val="es-MX"/>
        </w:rPr>
        <w:t xml:space="preserve"> presentan una</w:t>
      </w:r>
      <w:r w:rsidR="003F6361" w:rsidRPr="000B0506">
        <w:rPr>
          <w:rFonts w:ascii="Times New Roman" w:eastAsia="Times New Roman" w:hAnsi="Times New Roman" w:cs="Times New Roman"/>
          <w:lang w:val="es-MX"/>
        </w:rPr>
        <w:t xml:space="preserve"> beta</w:t>
      </w:r>
      <w:r w:rsidR="00F44CE0" w:rsidRPr="000B0506">
        <w:rPr>
          <w:rFonts w:ascii="Times New Roman" w:eastAsia="Times New Roman" w:hAnsi="Times New Roman" w:cs="Times New Roman"/>
          <w:lang w:val="es-MX"/>
        </w:rPr>
        <w:t xml:space="preserve"> </w:t>
      </w:r>
      <w:r w:rsidR="003F6361" w:rsidRPr="000B0506">
        <w:rPr>
          <w:rFonts w:ascii="Times New Roman" w:eastAsia="Times New Roman" w:hAnsi="Times New Roman" w:cs="Times New Roman"/>
          <w:lang w:val="es-MX"/>
        </w:rPr>
        <w:t>(</w:t>
      </w:r>
      <w:r w:rsidR="00F44CE0" w:rsidRPr="000B0506">
        <w:rPr>
          <w:rFonts w:ascii="Times New Roman" w:eastAsia="Times New Roman" w:hAnsi="Times New Roman" w:cs="Times New Roman"/>
          <w:lang w:val="es-MX"/>
        </w:rPr>
        <w:t>β</w:t>
      </w:r>
      <w:r w:rsidR="003F6361" w:rsidRPr="000B0506">
        <w:rPr>
          <w:rFonts w:ascii="Times New Roman" w:eastAsia="Times New Roman" w:hAnsi="Times New Roman" w:cs="Times New Roman"/>
          <w:lang w:val="es-MX"/>
        </w:rPr>
        <w:t>)</w:t>
      </w:r>
      <w:r w:rsidR="00F44CE0" w:rsidRPr="000B0506">
        <w:rPr>
          <w:rFonts w:ascii="Times New Roman" w:eastAsia="Times New Roman" w:hAnsi="Times New Roman" w:cs="Times New Roman"/>
          <w:lang w:val="es-MX"/>
        </w:rPr>
        <w:t xml:space="preserve"> &gt; 0.7</w:t>
      </w:r>
      <w:r w:rsidR="00226089" w:rsidRPr="000B0506">
        <w:rPr>
          <w:rFonts w:ascii="Times New Roman" w:eastAsia="Times New Roman" w:hAnsi="Times New Roman" w:cs="Times New Roman"/>
          <w:lang w:val="es-MX"/>
        </w:rPr>
        <w:t>. Algunos ejemplos</w:t>
      </w:r>
      <w:r w:rsidR="00A96C26" w:rsidRPr="000B0506">
        <w:rPr>
          <w:rFonts w:ascii="Times New Roman" w:eastAsia="Times New Roman" w:hAnsi="Times New Roman" w:cs="Times New Roman"/>
          <w:lang w:val="es-MX"/>
        </w:rPr>
        <w:t xml:space="preserve"> de sectores</w:t>
      </w:r>
      <w:r w:rsidR="00226089" w:rsidRPr="000B0506">
        <w:rPr>
          <w:rFonts w:ascii="Times New Roman" w:eastAsia="Times New Roman" w:hAnsi="Times New Roman" w:cs="Times New Roman"/>
          <w:lang w:val="es-MX"/>
        </w:rPr>
        <w:t>: T</w:t>
      </w:r>
      <w:r w:rsidR="00F44CE0" w:rsidRPr="000B0506">
        <w:rPr>
          <w:rFonts w:ascii="Times New Roman" w:eastAsia="Times New Roman" w:hAnsi="Times New Roman" w:cs="Times New Roman"/>
          <w:lang w:val="es-MX"/>
        </w:rPr>
        <w:t>ech</w:t>
      </w:r>
      <w:r w:rsidR="00226089" w:rsidRPr="000B0506">
        <w:rPr>
          <w:rFonts w:ascii="Times New Roman" w:eastAsia="Times New Roman" w:hAnsi="Times New Roman" w:cs="Times New Roman"/>
          <w:lang w:val="es-MX"/>
        </w:rPr>
        <w:t xml:space="preserve">, </w:t>
      </w:r>
      <w:r w:rsidR="00F44CE0" w:rsidRPr="000B0506">
        <w:rPr>
          <w:rFonts w:ascii="Times New Roman" w:eastAsia="Times New Roman" w:hAnsi="Times New Roman" w:cs="Times New Roman"/>
          <w:lang w:val="es-MX"/>
        </w:rPr>
        <w:t>Consumer Discretionary</w:t>
      </w:r>
      <w:r w:rsidR="00226089" w:rsidRPr="000B0506">
        <w:rPr>
          <w:rFonts w:ascii="Times New Roman" w:eastAsia="Times New Roman" w:hAnsi="Times New Roman" w:cs="Times New Roman"/>
          <w:lang w:val="es-MX"/>
        </w:rPr>
        <w:t xml:space="preserve">, </w:t>
      </w:r>
      <w:r w:rsidR="00F44CE0" w:rsidRPr="000B0506">
        <w:rPr>
          <w:rFonts w:ascii="Times New Roman" w:eastAsia="Times New Roman" w:hAnsi="Times New Roman" w:cs="Times New Roman"/>
          <w:lang w:val="es-MX"/>
        </w:rPr>
        <w:t>Financial</w:t>
      </w:r>
      <w:r w:rsidR="00226089" w:rsidRPr="000B0506">
        <w:rPr>
          <w:rFonts w:ascii="Times New Roman" w:eastAsia="Times New Roman" w:hAnsi="Times New Roman" w:cs="Times New Roman"/>
          <w:lang w:val="es-MX"/>
        </w:rPr>
        <w:t xml:space="preserve"> y </w:t>
      </w:r>
      <w:r w:rsidR="00F44CE0" w:rsidRPr="000B0506">
        <w:rPr>
          <w:rFonts w:ascii="Times New Roman" w:eastAsia="Times New Roman" w:hAnsi="Times New Roman" w:cs="Times New Roman"/>
          <w:lang w:val="es-MX"/>
        </w:rPr>
        <w:t>Real State</w:t>
      </w:r>
      <w:r w:rsidR="00226089" w:rsidRPr="000B0506">
        <w:rPr>
          <w:rFonts w:ascii="Times New Roman" w:eastAsia="Times New Roman" w:hAnsi="Times New Roman" w:cs="Times New Roman"/>
          <w:lang w:val="es-MX"/>
        </w:rPr>
        <w:t>.</w:t>
      </w:r>
    </w:p>
    <w:p w14:paraId="7B03A964" w14:textId="40CAD12D" w:rsidR="00480716" w:rsidRPr="000B0506" w:rsidRDefault="00480716" w:rsidP="000B0506">
      <w:pPr>
        <w:pStyle w:val="ListParagraph"/>
        <w:numPr>
          <w:ilvl w:val="0"/>
          <w:numId w:val="7"/>
        </w:numPr>
        <w:spacing w:line="360" w:lineRule="auto"/>
        <w:jc w:val="both"/>
        <w:rPr>
          <w:rFonts w:ascii="Times New Roman" w:eastAsia="Times New Roman" w:hAnsi="Times New Roman" w:cs="Times New Roman"/>
          <w:lang w:val="es-MX"/>
        </w:rPr>
      </w:pPr>
      <w:r w:rsidRPr="000B0506">
        <w:rPr>
          <w:rFonts w:ascii="Times New Roman" w:hAnsi="Times New Roman" w:cs="Times New Roman"/>
          <w:i/>
          <w:iCs/>
          <w:lang w:val="es-MX"/>
        </w:rPr>
        <w:t>Anti-cíclica:</w:t>
      </w:r>
      <w:r w:rsidRPr="000B0506">
        <w:rPr>
          <w:rFonts w:ascii="Times New Roman" w:hAnsi="Times New Roman" w:cs="Times New Roman"/>
          <w:lang w:val="es-MX"/>
        </w:rPr>
        <w:t xml:space="preserve"> Activo o estrategia </w:t>
      </w:r>
      <w:r w:rsidR="00542B22" w:rsidRPr="000B0506">
        <w:rPr>
          <w:rFonts w:ascii="Times New Roman" w:hAnsi="Times New Roman" w:cs="Times New Roman"/>
          <w:lang w:val="es-MX"/>
        </w:rPr>
        <w:t xml:space="preserve">financiera </w:t>
      </w:r>
      <w:r w:rsidRPr="000B0506">
        <w:rPr>
          <w:rFonts w:ascii="Times New Roman" w:hAnsi="Times New Roman" w:cs="Times New Roman"/>
          <w:lang w:val="es-MX"/>
        </w:rPr>
        <w:t>que tiende a tener un buen desempeño durante periodos de recesión económica, como el sector de consumo básico.</w:t>
      </w:r>
      <w:r w:rsidR="005F59FD" w:rsidRPr="000B0506">
        <w:rPr>
          <w:rFonts w:ascii="Times New Roman" w:hAnsi="Times New Roman" w:cs="Times New Roman"/>
          <w:lang w:val="es-MX"/>
        </w:rPr>
        <w:t xml:space="preserve"> </w:t>
      </w:r>
      <w:r w:rsidR="005F59FD" w:rsidRPr="000B0506">
        <w:rPr>
          <w:rFonts w:ascii="Times New Roman" w:eastAsia="Times New Roman" w:hAnsi="Times New Roman" w:cs="Times New Roman"/>
          <w:lang w:val="es-MX"/>
        </w:rPr>
        <w:t>Ponderación alta en activos anti-cíclicos.</w:t>
      </w:r>
      <w:r w:rsidR="00226089" w:rsidRPr="000B0506">
        <w:rPr>
          <w:rFonts w:ascii="Times New Roman" w:eastAsia="Times New Roman" w:hAnsi="Times New Roman" w:cs="Times New Roman"/>
          <w:lang w:val="es-MX"/>
        </w:rPr>
        <w:t xml:space="preserve"> Este tipo de activos son inelásticos</w:t>
      </w:r>
      <w:r w:rsidR="003F6361" w:rsidRPr="000B0506">
        <w:rPr>
          <w:rFonts w:ascii="Times New Roman" w:eastAsia="Times New Roman" w:hAnsi="Times New Roman" w:cs="Times New Roman"/>
          <w:lang w:val="es-MX"/>
        </w:rPr>
        <w:t>, es decir, no se ven afectados por cambios o alteraciones generales del mercado;</w:t>
      </w:r>
      <w:r w:rsidR="00226089" w:rsidRPr="000B0506">
        <w:rPr>
          <w:rFonts w:ascii="Times New Roman" w:eastAsia="Times New Roman" w:hAnsi="Times New Roman" w:cs="Times New Roman"/>
          <w:lang w:val="es-MX"/>
        </w:rPr>
        <w:t xml:space="preserve"> presentan un rango</w:t>
      </w:r>
      <w:r w:rsidR="003F6361" w:rsidRPr="000B0506">
        <w:rPr>
          <w:rFonts w:ascii="Times New Roman" w:eastAsia="Times New Roman" w:hAnsi="Times New Roman" w:cs="Times New Roman"/>
          <w:lang w:val="es-MX"/>
        </w:rPr>
        <w:t xml:space="preserve"> de beta</w:t>
      </w:r>
      <w:r w:rsidR="00226089" w:rsidRPr="000B0506">
        <w:rPr>
          <w:rFonts w:ascii="Times New Roman" w:eastAsia="Times New Roman" w:hAnsi="Times New Roman" w:cs="Times New Roman"/>
          <w:lang w:val="es-MX"/>
        </w:rPr>
        <w:t xml:space="preserve"> 0 &gt; β &gt; 0.7</w:t>
      </w:r>
      <w:r w:rsidR="00491680" w:rsidRPr="000B0506">
        <w:rPr>
          <w:rFonts w:ascii="Times New Roman" w:eastAsia="Times New Roman" w:hAnsi="Times New Roman" w:cs="Times New Roman"/>
          <w:lang w:val="es-MX"/>
        </w:rPr>
        <w:t>0. Algunos ejemplos</w:t>
      </w:r>
      <w:r w:rsidR="00A96C26" w:rsidRPr="000B0506">
        <w:rPr>
          <w:rFonts w:ascii="Times New Roman" w:eastAsia="Times New Roman" w:hAnsi="Times New Roman" w:cs="Times New Roman"/>
          <w:lang w:val="es-MX"/>
        </w:rPr>
        <w:t xml:space="preserve"> de sectores</w:t>
      </w:r>
      <w:r w:rsidR="00491680" w:rsidRPr="000B0506">
        <w:rPr>
          <w:rFonts w:ascii="Times New Roman" w:eastAsia="Times New Roman" w:hAnsi="Times New Roman" w:cs="Times New Roman"/>
          <w:lang w:val="es-MX"/>
        </w:rPr>
        <w:t xml:space="preserve">: </w:t>
      </w:r>
      <w:r w:rsidR="00226089" w:rsidRPr="000B0506">
        <w:rPr>
          <w:rFonts w:ascii="Times New Roman" w:eastAsia="Times New Roman" w:hAnsi="Times New Roman" w:cs="Times New Roman"/>
          <w:lang w:val="es-MX"/>
        </w:rPr>
        <w:t>Consumer Staples</w:t>
      </w:r>
      <w:r w:rsidR="00491680" w:rsidRPr="000B0506">
        <w:rPr>
          <w:rFonts w:ascii="Times New Roman" w:eastAsia="Times New Roman" w:hAnsi="Times New Roman" w:cs="Times New Roman"/>
          <w:lang w:val="es-MX"/>
        </w:rPr>
        <w:t xml:space="preserve">, </w:t>
      </w:r>
      <w:r w:rsidR="00226089" w:rsidRPr="000B0506">
        <w:rPr>
          <w:rFonts w:ascii="Times New Roman" w:eastAsia="Times New Roman" w:hAnsi="Times New Roman" w:cs="Times New Roman"/>
          <w:lang w:val="es-MX"/>
        </w:rPr>
        <w:t>Healthcare</w:t>
      </w:r>
      <w:r w:rsidR="00491680" w:rsidRPr="000B0506">
        <w:rPr>
          <w:rFonts w:ascii="Times New Roman" w:eastAsia="Times New Roman" w:hAnsi="Times New Roman" w:cs="Times New Roman"/>
          <w:lang w:val="es-MX"/>
        </w:rPr>
        <w:t xml:space="preserve">, </w:t>
      </w:r>
      <w:r w:rsidR="00226089" w:rsidRPr="000B0506">
        <w:rPr>
          <w:rFonts w:ascii="Times New Roman" w:eastAsia="Times New Roman" w:hAnsi="Times New Roman" w:cs="Times New Roman"/>
          <w:lang w:val="es-MX"/>
        </w:rPr>
        <w:t>Utilities</w:t>
      </w:r>
      <w:r w:rsidR="00491680" w:rsidRPr="000B0506">
        <w:rPr>
          <w:rFonts w:ascii="Times New Roman" w:eastAsia="Times New Roman" w:hAnsi="Times New Roman" w:cs="Times New Roman"/>
          <w:lang w:val="es-MX"/>
        </w:rPr>
        <w:t xml:space="preserve"> y </w:t>
      </w:r>
      <w:r w:rsidR="00226089" w:rsidRPr="000B0506">
        <w:rPr>
          <w:rFonts w:ascii="Times New Roman" w:eastAsia="Times New Roman" w:hAnsi="Times New Roman" w:cs="Times New Roman"/>
          <w:lang w:val="es-MX"/>
        </w:rPr>
        <w:t>Safe-Haven Commodities</w:t>
      </w:r>
      <w:r w:rsidR="00491680" w:rsidRPr="000B0506">
        <w:rPr>
          <w:rFonts w:ascii="Times New Roman" w:eastAsia="Times New Roman" w:hAnsi="Times New Roman" w:cs="Times New Roman"/>
          <w:lang w:val="es-MX"/>
        </w:rPr>
        <w:t>.</w:t>
      </w:r>
    </w:p>
    <w:p w14:paraId="699231F8" w14:textId="1A4562AB" w:rsidR="6EFA608E" w:rsidRPr="000B0506" w:rsidRDefault="6EFA608E" w:rsidP="000B0506">
      <w:pPr>
        <w:spacing w:line="360" w:lineRule="auto"/>
        <w:jc w:val="both"/>
        <w:rPr>
          <w:rFonts w:ascii="Times New Roman" w:eastAsia="Times New Roman" w:hAnsi="Times New Roman" w:cs="Times New Roman"/>
          <w:lang w:val="es-MX"/>
        </w:rPr>
      </w:pPr>
    </w:p>
    <w:p w14:paraId="6B6E9B43" w14:textId="6F46A657" w:rsidR="378270D4" w:rsidRPr="000B0506" w:rsidRDefault="378270D4" w:rsidP="000B0506">
      <w:pPr>
        <w:pStyle w:val="Heading2"/>
        <w:spacing w:line="360" w:lineRule="auto"/>
        <w:jc w:val="both"/>
        <w:rPr>
          <w:rFonts w:ascii="Times New Roman" w:hAnsi="Times New Roman" w:cs="Times New Roman"/>
          <w:lang w:val="es-MX"/>
        </w:rPr>
      </w:pPr>
      <w:bookmarkStart w:id="10" w:name="_Toc178526571"/>
      <w:r w:rsidRPr="000B0506">
        <w:rPr>
          <w:rFonts w:ascii="Times New Roman" w:hAnsi="Times New Roman" w:cs="Times New Roman"/>
          <w:lang w:val="es-MX"/>
        </w:rPr>
        <w:t>INDICADORES ECONÓMICOS</w:t>
      </w:r>
      <w:bookmarkEnd w:id="10"/>
    </w:p>
    <w:p w14:paraId="2BB73510" w14:textId="626C562E" w:rsidR="1BB6AFF3" w:rsidRPr="000B0506" w:rsidRDefault="378270D4" w:rsidP="000B0506">
      <w:pPr>
        <w:pStyle w:val="ListParagraph"/>
        <w:numPr>
          <w:ilvl w:val="0"/>
          <w:numId w:val="16"/>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Business Confidence Index</w:t>
      </w:r>
      <w:r w:rsidR="00E5183A" w:rsidRPr="000B0506">
        <w:rPr>
          <w:rFonts w:ascii="Times New Roman" w:hAnsi="Times New Roman" w:cs="Times New Roman"/>
          <w:i/>
          <w:iCs/>
          <w:lang w:val="es-MX"/>
        </w:rPr>
        <w:t xml:space="preserve"> (BCI)</w:t>
      </w:r>
      <w:r w:rsidRPr="000B0506">
        <w:rPr>
          <w:rFonts w:ascii="Times New Roman" w:hAnsi="Times New Roman" w:cs="Times New Roman"/>
          <w:i/>
          <w:iCs/>
          <w:lang w:val="es-MX"/>
        </w:rPr>
        <w:t>:</w:t>
      </w:r>
      <w:r w:rsidRPr="000B0506">
        <w:rPr>
          <w:rFonts w:ascii="Times New Roman" w:hAnsi="Times New Roman" w:cs="Times New Roman"/>
          <w:lang w:val="es-MX"/>
        </w:rPr>
        <w:t xml:space="preserve"> </w:t>
      </w:r>
      <w:r w:rsidR="34F3F85C" w:rsidRPr="000B0506">
        <w:rPr>
          <w:rFonts w:ascii="Times New Roman" w:eastAsia="Times New Roman" w:hAnsi="Times New Roman" w:cs="Times New Roman"/>
          <w:lang w:val="es-MX"/>
        </w:rPr>
        <w:t>E</w:t>
      </w:r>
      <w:r w:rsidR="00E5183A" w:rsidRPr="000B0506">
        <w:rPr>
          <w:rFonts w:ascii="Times New Roman" w:eastAsia="Times New Roman" w:hAnsi="Times New Roman" w:cs="Times New Roman"/>
          <w:lang w:val="es-MX"/>
        </w:rPr>
        <w:t>ste indicador económico</w:t>
      </w:r>
      <w:r w:rsidR="34F3F85C" w:rsidRPr="000B0506">
        <w:rPr>
          <w:rFonts w:ascii="Times New Roman" w:eastAsia="Times New Roman" w:hAnsi="Times New Roman" w:cs="Times New Roman"/>
          <w:lang w:val="es-MX"/>
        </w:rPr>
        <w:t xml:space="preserve"> mide la confianza de las empresas en la economía, lo que refleja su disposición a invertir en nuevos proyectos, contratar empleados, y expandir operaciones. Si las empresas son optimistas sobre el futuro, comenzarán a realizar inversiones antes de que se materialice el crecimiento económico, lo que puede hacer que el BCI se adelante al ciclo económico. Un aumento en la confianza empresarial sugiere un incremento en la actividad económica futura, mientras que una disminución podría indicar una desaceleración.</w:t>
      </w:r>
    </w:p>
    <w:p w14:paraId="1E16047D" w14:textId="3504E0CE" w:rsidR="1BB6AFF3" w:rsidRPr="000B0506" w:rsidRDefault="378270D4" w:rsidP="000B0506">
      <w:pPr>
        <w:pStyle w:val="ListParagraph"/>
        <w:numPr>
          <w:ilvl w:val="0"/>
          <w:numId w:val="16"/>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Consumer Confidence Index</w:t>
      </w:r>
      <w:r w:rsidR="00E5183A" w:rsidRPr="000B0506">
        <w:rPr>
          <w:rFonts w:ascii="Times New Roman" w:hAnsi="Times New Roman" w:cs="Times New Roman"/>
          <w:i/>
          <w:iCs/>
          <w:lang w:val="es-MX"/>
        </w:rPr>
        <w:t xml:space="preserve"> (CCI</w:t>
      </w:r>
      <w:r w:rsidRPr="000B0506">
        <w:rPr>
          <w:rFonts w:ascii="Times New Roman" w:hAnsi="Times New Roman" w:cs="Times New Roman"/>
          <w:i/>
          <w:iCs/>
          <w:lang w:val="es-MX"/>
        </w:rPr>
        <w:t>):</w:t>
      </w:r>
      <w:r w:rsidRPr="000B0506">
        <w:rPr>
          <w:rFonts w:ascii="Times New Roman" w:hAnsi="Times New Roman" w:cs="Times New Roman"/>
          <w:lang w:val="es-MX"/>
        </w:rPr>
        <w:t xml:space="preserve"> </w:t>
      </w:r>
      <w:r w:rsidR="00E5183A" w:rsidRPr="000B0506">
        <w:rPr>
          <w:rFonts w:ascii="Times New Roman" w:eastAsia="Times New Roman" w:hAnsi="Times New Roman" w:cs="Times New Roman"/>
          <w:lang w:val="es-MX"/>
        </w:rPr>
        <w:t xml:space="preserve">Este indicador económico </w:t>
      </w:r>
      <w:r w:rsidR="4C21BEFF" w:rsidRPr="000B0506">
        <w:rPr>
          <w:rFonts w:ascii="Times New Roman" w:eastAsia="Times New Roman" w:hAnsi="Times New Roman" w:cs="Times New Roman"/>
          <w:lang w:val="es-MX"/>
        </w:rPr>
        <w:t>mide la confianza de los consumidores en la economía, lo que afecta directamente sus decisiones de gasto y ahorro. Si los consumidores están confiados en su situación financiera y en el estado de la economía, es probable que aumenten su consumo, impulsando la demanda agregada antes de que se refleje en el crecimiento económico. Por otro lado, si la confianza disminuye, los consumidores pueden recortar sus gastos, lo que podría anticipar una recesión económica.</w:t>
      </w:r>
    </w:p>
    <w:p w14:paraId="7803FA33" w14:textId="35904F1C" w:rsidR="1BB6AFF3" w:rsidRPr="000B0506" w:rsidRDefault="378270D4" w:rsidP="000B0506">
      <w:pPr>
        <w:pStyle w:val="ListParagraph"/>
        <w:numPr>
          <w:ilvl w:val="0"/>
          <w:numId w:val="16"/>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Composite Leading Indicator</w:t>
      </w:r>
      <w:r w:rsidR="00E5183A" w:rsidRPr="000B0506">
        <w:rPr>
          <w:rFonts w:ascii="Times New Roman" w:hAnsi="Times New Roman" w:cs="Times New Roman"/>
          <w:i/>
          <w:iCs/>
          <w:lang w:val="es-MX"/>
        </w:rPr>
        <w:t xml:space="preserve"> (CLI</w:t>
      </w:r>
      <w:r w:rsidRPr="000B0506">
        <w:rPr>
          <w:rFonts w:ascii="Times New Roman" w:hAnsi="Times New Roman" w:cs="Times New Roman"/>
          <w:i/>
          <w:iCs/>
          <w:lang w:val="es-MX"/>
        </w:rPr>
        <w:t>):</w:t>
      </w:r>
      <w:r w:rsidRPr="000B0506">
        <w:rPr>
          <w:rFonts w:ascii="Times New Roman" w:hAnsi="Times New Roman" w:cs="Times New Roman"/>
          <w:lang w:val="es-MX"/>
        </w:rPr>
        <w:t xml:space="preserve"> </w:t>
      </w:r>
      <w:r w:rsidR="00E5183A" w:rsidRPr="000B0506">
        <w:rPr>
          <w:rFonts w:ascii="Times New Roman" w:eastAsia="Times New Roman" w:hAnsi="Times New Roman" w:cs="Times New Roman"/>
          <w:lang w:val="es-MX"/>
        </w:rPr>
        <w:t xml:space="preserve">Este indicador económico </w:t>
      </w:r>
      <w:r w:rsidR="60DAB4FF" w:rsidRPr="000B0506">
        <w:rPr>
          <w:rFonts w:ascii="Times New Roman" w:eastAsia="Times New Roman" w:hAnsi="Times New Roman" w:cs="Times New Roman"/>
          <w:lang w:val="es-MX"/>
        </w:rPr>
        <w:t xml:space="preserve">es un índice compuesto que incluye varios indicadores económicos adelantados, como el empleo, los pedidos de </w:t>
      </w:r>
      <w:r w:rsidR="60DAB4FF" w:rsidRPr="000B0506">
        <w:rPr>
          <w:rFonts w:ascii="Times New Roman" w:eastAsia="Times New Roman" w:hAnsi="Times New Roman" w:cs="Times New Roman"/>
          <w:lang w:val="es-MX"/>
        </w:rPr>
        <w:lastRenderedPageBreak/>
        <w:t xml:space="preserve">manufactura, y los permisos de construcción, entre otros. Estos componentes están seleccionados porque tienden a moverse antes que el ciclo económico general. Al agrupar múltiples indicadores adelantados, el CLI proporciona una señal temprana de cambios en la actividad económica, permitiendo prever fases de expansión o </w:t>
      </w:r>
      <w:r w:rsidR="00785C72" w:rsidRPr="000B0506">
        <w:rPr>
          <w:rFonts w:ascii="Times New Roman" w:eastAsia="Times New Roman" w:hAnsi="Times New Roman" w:cs="Times New Roman"/>
          <w:lang w:val="es-MX"/>
        </w:rPr>
        <w:t>recesión</w:t>
      </w:r>
      <w:r w:rsidR="60DAB4FF" w:rsidRPr="000B0506">
        <w:rPr>
          <w:rFonts w:ascii="Times New Roman" w:eastAsia="Times New Roman" w:hAnsi="Times New Roman" w:cs="Times New Roman"/>
          <w:lang w:val="es-MX"/>
        </w:rPr>
        <w:t xml:space="preserve"> en la economía.</w:t>
      </w:r>
    </w:p>
    <w:p w14:paraId="5B13FFA4" w14:textId="25B508D8" w:rsidR="1BB6AFF3" w:rsidRPr="000B0506" w:rsidRDefault="378270D4" w:rsidP="000B0506">
      <w:pPr>
        <w:pStyle w:val="ListParagraph"/>
        <w:numPr>
          <w:ilvl w:val="0"/>
          <w:numId w:val="16"/>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Gross Domestic Product</w:t>
      </w:r>
      <w:r w:rsidR="00E5183A" w:rsidRPr="000B0506">
        <w:rPr>
          <w:rFonts w:ascii="Times New Roman" w:hAnsi="Times New Roman" w:cs="Times New Roman"/>
          <w:i/>
          <w:iCs/>
          <w:lang w:val="es-MX"/>
        </w:rPr>
        <w:t xml:space="preserve"> (GDP</w:t>
      </w:r>
      <w:r w:rsidRPr="000B0506">
        <w:rPr>
          <w:rFonts w:ascii="Times New Roman" w:hAnsi="Times New Roman" w:cs="Times New Roman"/>
          <w:i/>
          <w:iCs/>
          <w:lang w:val="es-MX"/>
        </w:rPr>
        <w:t>):</w:t>
      </w:r>
      <w:r w:rsidRPr="000B0506">
        <w:rPr>
          <w:rFonts w:ascii="Times New Roman" w:hAnsi="Times New Roman" w:cs="Times New Roman"/>
          <w:lang w:val="es-MX"/>
        </w:rPr>
        <w:t xml:space="preserve"> </w:t>
      </w:r>
      <w:r w:rsidR="00E5183A" w:rsidRPr="000B0506">
        <w:rPr>
          <w:rFonts w:ascii="Times New Roman" w:eastAsia="Times New Roman" w:hAnsi="Times New Roman" w:cs="Times New Roman"/>
          <w:lang w:val="es-MX"/>
        </w:rPr>
        <w:t xml:space="preserve">Este indicador económico </w:t>
      </w:r>
      <w:r w:rsidR="5330A0BC" w:rsidRPr="000B0506">
        <w:rPr>
          <w:rFonts w:ascii="Times New Roman" w:eastAsia="Times New Roman" w:hAnsi="Times New Roman" w:cs="Times New Roman"/>
          <w:lang w:val="es-MX"/>
        </w:rPr>
        <w:t xml:space="preserve">mide el valor total de los bienes y servicios producidos en una economía durante un período específico. Sin embargo, a diferencia de los otros indicadores, el </w:t>
      </w:r>
      <w:r w:rsidR="00EA7545" w:rsidRPr="000B0506">
        <w:rPr>
          <w:rFonts w:ascii="Times New Roman" w:eastAsia="Times New Roman" w:hAnsi="Times New Roman" w:cs="Times New Roman"/>
          <w:lang w:val="es-MX"/>
        </w:rPr>
        <w:t>GDP</w:t>
      </w:r>
      <w:r w:rsidR="5330A0BC" w:rsidRPr="000B0506">
        <w:rPr>
          <w:rFonts w:ascii="Times New Roman" w:eastAsia="Times New Roman" w:hAnsi="Times New Roman" w:cs="Times New Roman"/>
          <w:lang w:val="es-MX"/>
        </w:rPr>
        <w:t xml:space="preserve"> es un indicador rezagado, ya que refleja el resultado final de la actividad económica en lugar de preverla. Dicho esto, algunos componentes del </w:t>
      </w:r>
      <w:r w:rsidR="008464B1" w:rsidRPr="000B0506">
        <w:rPr>
          <w:rFonts w:ascii="Times New Roman" w:eastAsia="Times New Roman" w:hAnsi="Times New Roman" w:cs="Times New Roman"/>
          <w:lang w:val="es-MX"/>
        </w:rPr>
        <w:t>G</w:t>
      </w:r>
      <w:r w:rsidR="00EA7545" w:rsidRPr="000B0506">
        <w:rPr>
          <w:rFonts w:ascii="Times New Roman" w:eastAsia="Times New Roman" w:hAnsi="Times New Roman" w:cs="Times New Roman"/>
          <w:lang w:val="es-MX"/>
        </w:rPr>
        <w:t>DP</w:t>
      </w:r>
      <w:r w:rsidR="5330A0BC" w:rsidRPr="000B0506">
        <w:rPr>
          <w:rFonts w:ascii="Times New Roman" w:eastAsia="Times New Roman" w:hAnsi="Times New Roman" w:cs="Times New Roman"/>
          <w:lang w:val="es-MX"/>
        </w:rPr>
        <w:t>, como el gasto en inversión y el gasto de los consumidores, pueden contener información sobre tendencias futuras.</w:t>
      </w:r>
    </w:p>
    <w:p w14:paraId="5CA1C8D7" w14:textId="77777777" w:rsidR="00B7069B" w:rsidRPr="000B0506" w:rsidRDefault="00B7069B" w:rsidP="000B0506">
      <w:pPr>
        <w:spacing w:line="360" w:lineRule="auto"/>
        <w:jc w:val="both"/>
        <w:rPr>
          <w:rFonts w:ascii="Times New Roman" w:hAnsi="Times New Roman" w:cs="Times New Roman"/>
          <w:lang w:val="es-MX"/>
        </w:rPr>
      </w:pPr>
    </w:p>
    <w:p w14:paraId="1E0A6482" w14:textId="2CEC07D6" w:rsidR="00B75390" w:rsidRPr="000B0506" w:rsidRDefault="00B75390" w:rsidP="000B0506">
      <w:pPr>
        <w:pStyle w:val="Heading2"/>
        <w:spacing w:line="360" w:lineRule="auto"/>
        <w:jc w:val="both"/>
        <w:rPr>
          <w:rFonts w:ascii="Times New Roman" w:hAnsi="Times New Roman" w:cs="Times New Roman"/>
          <w:lang w:val="es-MX"/>
        </w:rPr>
      </w:pPr>
      <w:bookmarkStart w:id="11" w:name="_Toc178526572"/>
      <w:r w:rsidRPr="000B0506">
        <w:rPr>
          <w:rFonts w:ascii="Times New Roman" w:hAnsi="Times New Roman" w:cs="Times New Roman"/>
          <w:lang w:val="es-MX"/>
        </w:rPr>
        <w:t>FASES DE LA ECONOMÍA</w:t>
      </w:r>
      <w:bookmarkEnd w:id="11"/>
    </w:p>
    <w:p w14:paraId="255FDE80" w14:textId="6AAFC264" w:rsidR="00BD7A07" w:rsidRPr="00982DBD" w:rsidRDefault="0A01CA75" w:rsidP="3E95F1C6">
      <w:pPr>
        <w:pStyle w:val="ListParagraph"/>
        <w:numPr>
          <w:ilvl w:val="0"/>
          <w:numId w:val="15"/>
        </w:numPr>
        <w:spacing w:line="360" w:lineRule="auto"/>
        <w:jc w:val="both"/>
        <w:rPr>
          <w:rFonts w:ascii="Times New Roman" w:hAnsi="Times New Roman" w:cs="Times New Roman"/>
          <w:lang w:val="es-ES"/>
        </w:rPr>
      </w:pPr>
      <w:r w:rsidRPr="00982DBD">
        <w:rPr>
          <w:rFonts w:ascii="Times New Roman" w:hAnsi="Times New Roman" w:cs="Times New Roman"/>
          <w:i/>
          <w:iCs/>
          <w:lang w:val="es-ES"/>
        </w:rPr>
        <w:t xml:space="preserve">Macro </w:t>
      </w:r>
      <w:proofErr w:type="spellStart"/>
      <w:r w:rsidRPr="00982DBD">
        <w:rPr>
          <w:rFonts w:ascii="Times New Roman" w:hAnsi="Times New Roman" w:cs="Times New Roman"/>
          <w:i/>
          <w:iCs/>
          <w:lang w:val="es-ES"/>
        </w:rPr>
        <w:t>Bottoming</w:t>
      </w:r>
      <w:proofErr w:type="spellEnd"/>
      <w:r w:rsidRPr="00982DBD">
        <w:rPr>
          <w:rFonts w:ascii="Times New Roman" w:hAnsi="Times New Roman" w:cs="Times New Roman"/>
          <w:i/>
          <w:iCs/>
          <w:lang w:val="es-ES"/>
        </w:rPr>
        <w:t>:</w:t>
      </w:r>
      <w:r w:rsidRPr="00982DBD">
        <w:rPr>
          <w:rFonts w:ascii="Times New Roman" w:hAnsi="Times New Roman" w:cs="Times New Roman"/>
          <w:lang w:val="es-ES"/>
        </w:rPr>
        <w:t xml:space="preserve"> </w:t>
      </w:r>
      <w:r w:rsidR="7A027C1D" w:rsidRPr="00982DBD">
        <w:rPr>
          <w:rFonts w:ascii="Times New Roman" w:hAnsi="Times New Roman" w:cs="Times New Roman"/>
          <w:lang w:val="es-ES"/>
        </w:rPr>
        <w:t xml:space="preserve">En esta fase existe un incremento en las ganancias o utilidades de una empresa o del mercado en general </w:t>
      </w:r>
      <w:r w:rsidR="23CDDD3E" w:rsidRPr="00982DBD">
        <w:rPr>
          <w:rFonts w:ascii="Times New Roman" w:hAnsi="Times New Roman" w:cs="Times New Roman"/>
          <w:lang w:val="es-ES"/>
        </w:rPr>
        <w:t>también</w:t>
      </w:r>
      <w:r w:rsidR="7A027C1D" w:rsidRPr="00982DBD">
        <w:rPr>
          <w:rFonts w:ascii="Times New Roman" w:hAnsi="Times New Roman" w:cs="Times New Roman"/>
          <w:lang w:val="es-ES"/>
        </w:rPr>
        <w:t xml:space="preserve"> conocido </w:t>
      </w:r>
      <w:r w:rsidR="435F5D4F" w:rsidRPr="00982DBD">
        <w:rPr>
          <w:rFonts w:ascii="Times New Roman" w:hAnsi="Times New Roman" w:cs="Times New Roman"/>
          <w:lang w:val="es-ES"/>
        </w:rPr>
        <w:t>como</w:t>
      </w:r>
      <w:r w:rsidR="7A027C1D" w:rsidRPr="00982DBD">
        <w:rPr>
          <w:rFonts w:ascii="Times New Roman" w:hAnsi="Times New Roman" w:cs="Times New Roman"/>
          <w:lang w:val="es-ES"/>
        </w:rPr>
        <w:t xml:space="preserve"> </w:t>
      </w:r>
      <w:r w:rsidR="00B7069B" w:rsidRPr="00982DBD">
        <w:rPr>
          <w:rFonts w:ascii="Times New Roman" w:hAnsi="Times New Roman" w:cs="Times New Roman"/>
          <w:lang w:val="es-ES"/>
        </w:rPr>
        <w:t>‘</w:t>
      </w:r>
      <w:proofErr w:type="spellStart"/>
      <w:r w:rsidR="00E30B13" w:rsidRPr="00982DBD">
        <w:rPr>
          <w:rFonts w:ascii="Times New Roman" w:hAnsi="Times New Roman" w:cs="Times New Roman"/>
          <w:lang w:val="es-ES"/>
        </w:rPr>
        <w:t>e</w:t>
      </w:r>
      <w:r w:rsidR="7A027C1D" w:rsidRPr="00982DBD">
        <w:rPr>
          <w:rFonts w:ascii="Times New Roman" w:hAnsi="Times New Roman" w:cs="Times New Roman"/>
          <w:lang w:val="es-ES"/>
        </w:rPr>
        <w:t>arnings</w:t>
      </w:r>
      <w:proofErr w:type="spellEnd"/>
      <w:r w:rsidR="7A027C1D" w:rsidRPr="00982DBD">
        <w:rPr>
          <w:rFonts w:ascii="Times New Roman" w:hAnsi="Times New Roman" w:cs="Times New Roman"/>
          <w:lang w:val="es-ES"/>
        </w:rPr>
        <w:t xml:space="preserve"> </w:t>
      </w:r>
      <w:proofErr w:type="spellStart"/>
      <w:r w:rsidR="00E30B13" w:rsidRPr="00982DBD">
        <w:rPr>
          <w:rFonts w:ascii="Times New Roman" w:hAnsi="Times New Roman" w:cs="Times New Roman"/>
          <w:lang w:val="es-ES"/>
        </w:rPr>
        <w:t>e</w:t>
      </w:r>
      <w:r w:rsidR="7A027C1D" w:rsidRPr="00982DBD">
        <w:rPr>
          <w:rFonts w:ascii="Times New Roman" w:hAnsi="Times New Roman" w:cs="Times New Roman"/>
          <w:lang w:val="es-ES"/>
        </w:rPr>
        <w:t>xpansion</w:t>
      </w:r>
      <w:proofErr w:type="spellEnd"/>
      <w:r w:rsidR="00B7069B" w:rsidRPr="00982DBD">
        <w:rPr>
          <w:rFonts w:ascii="Times New Roman" w:hAnsi="Times New Roman" w:cs="Times New Roman"/>
          <w:lang w:val="es-ES"/>
        </w:rPr>
        <w:t>’</w:t>
      </w:r>
      <w:r w:rsidR="7A027C1D" w:rsidRPr="00982DBD">
        <w:rPr>
          <w:rFonts w:ascii="Times New Roman" w:hAnsi="Times New Roman" w:cs="Times New Roman"/>
          <w:lang w:val="es-ES"/>
        </w:rPr>
        <w:t xml:space="preserve">. </w:t>
      </w:r>
      <w:r w:rsidR="1DC16C61" w:rsidRPr="00982DBD">
        <w:rPr>
          <w:rFonts w:ascii="Times New Roman" w:hAnsi="Times New Roman" w:cs="Times New Roman"/>
          <w:lang w:val="es-ES"/>
        </w:rPr>
        <w:t xml:space="preserve">También en el periodo de acumulación </w:t>
      </w:r>
      <w:r w:rsidR="24E6ACE0" w:rsidRPr="00982DBD">
        <w:rPr>
          <w:rFonts w:ascii="Times New Roman" w:hAnsi="Times New Roman" w:cs="Times New Roman"/>
          <w:lang w:val="es-ES"/>
        </w:rPr>
        <w:t xml:space="preserve">el mercado </w:t>
      </w:r>
      <w:r w:rsidR="00F5491C" w:rsidRPr="00982DBD">
        <w:rPr>
          <w:rFonts w:ascii="Times New Roman" w:hAnsi="Times New Roman" w:cs="Times New Roman"/>
          <w:lang w:val="es-ES"/>
        </w:rPr>
        <w:t>fi</w:t>
      </w:r>
      <w:r w:rsidR="003F59B7" w:rsidRPr="00982DBD">
        <w:rPr>
          <w:rFonts w:ascii="Times New Roman" w:hAnsi="Times New Roman" w:cs="Times New Roman"/>
          <w:lang w:val="es-ES"/>
        </w:rPr>
        <w:t xml:space="preserve">nanciero </w:t>
      </w:r>
      <w:r w:rsidR="139BB0DF" w:rsidRPr="00982DBD">
        <w:rPr>
          <w:rFonts w:ascii="Times New Roman" w:hAnsi="Times New Roman" w:cs="Times New Roman"/>
          <w:lang w:val="es-ES"/>
        </w:rPr>
        <w:t>está en una tendencia ascendente, donde los precios de las acciones están subiendo. Esto generalmente ocurre en respuesta a factores positivos como un crec</w:t>
      </w:r>
      <w:r w:rsidR="00E30B13" w:rsidRPr="00982DBD">
        <w:rPr>
          <w:rFonts w:ascii="Times New Roman" w:hAnsi="Times New Roman" w:cs="Times New Roman"/>
          <w:lang w:val="es-ES"/>
        </w:rPr>
        <w:t>i</w:t>
      </w:r>
      <w:r w:rsidR="139BB0DF" w:rsidRPr="00982DBD">
        <w:rPr>
          <w:rFonts w:ascii="Times New Roman" w:hAnsi="Times New Roman" w:cs="Times New Roman"/>
          <w:lang w:val="es-ES"/>
        </w:rPr>
        <w:t xml:space="preserve">miento económico sólido, buenas noticias corporativas o </w:t>
      </w:r>
      <w:r w:rsidR="00E30B13" w:rsidRPr="00982DBD">
        <w:rPr>
          <w:rFonts w:ascii="Times New Roman" w:hAnsi="Times New Roman" w:cs="Times New Roman"/>
          <w:lang w:val="es-ES"/>
        </w:rPr>
        <w:t>políticas</w:t>
      </w:r>
      <w:r w:rsidR="139BB0DF" w:rsidRPr="00982DBD">
        <w:rPr>
          <w:rFonts w:ascii="Times New Roman" w:hAnsi="Times New Roman" w:cs="Times New Roman"/>
          <w:lang w:val="es-ES"/>
        </w:rPr>
        <w:t xml:space="preserve"> </w:t>
      </w:r>
      <w:r w:rsidR="00E30B13" w:rsidRPr="00982DBD">
        <w:rPr>
          <w:rFonts w:ascii="Times New Roman" w:hAnsi="Times New Roman" w:cs="Times New Roman"/>
          <w:lang w:val="es-ES"/>
        </w:rPr>
        <w:t>económicas</w:t>
      </w:r>
      <w:r w:rsidR="139BB0DF" w:rsidRPr="00982DBD">
        <w:rPr>
          <w:rFonts w:ascii="Times New Roman" w:hAnsi="Times New Roman" w:cs="Times New Roman"/>
          <w:lang w:val="es-ES"/>
        </w:rPr>
        <w:t xml:space="preserve"> favorables, a este término se le conoce </w:t>
      </w:r>
      <w:r w:rsidR="2C2C83F0" w:rsidRPr="00982DBD">
        <w:rPr>
          <w:rFonts w:ascii="Times New Roman" w:hAnsi="Times New Roman" w:cs="Times New Roman"/>
          <w:lang w:val="es-ES"/>
        </w:rPr>
        <w:t>como</w:t>
      </w:r>
      <w:r w:rsidR="139BB0DF" w:rsidRPr="00982DBD">
        <w:rPr>
          <w:rFonts w:ascii="Times New Roman" w:hAnsi="Times New Roman" w:cs="Times New Roman"/>
          <w:lang w:val="es-ES"/>
        </w:rPr>
        <w:t xml:space="preserve"> </w:t>
      </w:r>
      <w:r w:rsidR="00E30B13" w:rsidRPr="00982DBD">
        <w:rPr>
          <w:rFonts w:ascii="Times New Roman" w:hAnsi="Times New Roman" w:cs="Times New Roman"/>
          <w:lang w:val="es-ES"/>
        </w:rPr>
        <w:t>‘</w:t>
      </w:r>
      <w:proofErr w:type="spellStart"/>
      <w:r w:rsidR="00E30B13" w:rsidRPr="00982DBD">
        <w:rPr>
          <w:rFonts w:ascii="Times New Roman" w:hAnsi="Times New Roman" w:cs="Times New Roman"/>
          <w:lang w:val="es-ES"/>
        </w:rPr>
        <w:t>r</w:t>
      </w:r>
      <w:r w:rsidR="139BB0DF" w:rsidRPr="00982DBD">
        <w:rPr>
          <w:rFonts w:ascii="Times New Roman" w:hAnsi="Times New Roman" w:cs="Times New Roman"/>
          <w:lang w:val="es-ES"/>
        </w:rPr>
        <w:t>ising</w:t>
      </w:r>
      <w:proofErr w:type="spellEnd"/>
      <w:r w:rsidR="139BB0DF" w:rsidRPr="00982DBD">
        <w:rPr>
          <w:rFonts w:ascii="Times New Roman" w:hAnsi="Times New Roman" w:cs="Times New Roman"/>
          <w:lang w:val="es-ES"/>
        </w:rPr>
        <w:t xml:space="preserve"> </w:t>
      </w:r>
      <w:proofErr w:type="spellStart"/>
      <w:r w:rsidR="00E30B13" w:rsidRPr="00982DBD">
        <w:rPr>
          <w:rFonts w:ascii="Times New Roman" w:hAnsi="Times New Roman" w:cs="Times New Roman"/>
          <w:lang w:val="es-ES"/>
        </w:rPr>
        <w:t>e</w:t>
      </w:r>
      <w:r w:rsidR="139BB0DF" w:rsidRPr="00982DBD">
        <w:rPr>
          <w:rFonts w:ascii="Times New Roman" w:hAnsi="Times New Roman" w:cs="Times New Roman"/>
          <w:lang w:val="es-ES"/>
        </w:rPr>
        <w:t>quity</w:t>
      </w:r>
      <w:proofErr w:type="spellEnd"/>
      <w:r w:rsidR="139BB0DF" w:rsidRPr="00982DBD">
        <w:rPr>
          <w:rFonts w:ascii="Times New Roman" w:hAnsi="Times New Roman" w:cs="Times New Roman"/>
          <w:lang w:val="es-ES"/>
        </w:rPr>
        <w:t xml:space="preserve"> </w:t>
      </w:r>
      <w:proofErr w:type="spellStart"/>
      <w:r w:rsidR="00E30B13" w:rsidRPr="00982DBD">
        <w:rPr>
          <w:rFonts w:ascii="Times New Roman" w:hAnsi="Times New Roman" w:cs="Times New Roman"/>
          <w:lang w:val="es-ES"/>
        </w:rPr>
        <w:t>m</w:t>
      </w:r>
      <w:r w:rsidR="139BB0DF" w:rsidRPr="00982DBD">
        <w:rPr>
          <w:rFonts w:ascii="Times New Roman" w:hAnsi="Times New Roman" w:cs="Times New Roman"/>
          <w:lang w:val="es-ES"/>
        </w:rPr>
        <w:t>arkets</w:t>
      </w:r>
      <w:proofErr w:type="spellEnd"/>
      <w:r w:rsidR="00E30B13" w:rsidRPr="00982DBD">
        <w:rPr>
          <w:rFonts w:ascii="Times New Roman" w:hAnsi="Times New Roman" w:cs="Times New Roman"/>
          <w:lang w:val="es-ES"/>
        </w:rPr>
        <w:t>’</w:t>
      </w:r>
      <w:r w:rsidR="4E457502" w:rsidRPr="00982DBD">
        <w:rPr>
          <w:rFonts w:ascii="Times New Roman" w:hAnsi="Times New Roman" w:cs="Times New Roman"/>
          <w:lang w:val="es-ES"/>
        </w:rPr>
        <w:t xml:space="preserve">. </w:t>
      </w:r>
      <w:r w:rsidR="1A35A74E" w:rsidRPr="00982DBD">
        <w:rPr>
          <w:rFonts w:ascii="Times New Roman" w:hAnsi="Times New Roman" w:cs="Times New Roman"/>
          <w:lang w:val="es-ES"/>
        </w:rPr>
        <w:t xml:space="preserve"> En esta temporada las condiciones macroeconómicas son desfavorables, </w:t>
      </w:r>
      <w:r w:rsidR="7437C483" w:rsidRPr="00982DBD">
        <w:rPr>
          <w:rFonts w:ascii="Times New Roman" w:hAnsi="Times New Roman" w:cs="Times New Roman"/>
          <w:lang w:val="es-ES"/>
        </w:rPr>
        <w:t xml:space="preserve">existe un sentimiento positivo en el mercado </w:t>
      </w:r>
      <w:r w:rsidR="00620558" w:rsidRPr="00982DBD">
        <w:rPr>
          <w:rFonts w:ascii="Times New Roman" w:hAnsi="Times New Roman" w:cs="Times New Roman"/>
          <w:lang w:val="es-ES"/>
        </w:rPr>
        <w:t>financiero</w:t>
      </w:r>
      <w:r w:rsidR="7437C483" w:rsidRPr="00982DBD">
        <w:rPr>
          <w:rFonts w:ascii="Times New Roman" w:hAnsi="Times New Roman" w:cs="Times New Roman"/>
          <w:lang w:val="es-ES"/>
        </w:rPr>
        <w:t xml:space="preserve"> y es momento de inversión en activos</w:t>
      </w:r>
      <w:r w:rsidR="00E30698" w:rsidRPr="00982DBD">
        <w:rPr>
          <w:rFonts w:ascii="Times New Roman" w:hAnsi="Times New Roman" w:cs="Times New Roman"/>
          <w:lang w:val="es-ES"/>
        </w:rPr>
        <w:t xml:space="preserve"> financieros</w:t>
      </w:r>
      <w:r w:rsidR="7437C483" w:rsidRPr="00982DBD">
        <w:rPr>
          <w:rFonts w:ascii="Times New Roman" w:hAnsi="Times New Roman" w:cs="Times New Roman"/>
          <w:lang w:val="es-ES"/>
        </w:rPr>
        <w:t xml:space="preserve"> con beta alta (pro</w:t>
      </w:r>
      <w:r w:rsidR="00620558" w:rsidRPr="00982DBD">
        <w:rPr>
          <w:rFonts w:ascii="Times New Roman" w:hAnsi="Times New Roman" w:cs="Times New Roman"/>
          <w:lang w:val="es-ES"/>
        </w:rPr>
        <w:t>-</w:t>
      </w:r>
      <w:r w:rsidR="7437C483" w:rsidRPr="00982DBD">
        <w:rPr>
          <w:rFonts w:ascii="Times New Roman" w:hAnsi="Times New Roman" w:cs="Times New Roman"/>
          <w:lang w:val="es-ES"/>
        </w:rPr>
        <w:t>cíclicos).</w:t>
      </w:r>
    </w:p>
    <w:p w14:paraId="049E5475" w14:textId="2D99BCC9" w:rsidR="00BD7A07" w:rsidRPr="000B0506" w:rsidRDefault="1E5088AB" w:rsidP="000B0506">
      <w:pPr>
        <w:pStyle w:val="ListParagraph"/>
        <w:numPr>
          <w:ilvl w:val="0"/>
          <w:numId w:val="15"/>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Macro Improving:</w:t>
      </w:r>
      <w:r w:rsidRPr="000B0506">
        <w:rPr>
          <w:rFonts w:ascii="Times New Roman" w:eastAsiaTheme="minorEastAsia" w:hAnsi="Times New Roman" w:cs="Times New Roman"/>
          <w:lang w:val="es-MX"/>
        </w:rPr>
        <w:t xml:space="preserve"> </w:t>
      </w:r>
      <w:r w:rsidR="573A159F" w:rsidRPr="000B0506">
        <w:rPr>
          <w:rFonts w:ascii="Times New Roman" w:eastAsiaTheme="minorEastAsia" w:hAnsi="Times New Roman" w:cs="Times New Roman"/>
          <w:lang w:val="es-MX"/>
        </w:rPr>
        <w:t>L</w:t>
      </w:r>
      <w:r w:rsidR="2A6D222F" w:rsidRPr="000B0506">
        <w:rPr>
          <w:rFonts w:ascii="Times New Roman" w:eastAsiaTheme="minorEastAsia" w:hAnsi="Times New Roman" w:cs="Times New Roman"/>
          <w:lang w:val="es-MX"/>
        </w:rPr>
        <w:t>a economía está en su mejor momento, altas ganancias corporativas, los bancos centrales comienzan a subir las tasas de interés, valuacio</w:t>
      </w:r>
      <w:r w:rsidR="3FEC6AE8" w:rsidRPr="000B0506">
        <w:rPr>
          <w:rFonts w:ascii="Times New Roman" w:eastAsiaTheme="minorEastAsia" w:hAnsi="Times New Roman" w:cs="Times New Roman"/>
          <w:lang w:val="es-MX"/>
        </w:rPr>
        <w:t xml:space="preserve">nes elevadas, las acciones alcanzan su techo, también existe un sentimiento </w:t>
      </w:r>
      <w:r w:rsidR="00E30B13" w:rsidRPr="000B0506">
        <w:rPr>
          <w:rFonts w:ascii="Times New Roman" w:eastAsiaTheme="minorEastAsia" w:hAnsi="Times New Roman" w:cs="Times New Roman"/>
          <w:lang w:val="es-MX"/>
        </w:rPr>
        <w:t>eufórico</w:t>
      </w:r>
      <w:r w:rsidR="3FEC6AE8" w:rsidRPr="000B0506">
        <w:rPr>
          <w:rFonts w:ascii="Times New Roman" w:eastAsiaTheme="minorEastAsia" w:hAnsi="Times New Roman" w:cs="Times New Roman"/>
          <w:lang w:val="es-MX"/>
        </w:rPr>
        <w:t xml:space="preserve"> en el mercado </w:t>
      </w:r>
      <w:r w:rsidR="004B0D62" w:rsidRPr="000B0506">
        <w:rPr>
          <w:rFonts w:ascii="Times New Roman" w:eastAsiaTheme="minorEastAsia" w:hAnsi="Times New Roman" w:cs="Times New Roman"/>
          <w:lang w:val="es-MX"/>
        </w:rPr>
        <w:t xml:space="preserve">financiero </w:t>
      </w:r>
      <w:r w:rsidR="3FEC6AE8" w:rsidRPr="000B0506">
        <w:rPr>
          <w:rFonts w:ascii="Times New Roman" w:eastAsiaTheme="minorEastAsia" w:hAnsi="Times New Roman" w:cs="Times New Roman"/>
          <w:lang w:val="es-MX"/>
        </w:rPr>
        <w:t xml:space="preserve">donde todos de recomiendan comprar. Se recomienda comenzar la transición de activos </w:t>
      </w:r>
      <w:r w:rsidR="00E30698" w:rsidRPr="000B0506">
        <w:rPr>
          <w:rFonts w:ascii="Times New Roman" w:eastAsiaTheme="minorEastAsia" w:hAnsi="Times New Roman" w:cs="Times New Roman"/>
          <w:lang w:val="es-MX"/>
        </w:rPr>
        <w:t xml:space="preserve">financieros </w:t>
      </w:r>
      <w:r w:rsidR="3FEC6AE8" w:rsidRPr="000B0506">
        <w:rPr>
          <w:rFonts w:ascii="Times New Roman" w:eastAsiaTheme="minorEastAsia" w:hAnsi="Times New Roman" w:cs="Times New Roman"/>
          <w:lang w:val="es-MX"/>
        </w:rPr>
        <w:t>pro</w:t>
      </w:r>
      <w:r w:rsidR="004B0D62" w:rsidRPr="000B0506">
        <w:rPr>
          <w:rFonts w:ascii="Times New Roman" w:eastAsiaTheme="minorEastAsia" w:hAnsi="Times New Roman" w:cs="Times New Roman"/>
          <w:lang w:val="es-MX"/>
        </w:rPr>
        <w:t>-</w:t>
      </w:r>
      <w:r w:rsidR="3FEC6AE8" w:rsidRPr="000B0506">
        <w:rPr>
          <w:rFonts w:ascii="Times New Roman" w:eastAsiaTheme="minorEastAsia" w:hAnsi="Times New Roman" w:cs="Times New Roman"/>
          <w:lang w:val="es-MX"/>
        </w:rPr>
        <w:t>cíclicos a anti</w:t>
      </w:r>
      <w:r w:rsidR="004B0D62" w:rsidRPr="000B0506">
        <w:rPr>
          <w:rFonts w:ascii="Times New Roman" w:eastAsiaTheme="minorEastAsia" w:hAnsi="Times New Roman" w:cs="Times New Roman"/>
          <w:lang w:val="es-MX"/>
        </w:rPr>
        <w:t>-</w:t>
      </w:r>
      <w:r w:rsidR="3FEC6AE8" w:rsidRPr="000B0506">
        <w:rPr>
          <w:rFonts w:ascii="Times New Roman" w:eastAsiaTheme="minorEastAsia" w:hAnsi="Times New Roman" w:cs="Times New Roman"/>
          <w:lang w:val="es-MX"/>
        </w:rPr>
        <w:t>cíclicos.</w:t>
      </w:r>
    </w:p>
    <w:p w14:paraId="22423D2F" w14:textId="0F32CBAC" w:rsidR="03D72976" w:rsidRPr="000B0506" w:rsidRDefault="03D72976" w:rsidP="000B0506">
      <w:pPr>
        <w:pStyle w:val="ListParagraph"/>
        <w:numPr>
          <w:ilvl w:val="0"/>
          <w:numId w:val="15"/>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Macro Peaking:</w:t>
      </w:r>
      <w:r w:rsidR="78BC0CFC" w:rsidRPr="000B0506">
        <w:rPr>
          <w:rFonts w:ascii="Times New Roman" w:eastAsiaTheme="minorEastAsia" w:hAnsi="Times New Roman" w:cs="Times New Roman"/>
          <w:i/>
          <w:iCs/>
          <w:lang w:val="es-MX"/>
        </w:rPr>
        <w:t xml:space="preserve"> </w:t>
      </w:r>
      <w:r w:rsidRPr="000B0506">
        <w:rPr>
          <w:rFonts w:ascii="Times New Roman" w:eastAsiaTheme="minorEastAsia" w:hAnsi="Times New Roman" w:cs="Times New Roman"/>
          <w:lang w:val="es-MX"/>
        </w:rPr>
        <w:t xml:space="preserve"> </w:t>
      </w:r>
      <w:r w:rsidR="7E405F5B" w:rsidRPr="000B0506">
        <w:rPr>
          <w:rFonts w:ascii="Times New Roman" w:eastAsiaTheme="minorEastAsia" w:hAnsi="Times New Roman" w:cs="Times New Roman"/>
          <w:lang w:val="es-MX"/>
        </w:rPr>
        <w:t xml:space="preserve">La economía tiene un crecimiento económico insostenible y </w:t>
      </w:r>
      <w:r w:rsidR="004B0D62" w:rsidRPr="000B0506">
        <w:rPr>
          <w:rFonts w:ascii="Times New Roman" w:eastAsiaTheme="minorEastAsia" w:hAnsi="Times New Roman" w:cs="Times New Roman"/>
          <w:lang w:val="es-MX"/>
        </w:rPr>
        <w:t xml:space="preserve">hay una </w:t>
      </w:r>
      <w:r w:rsidR="7E405F5B" w:rsidRPr="000B0506">
        <w:rPr>
          <w:rFonts w:ascii="Times New Roman" w:eastAsiaTheme="minorEastAsia" w:hAnsi="Times New Roman" w:cs="Times New Roman"/>
          <w:lang w:val="es-MX"/>
        </w:rPr>
        <w:t xml:space="preserve">contracción de la demanda. Existe una disminución de las ganancias empresariales, las tasas de interés se encuentran en máximos históricos, caen los mercados </w:t>
      </w:r>
      <w:r w:rsidR="004B0D62" w:rsidRPr="000B0506">
        <w:rPr>
          <w:rFonts w:ascii="Times New Roman" w:eastAsiaTheme="minorEastAsia" w:hAnsi="Times New Roman" w:cs="Times New Roman"/>
          <w:lang w:val="es-MX"/>
        </w:rPr>
        <w:t>financieros</w:t>
      </w:r>
      <w:r w:rsidR="15D53069" w:rsidRPr="000B0506">
        <w:rPr>
          <w:rFonts w:ascii="Times New Roman" w:eastAsiaTheme="minorEastAsia" w:hAnsi="Times New Roman" w:cs="Times New Roman"/>
          <w:lang w:val="es-MX"/>
        </w:rPr>
        <w:t xml:space="preserve">, los inversionistas tienen un sentimiento pesimista </w:t>
      </w:r>
      <w:r w:rsidR="004B0D62" w:rsidRPr="000B0506">
        <w:rPr>
          <w:rFonts w:ascii="Times New Roman" w:eastAsiaTheme="minorEastAsia" w:hAnsi="Times New Roman" w:cs="Times New Roman"/>
          <w:lang w:val="es-MX"/>
        </w:rPr>
        <w:t>d</w:t>
      </w:r>
      <w:r w:rsidR="15D53069" w:rsidRPr="000B0506">
        <w:rPr>
          <w:rFonts w:ascii="Times New Roman" w:eastAsiaTheme="minorEastAsia" w:hAnsi="Times New Roman" w:cs="Times New Roman"/>
          <w:lang w:val="es-MX"/>
        </w:rPr>
        <w:t>el mercado</w:t>
      </w:r>
      <w:r w:rsidR="004B0D62" w:rsidRPr="000B0506">
        <w:rPr>
          <w:rFonts w:ascii="Times New Roman" w:eastAsiaTheme="minorEastAsia" w:hAnsi="Times New Roman" w:cs="Times New Roman"/>
          <w:lang w:val="es-MX"/>
        </w:rPr>
        <w:t xml:space="preserve"> financiero</w:t>
      </w:r>
      <w:r w:rsidR="15D53069" w:rsidRPr="000B0506">
        <w:rPr>
          <w:rFonts w:ascii="Times New Roman" w:eastAsiaTheme="minorEastAsia" w:hAnsi="Times New Roman" w:cs="Times New Roman"/>
          <w:lang w:val="es-MX"/>
        </w:rPr>
        <w:t xml:space="preserve">. Se recomienda tener el </w:t>
      </w:r>
      <w:r w:rsidR="15D53069" w:rsidRPr="000B0506">
        <w:rPr>
          <w:rFonts w:ascii="Times New Roman" w:eastAsiaTheme="minorEastAsia" w:hAnsi="Times New Roman" w:cs="Times New Roman"/>
          <w:lang w:val="es-MX"/>
        </w:rPr>
        <w:lastRenderedPageBreak/>
        <w:t xml:space="preserve">portafolio compuesto por activos </w:t>
      </w:r>
      <w:r w:rsidR="00E30698" w:rsidRPr="000B0506">
        <w:rPr>
          <w:rFonts w:ascii="Times New Roman" w:eastAsiaTheme="minorEastAsia" w:hAnsi="Times New Roman" w:cs="Times New Roman"/>
          <w:lang w:val="es-MX"/>
        </w:rPr>
        <w:t xml:space="preserve">financieros </w:t>
      </w:r>
      <w:r w:rsidR="15D53069" w:rsidRPr="000B0506">
        <w:rPr>
          <w:rFonts w:ascii="Times New Roman" w:eastAsiaTheme="minorEastAsia" w:hAnsi="Times New Roman" w:cs="Times New Roman"/>
          <w:lang w:val="es-MX"/>
        </w:rPr>
        <w:t xml:space="preserve">defensivos, es decir, un portafolio compuesto con activos de </w:t>
      </w:r>
      <w:r w:rsidR="004B0D62" w:rsidRPr="000B0506">
        <w:rPr>
          <w:rFonts w:ascii="Times New Roman" w:eastAsiaTheme="minorEastAsia" w:hAnsi="Times New Roman" w:cs="Times New Roman"/>
          <w:lang w:val="es-MX"/>
        </w:rPr>
        <w:t>b</w:t>
      </w:r>
      <w:r w:rsidR="15D53069" w:rsidRPr="000B0506">
        <w:rPr>
          <w:rFonts w:ascii="Times New Roman" w:eastAsiaTheme="minorEastAsia" w:hAnsi="Times New Roman" w:cs="Times New Roman"/>
          <w:lang w:val="es-MX"/>
        </w:rPr>
        <w:t>eta baja y empresas en sectores inelásticos.</w:t>
      </w:r>
    </w:p>
    <w:p w14:paraId="140F5C8D" w14:textId="2B6417A2" w:rsidR="0030540A" w:rsidRPr="000B0506" w:rsidRDefault="15D53069" w:rsidP="000B0506">
      <w:pPr>
        <w:pStyle w:val="ListParagraph"/>
        <w:numPr>
          <w:ilvl w:val="0"/>
          <w:numId w:val="15"/>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 xml:space="preserve">Macro Declining: </w:t>
      </w:r>
      <w:r w:rsidRPr="000B0506">
        <w:rPr>
          <w:rFonts w:ascii="Times New Roman" w:eastAsiaTheme="minorEastAsia" w:hAnsi="Times New Roman" w:cs="Times New Roman"/>
          <w:lang w:val="es-MX"/>
        </w:rPr>
        <w:t>En esta fase económica comienza un período de recesión, caída de ganancias empresariales,</w:t>
      </w:r>
      <w:r w:rsidR="03F8F5DA" w:rsidRPr="000B0506">
        <w:rPr>
          <w:rFonts w:ascii="Times New Roman" w:eastAsiaTheme="minorEastAsia" w:hAnsi="Times New Roman" w:cs="Times New Roman"/>
          <w:lang w:val="es-MX"/>
        </w:rPr>
        <w:t xml:space="preserve"> se crean políticas económicas expansivas donde inician recortes en las tasas de interés, el mercado </w:t>
      </w:r>
      <w:r w:rsidR="009B531C" w:rsidRPr="000B0506">
        <w:rPr>
          <w:rFonts w:ascii="Times New Roman" w:eastAsiaTheme="minorEastAsia" w:hAnsi="Times New Roman" w:cs="Times New Roman"/>
          <w:lang w:val="es-MX"/>
        </w:rPr>
        <w:t xml:space="preserve">financiero </w:t>
      </w:r>
      <w:r w:rsidR="03F8F5DA" w:rsidRPr="000B0506">
        <w:rPr>
          <w:rFonts w:ascii="Times New Roman" w:eastAsiaTheme="minorEastAsia" w:hAnsi="Times New Roman" w:cs="Times New Roman"/>
          <w:lang w:val="es-MX"/>
        </w:rPr>
        <w:t>alcanza su punto más bajo, l</w:t>
      </w:r>
      <w:r w:rsidR="009B531C" w:rsidRPr="000B0506">
        <w:rPr>
          <w:rFonts w:ascii="Times New Roman" w:eastAsiaTheme="minorEastAsia" w:hAnsi="Times New Roman" w:cs="Times New Roman"/>
          <w:lang w:val="es-MX"/>
        </w:rPr>
        <w:t>as métricas</w:t>
      </w:r>
      <w:r w:rsidR="03F8F5DA" w:rsidRPr="000B0506">
        <w:rPr>
          <w:rFonts w:ascii="Times New Roman" w:eastAsiaTheme="minorEastAsia" w:hAnsi="Times New Roman" w:cs="Times New Roman"/>
          <w:lang w:val="es-MX"/>
        </w:rPr>
        <w:t xml:space="preserve"> fundamentales de las empresas comienzan a mejorar, el sentimiento en el mercado es mixto y se recomienda que el portafolio pase por una </w:t>
      </w:r>
      <w:r w:rsidR="1C33D0E9" w:rsidRPr="000B0506">
        <w:rPr>
          <w:rFonts w:ascii="Times New Roman" w:eastAsiaTheme="minorEastAsia" w:hAnsi="Times New Roman" w:cs="Times New Roman"/>
          <w:lang w:val="es-MX"/>
        </w:rPr>
        <w:t>transición hacia activos más agresivos.</w:t>
      </w:r>
    </w:p>
    <w:p w14:paraId="2CA3A9CA" w14:textId="77777777" w:rsidR="00972F5B" w:rsidRPr="000B0506" w:rsidRDefault="00972F5B" w:rsidP="000B0506">
      <w:pPr>
        <w:spacing w:line="360" w:lineRule="auto"/>
        <w:jc w:val="both"/>
        <w:rPr>
          <w:rFonts w:ascii="Times New Roman" w:eastAsiaTheme="minorEastAsia" w:hAnsi="Times New Roman" w:cs="Times New Roman"/>
          <w:lang w:val="es-MX"/>
        </w:rPr>
      </w:pPr>
    </w:p>
    <w:p w14:paraId="54CDFBF3" w14:textId="4E930C98" w:rsidR="00B75390" w:rsidRPr="000B0506" w:rsidRDefault="3B9E1B7F" w:rsidP="000B0506">
      <w:pPr>
        <w:pStyle w:val="Heading2"/>
        <w:spacing w:line="360" w:lineRule="auto"/>
        <w:jc w:val="both"/>
        <w:rPr>
          <w:rFonts w:ascii="Times New Roman" w:hAnsi="Times New Roman" w:cs="Times New Roman"/>
          <w:lang w:val="es-MX"/>
        </w:rPr>
      </w:pPr>
      <w:bookmarkStart w:id="12" w:name="_Toc178526573"/>
      <w:r w:rsidRPr="000B0506">
        <w:rPr>
          <w:rFonts w:ascii="Times New Roman" w:hAnsi="Times New Roman" w:cs="Times New Roman"/>
          <w:lang w:val="es-MX"/>
        </w:rPr>
        <w:t>ASSET ROTATION</w:t>
      </w:r>
      <w:bookmarkEnd w:id="12"/>
    </w:p>
    <w:p w14:paraId="51E8A07D" w14:textId="439AB35F" w:rsidR="6EFA608E" w:rsidRPr="000B0506" w:rsidRDefault="53BA1E82" w:rsidP="000B0506">
      <w:pPr>
        <w:spacing w:line="360" w:lineRule="auto"/>
        <w:ind w:firstLine="720"/>
        <w:jc w:val="both"/>
        <w:rPr>
          <w:rFonts w:ascii="Times New Roman" w:hAnsi="Times New Roman" w:cs="Times New Roman"/>
          <w:lang w:val="es-MX"/>
        </w:rPr>
      </w:pPr>
      <w:r w:rsidRPr="000B0506">
        <w:rPr>
          <w:rFonts w:ascii="Times New Roman" w:eastAsia="Times New Roman" w:hAnsi="Times New Roman" w:cs="Times New Roman"/>
          <w:lang w:val="es-MX"/>
        </w:rPr>
        <w:t>La rotación de activos, conocida como 'asset rotation', es una estrategia de inversión que busca maximizar los rendimientos mediante la diversificación sectorial</w:t>
      </w:r>
      <w:r w:rsidR="00B574FC" w:rsidRPr="000B0506">
        <w:rPr>
          <w:rFonts w:ascii="Times New Roman" w:eastAsia="Times New Roman" w:hAnsi="Times New Roman" w:cs="Times New Roman"/>
          <w:lang w:val="es-MX"/>
        </w:rPr>
        <w:t xml:space="preserve"> económica</w:t>
      </w:r>
      <w:r w:rsidRPr="000B0506">
        <w:rPr>
          <w:rFonts w:ascii="Times New Roman" w:eastAsia="Times New Roman" w:hAnsi="Times New Roman" w:cs="Times New Roman"/>
          <w:lang w:val="es-MX"/>
        </w:rPr>
        <w:t>. Esta estrategia se basa en la naturaleza pro</w:t>
      </w:r>
      <w:r w:rsidR="00B574FC"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cíclica o anti</w:t>
      </w:r>
      <w:r w:rsidR="00B574FC"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cíclica de los activos</w:t>
      </w:r>
      <w:r w:rsidR="00B574FC" w:rsidRPr="000B0506">
        <w:rPr>
          <w:rFonts w:ascii="Times New Roman" w:eastAsia="Times New Roman" w:hAnsi="Times New Roman" w:cs="Times New Roman"/>
          <w:lang w:val="es-MX"/>
        </w:rPr>
        <w:t xml:space="preserve"> financieros</w:t>
      </w:r>
      <w:r w:rsidRPr="000B0506">
        <w:rPr>
          <w:rFonts w:ascii="Times New Roman" w:eastAsia="Times New Roman" w:hAnsi="Times New Roman" w:cs="Times New Roman"/>
          <w:lang w:val="es-MX"/>
        </w:rPr>
        <w:t xml:space="preserve">, aprovechando las distintas fases del ciclo económico. En este proyecto, se propone una estrategia de rotación sectorial en la que se seleccionarán activos </w:t>
      </w:r>
      <w:r w:rsidR="009029FA" w:rsidRPr="000B0506">
        <w:rPr>
          <w:rFonts w:ascii="Times New Roman" w:eastAsia="Times New Roman" w:hAnsi="Times New Roman" w:cs="Times New Roman"/>
          <w:lang w:val="es-MX"/>
        </w:rPr>
        <w:t xml:space="preserve">financieros de manera aleatoria </w:t>
      </w:r>
      <w:r w:rsidRPr="000B0506">
        <w:rPr>
          <w:rFonts w:ascii="Times New Roman" w:eastAsia="Times New Roman" w:hAnsi="Times New Roman" w:cs="Times New Roman"/>
          <w:lang w:val="es-MX"/>
        </w:rPr>
        <w:t>y se ajustarán sus ponderaciones en el portafolio de inversión, de acuerdo con las características de cada activo y la postura adecuada.</w:t>
      </w:r>
    </w:p>
    <w:p w14:paraId="7972CDDE" w14:textId="5A640878" w:rsidR="53BA1E82" w:rsidRPr="000B0506" w:rsidRDefault="53BA1E82"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Posturas:</w:t>
      </w:r>
    </w:p>
    <w:p w14:paraId="380188F9" w14:textId="20E0261F" w:rsidR="00785593" w:rsidRPr="000B0506" w:rsidRDefault="395EBCF9" w:rsidP="000B0506">
      <w:pPr>
        <w:pStyle w:val="ListParagraph"/>
        <w:numPr>
          <w:ilvl w:val="0"/>
          <w:numId w:val="3"/>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 xml:space="preserve">Overweight: </w:t>
      </w:r>
      <w:r w:rsidRPr="000B0506">
        <w:rPr>
          <w:rFonts w:ascii="Times New Roman" w:eastAsiaTheme="minorEastAsia" w:hAnsi="Times New Roman" w:cs="Times New Roman"/>
          <w:lang w:val="es-MX"/>
        </w:rPr>
        <w:t xml:space="preserve">Ponderación alta en activos </w:t>
      </w:r>
      <w:r w:rsidR="2350711C" w:rsidRPr="000B0506">
        <w:rPr>
          <w:rFonts w:ascii="Times New Roman" w:eastAsiaTheme="minorEastAsia" w:hAnsi="Times New Roman" w:cs="Times New Roman"/>
          <w:lang w:val="es-MX"/>
        </w:rPr>
        <w:t>pro</w:t>
      </w:r>
      <w:r w:rsidR="009029FA" w:rsidRPr="000B0506">
        <w:rPr>
          <w:rFonts w:ascii="Times New Roman" w:eastAsiaTheme="minorEastAsia" w:hAnsi="Times New Roman" w:cs="Times New Roman"/>
          <w:lang w:val="es-MX"/>
        </w:rPr>
        <w:t>-</w:t>
      </w:r>
      <w:r w:rsidR="2350711C" w:rsidRPr="000B0506">
        <w:rPr>
          <w:rFonts w:ascii="Times New Roman" w:eastAsiaTheme="minorEastAsia" w:hAnsi="Times New Roman" w:cs="Times New Roman"/>
          <w:lang w:val="es-MX"/>
        </w:rPr>
        <w:t>cíclicos</w:t>
      </w:r>
      <w:r w:rsidRPr="000B0506">
        <w:rPr>
          <w:rFonts w:ascii="Times New Roman" w:eastAsiaTheme="minorEastAsia" w:hAnsi="Times New Roman" w:cs="Times New Roman"/>
          <w:lang w:val="es-MX"/>
        </w:rPr>
        <w:t>.</w:t>
      </w:r>
    </w:p>
    <w:p w14:paraId="2001D90D" w14:textId="3B500622" w:rsidR="00785593" w:rsidRPr="000B0506" w:rsidRDefault="395EBCF9" w:rsidP="000B0506">
      <w:pPr>
        <w:pStyle w:val="ListParagraph"/>
        <w:numPr>
          <w:ilvl w:val="0"/>
          <w:numId w:val="3"/>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 xml:space="preserve">Neutral: </w:t>
      </w:r>
      <w:r w:rsidRPr="000B0506">
        <w:rPr>
          <w:rFonts w:ascii="Times New Roman" w:eastAsiaTheme="minorEastAsia" w:hAnsi="Times New Roman" w:cs="Times New Roman"/>
          <w:lang w:val="es-MX"/>
        </w:rPr>
        <w:t xml:space="preserve">Ponderación </w:t>
      </w:r>
      <w:r w:rsidR="00EC7355" w:rsidRPr="000B0506">
        <w:rPr>
          <w:rFonts w:ascii="Times New Roman" w:eastAsiaTheme="minorEastAsia" w:hAnsi="Times New Roman" w:cs="Times New Roman"/>
          <w:lang w:val="es-MX"/>
        </w:rPr>
        <w:t>combinada y/o equilibrada</w:t>
      </w:r>
      <w:r w:rsidRPr="000B0506">
        <w:rPr>
          <w:rFonts w:ascii="Times New Roman" w:eastAsiaTheme="minorEastAsia" w:hAnsi="Times New Roman" w:cs="Times New Roman"/>
          <w:lang w:val="es-MX"/>
        </w:rPr>
        <w:t xml:space="preserve"> </w:t>
      </w:r>
      <w:r w:rsidR="00EC7355" w:rsidRPr="000B0506">
        <w:rPr>
          <w:rFonts w:ascii="Times New Roman" w:eastAsiaTheme="minorEastAsia" w:hAnsi="Times New Roman" w:cs="Times New Roman"/>
          <w:lang w:val="es-MX"/>
        </w:rPr>
        <w:t>en</w:t>
      </w:r>
      <w:r w:rsidRPr="000B0506">
        <w:rPr>
          <w:rFonts w:ascii="Times New Roman" w:eastAsiaTheme="minorEastAsia" w:hAnsi="Times New Roman" w:cs="Times New Roman"/>
          <w:lang w:val="es-MX"/>
        </w:rPr>
        <w:t xml:space="preserve"> activos </w:t>
      </w:r>
      <w:r w:rsidR="448599E1" w:rsidRPr="000B0506">
        <w:rPr>
          <w:rFonts w:ascii="Times New Roman" w:eastAsiaTheme="minorEastAsia" w:hAnsi="Times New Roman" w:cs="Times New Roman"/>
          <w:lang w:val="es-MX"/>
        </w:rPr>
        <w:t>pro</w:t>
      </w:r>
      <w:r w:rsidR="00EC7355" w:rsidRPr="000B0506">
        <w:rPr>
          <w:rFonts w:ascii="Times New Roman" w:eastAsiaTheme="minorEastAsia" w:hAnsi="Times New Roman" w:cs="Times New Roman"/>
          <w:lang w:val="es-MX"/>
        </w:rPr>
        <w:t>-</w:t>
      </w:r>
      <w:r w:rsidR="448599E1" w:rsidRPr="000B0506">
        <w:rPr>
          <w:rFonts w:ascii="Times New Roman" w:eastAsiaTheme="minorEastAsia" w:hAnsi="Times New Roman" w:cs="Times New Roman"/>
          <w:lang w:val="es-MX"/>
        </w:rPr>
        <w:t>cíclicos</w:t>
      </w:r>
      <w:r w:rsidRPr="000B0506">
        <w:rPr>
          <w:rFonts w:ascii="Times New Roman" w:eastAsiaTheme="minorEastAsia" w:hAnsi="Times New Roman" w:cs="Times New Roman"/>
          <w:lang w:val="es-MX"/>
        </w:rPr>
        <w:t xml:space="preserve"> y </w:t>
      </w:r>
      <w:r w:rsidR="4F677F00" w:rsidRPr="000B0506">
        <w:rPr>
          <w:rFonts w:ascii="Times New Roman" w:eastAsiaTheme="minorEastAsia" w:hAnsi="Times New Roman" w:cs="Times New Roman"/>
          <w:lang w:val="es-MX"/>
        </w:rPr>
        <w:t>anti</w:t>
      </w:r>
      <w:r w:rsidR="00EC7355" w:rsidRPr="000B0506">
        <w:rPr>
          <w:rFonts w:ascii="Times New Roman" w:eastAsiaTheme="minorEastAsia" w:hAnsi="Times New Roman" w:cs="Times New Roman"/>
          <w:lang w:val="es-MX"/>
        </w:rPr>
        <w:t>-</w:t>
      </w:r>
      <w:r w:rsidR="4F677F00" w:rsidRPr="000B0506">
        <w:rPr>
          <w:rFonts w:ascii="Times New Roman" w:eastAsiaTheme="minorEastAsia" w:hAnsi="Times New Roman" w:cs="Times New Roman"/>
          <w:lang w:val="es-MX"/>
        </w:rPr>
        <w:t>cíclicos.</w:t>
      </w:r>
    </w:p>
    <w:p w14:paraId="3D7E84E2" w14:textId="5223283C" w:rsidR="6EFA608E" w:rsidRPr="000B0506" w:rsidRDefault="4F677F00" w:rsidP="000B0506">
      <w:pPr>
        <w:pStyle w:val="ListParagraph"/>
        <w:numPr>
          <w:ilvl w:val="0"/>
          <w:numId w:val="3"/>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 xml:space="preserve">Underweight: </w:t>
      </w:r>
      <w:r w:rsidRPr="000B0506">
        <w:rPr>
          <w:rFonts w:ascii="Times New Roman" w:eastAsiaTheme="minorEastAsia" w:hAnsi="Times New Roman" w:cs="Times New Roman"/>
          <w:lang w:val="es-MX"/>
        </w:rPr>
        <w:t>Ponderación alta en activos anti</w:t>
      </w:r>
      <w:r w:rsidR="009029FA" w:rsidRPr="000B0506">
        <w:rPr>
          <w:rFonts w:ascii="Times New Roman" w:eastAsiaTheme="minorEastAsia" w:hAnsi="Times New Roman" w:cs="Times New Roman"/>
          <w:lang w:val="es-MX"/>
        </w:rPr>
        <w:t>-</w:t>
      </w:r>
      <w:r w:rsidRPr="000B0506">
        <w:rPr>
          <w:rFonts w:ascii="Times New Roman" w:eastAsiaTheme="minorEastAsia" w:hAnsi="Times New Roman" w:cs="Times New Roman"/>
          <w:lang w:val="es-MX"/>
        </w:rPr>
        <w:t>cíclicos.</w:t>
      </w:r>
    </w:p>
    <w:p w14:paraId="754B833B" w14:textId="7CD56DB6" w:rsidR="00785593" w:rsidRPr="000B0506" w:rsidRDefault="3AC5C9DD" w:rsidP="000B0506">
      <w:p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lang w:val="es-MX"/>
        </w:rPr>
        <w:t>Para identificar</w:t>
      </w:r>
      <w:r w:rsidR="6AEF715F" w:rsidRPr="000B0506">
        <w:rPr>
          <w:rFonts w:ascii="Times New Roman" w:eastAsiaTheme="minorEastAsia" w:hAnsi="Times New Roman" w:cs="Times New Roman"/>
          <w:lang w:val="es-MX"/>
        </w:rPr>
        <w:t xml:space="preserve"> si un activo es pro</w:t>
      </w:r>
      <w:r w:rsidR="00757A43" w:rsidRPr="000B0506">
        <w:rPr>
          <w:rFonts w:ascii="Times New Roman" w:eastAsiaTheme="minorEastAsia" w:hAnsi="Times New Roman" w:cs="Times New Roman"/>
          <w:lang w:val="es-MX"/>
        </w:rPr>
        <w:t>-</w:t>
      </w:r>
      <w:r w:rsidR="6AEF715F" w:rsidRPr="000B0506">
        <w:rPr>
          <w:rFonts w:ascii="Times New Roman" w:eastAsiaTheme="minorEastAsia" w:hAnsi="Times New Roman" w:cs="Times New Roman"/>
          <w:lang w:val="es-MX"/>
        </w:rPr>
        <w:t>cíclico o anti</w:t>
      </w:r>
      <w:r w:rsidR="00757A43" w:rsidRPr="000B0506">
        <w:rPr>
          <w:rFonts w:ascii="Times New Roman" w:eastAsiaTheme="minorEastAsia" w:hAnsi="Times New Roman" w:cs="Times New Roman"/>
          <w:lang w:val="es-MX"/>
        </w:rPr>
        <w:t>-</w:t>
      </w:r>
      <w:r w:rsidR="6AEF715F" w:rsidRPr="000B0506">
        <w:rPr>
          <w:rFonts w:ascii="Times New Roman" w:eastAsiaTheme="minorEastAsia" w:hAnsi="Times New Roman" w:cs="Times New Roman"/>
          <w:lang w:val="es-MX"/>
        </w:rPr>
        <w:t xml:space="preserve">cíclico, se </w:t>
      </w:r>
      <w:r w:rsidR="29F8AE31" w:rsidRPr="000B0506">
        <w:rPr>
          <w:rFonts w:ascii="Times New Roman" w:eastAsiaTheme="minorEastAsia" w:hAnsi="Times New Roman" w:cs="Times New Roman"/>
          <w:lang w:val="es-MX"/>
        </w:rPr>
        <w:t>utilizará la beta como medida de referencia</w:t>
      </w:r>
      <w:r w:rsidR="3C4DDA91" w:rsidRPr="000B0506">
        <w:rPr>
          <w:rFonts w:ascii="Times New Roman" w:eastAsiaTheme="minorEastAsia" w:hAnsi="Times New Roman" w:cs="Times New Roman"/>
          <w:lang w:val="es-MX"/>
        </w:rPr>
        <w:t>.</w:t>
      </w:r>
    </w:p>
    <w:p w14:paraId="4088A168" w14:textId="54D21A46" w:rsidR="00785593" w:rsidRPr="000B0506" w:rsidRDefault="00AA55BB" w:rsidP="000B0506">
      <w:pPr>
        <w:spacing w:line="360" w:lineRule="auto"/>
        <w:jc w:val="both"/>
        <w:rPr>
          <w:rFonts w:ascii="Times New Roman" w:hAnsi="Times New Roman" w:cs="Times New Roman"/>
          <w:lang w:val="es-MX"/>
        </w:rPr>
      </w:pPr>
      <m:oMathPara>
        <m:oMath>
          <m:r>
            <w:rPr>
              <w:rFonts w:ascii="Cambria Math" w:hAnsi="Cambria Math" w:cs="Times New Roman"/>
              <w:lang w:val="es-MX"/>
            </w:rPr>
            <m:t>β = </m:t>
          </m:r>
          <m:f>
            <m:fPr>
              <m:ctrlPr>
                <w:rPr>
                  <w:rFonts w:ascii="Cambria Math" w:hAnsi="Cambria Math" w:cs="Times New Roman"/>
                  <w:lang w:val="es-MX"/>
                </w:rPr>
              </m:ctrlPr>
            </m:fPr>
            <m:num>
              <m:r>
                <w:rPr>
                  <w:rFonts w:ascii="Cambria Math" w:hAnsi="Cambria Math" w:cs="Times New Roman"/>
                  <w:lang w:val="es-MX"/>
                </w:rPr>
                <m:t>Cov</m:t>
              </m:r>
              <m:d>
                <m:dPr>
                  <m:ctrlPr>
                    <w:rPr>
                      <w:rFonts w:ascii="Cambria Math" w:hAnsi="Cambria Math" w:cs="Times New Roman"/>
                      <w:lang w:val="es-MX"/>
                    </w:rPr>
                  </m:ctrlPr>
                </m:dPr>
                <m:e>
                  <m:sSub>
                    <m:sSubPr>
                      <m:ctrlPr>
                        <w:rPr>
                          <w:rFonts w:ascii="Cambria Math" w:hAnsi="Cambria Math" w:cs="Times New Roman"/>
                          <w:lang w:val="es-MX"/>
                        </w:rPr>
                      </m:ctrlPr>
                    </m:sSubPr>
                    <m:e>
                      <m:r>
                        <w:rPr>
                          <w:rFonts w:ascii="Cambria Math" w:hAnsi="Cambria Math" w:cs="Times New Roman"/>
                          <w:lang w:val="es-MX"/>
                        </w:rPr>
                        <m:t>R</m:t>
                      </m:r>
                    </m:e>
                    <m:sub>
                      <m:r>
                        <w:rPr>
                          <w:rFonts w:ascii="Cambria Math" w:hAnsi="Cambria Math" w:cs="Times New Roman"/>
                          <w:lang w:val="es-MX"/>
                        </w:rPr>
                        <m:t>i</m:t>
                      </m:r>
                    </m:sub>
                  </m:sSub>
                  <m:r>
                    <w:rPr>
                      <w:rFonts w:ascii="Cambria Math" w:hAnsi="Cambria Math" w:cs="Times New Roman"/>
                      <w:lang w:val="es-MX"/>
                    </w:rPr>
                    <m:t>,</m:t>
                  </m:r>
                  <m:sSub>
                    <m:sSubPr>
                      <m:ctrlPr>
                        <w:rPr>
                          <w:rFonts w:ascii="Cambria Math" w:hAnsi="Cambria Math" w:cs="Times New Roman"/>
                          <w:lang w:val="es-MX"/>
                        </w:rPr>
                      </m:ctrlPr>
                    </m:sSubPr>
                    <m:e>
                      <m:r>
                        <w:rPr>
                          <w:rFonts w:ascii="Cambria Math" w:hAnsi="Cambria Math" w:cs="Times New Roman"/>
                          <w:lang w:val="es-MX"/>
                        </w:rPr>
                        <m:t>R</m:t>
                      </m:r>
                    </m:e>
                    <m:sub>
                      <m:r>
                        <w:rPr>
                          <w:rFonts w:ascii="Cambria Math" w:hAnsi="Cambria Math" w:cs="Times New Roman"/>
                          <w:lang w:val="es-MX"/>
                        </w:rPr>
                        <m:t>m</m:t>
                      </m:r>
                    </m:sub>
                  </m:sSub>
                </m:e>
              </m:d>
            </m:num>
            <m:den>
              <m:r>
                <w:rPr>
                  <w:rFonts w:ascii="Cambria Math" w:hAnsi="Cambria Math" w:cs="Times New Roman"/>
                  <w:lang w:val="es-MX"/>
                </w:rPr>
                <m:t>Var</m:t>
              </m:r>
              <m:d>
                <m:dPr>
                  <m:ctrlPr>
                    <w:rPr>
                      <w:rFonts w:ascii="Cambria Math" w:hAnsi="Cambria Math" w:cs="Times New Roman"/>
                      <w:lang w:val="es-MX"/>
                    </w:rPr>
                  </m:ctrlPr>
                </m:dPr>
                <m:e>
                  <m:sSub>
                    <m:sSubPr>
                      <m:ctrlPr>
                        <w:rPr>
                          <w:rFonts w:ascii="Cambria Math" w:hAnsi="Cambria Math" w:cs="Times New Roman"/>
                          <w:lang w:val="es-MX"/>
                        </w:rPr>
                      </m:ctrlPr>
                    </m:sSubPr>
                    <m:e>
                      <m:r>
                        <w:rPr>
                          <w:rFonts w:ascii="Cambria Math" w:hAnsi="Cambria Math" w:cs="Times New Roman"/>
                          <w:lang w:val="es-MX"/>
                        </w:rPr>
                        <m:t>R</m:t>
                      </m:r>
                    </m:e>
                    <m:sub>
                      <m:r>
                        <w:rPr>
                          <w:rFonts w:ascii="Cambria Math" w:hAnsi="Cambria Math" w:cs="Times New Roman"/>
                          <w:lang w:val="es-MX"/>
                        </w:rPr>
                        <m:t>m</m:t>
                      </m:r>
                    </m:sub>
                  </m:sSub>
                </m:e>
              </m:d>
            </m:den>
          </m:f>
        </m:oMath>
      </m:oMathPara>
    </w:p>
    <w:p w14:paraId="7BE44012" w14:textId="63153AB3" w:rsidR="00785593" w:rsidRPr="000B0506" w:rsidRDefault="19289AEF" w:rsidP="000B0506">
      <w:p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lang w:val="es-MX"/>
        </w:rPr>
        <w:t xml:space="preserve">Donde: </w:t>
      </w:r>
    </w:p>
    <w:p w14:paraId="198C1FF7" w14:textId="3B422413" w:rsidR="00785593" w:rsidRPr="000B0506" w:rsidRDefault="00000000" w:rsidP="000B0506">
      <w:pPr>
        <w:pStyle w:val="ListParagraph"/>
        <w:numPr>
          <w:ilvl w:val="0"/>
          <w:numId w:val="20"/>
        </w:numPr>
        <w:spacing w:line="360" w:lineRule="auto"/>
        <w:jc w:val="both"/>
        <w:rPr>
          <w:rFonts w:ascii="Times New Roman" w:eastAsiaTheme="minorEastAsia" w:hAnsi="Times New Roman" w:cs="Times New Roman"/>
          <w:lang w:val="es-MX"/>
        </w:rPr>
      </w:pPr>
      <m:oMath>
        <m:sSub>
          <m:sSubPr>
            <m:ctrlPr>
              <w:rPr>
                <w:rFonts w:ascii="Cambria Math" w:hAnsi="Cambria Math" w:cs="Times New Roman"/>
                <w:b/>
                <w:bCs/>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i</m:t>
            </m:r>
          </m:sub>
        </m:sSub>
      </m:oMath>
      <w:r w:rsidR="1EDF78C5" w:rsidRPr="000B0506">
        <w:rPr>
          <w:rFonts w:ascii="Times New Roman" w:eastAsiaTheme="minorEastAsia" w:hAnsi="Times New Roman" w:cs="Times New Roman"/>
          <w:b/>
          <w:lang w:val="es-MX"/>
        </w:rPr>
        <w:t>:</w:t>
      </w:r>
      <w:r w:rsidR="1EDF78C5" w:rsidRPr="000B0506">
        <w:rPr>
          <w:rFonts w:ascii="Times New Roman" w:eastAsiaTheme="minorEastAsia" w:hAnsi="Times New Roman" w:cs="Times New Roman"/>
          <w:lang w:val="es-MX"/>
        </w:rPr>
        <w:t xml:space="preserve"> rendimiento del activo</w:t>
      </w:r>
      <w:r w:rsidR="00FB3013" w:rsidRPr="000B0506">
        <w:rPr>
          <w:rFonts w:ascii="Times New Roman" w:eastAsiaTheme="minorEastAsia" w:hAnsi="Times New Roman" w:cs="Times New Roman"/>
          <w:lang w:val="es-MX"/>
        </w:rPr>
        <w:t>.</w:t>
      </w:r>
    </w:p>
    <w:p w14:paraId="3E3A67AE" w14:textId="7CC8B7DA" w:rsidR="00785593" w:rsidRPr="000B0506" w:rsidRDefault="00000000" w:rsidP="000B0506">
      <w:pPr>
        <w:pStyle w:val="ListParagraph"/>
        <w:numPr>
          <w:ilvl w:val="0"/>
          <w:numId w:val="20"/>
        </w:numPr>
        <w:spacing w:line="360" w:lineRule="auto"/>
        <w:jc w:val="both"/>
        <w:rPr>
          <w:rFonts w:ascii="Times New Roman" w:eastAsiaTheme="minorEastAsia" w:hAnsi="Times New Roman" w:cs="Times New Roman"/>
          <w:lang w:val="es-MX"/>
        </w:rPr>
      </w:pPr>
      <m:oMath>
        <m:sSub>
          <m:sSubPr>
            <m:ctrlPr>
              <w:rPr>
                <w:rFonts w:ascii="Cambria Math" w:hAnsi="Cambria Math" w:cs="Times New Roman"/>
                <w:b/>
                <w:bCs/>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m</m:t>
            </m:r>
          </m:sub>
        </m:sSub>
      </m:oMath>
      <w:r w:rsidR="5539EC4A" w:rsidRPr="000B0506">
        <w:rPr>
          <w:rFonts w:ascii="Times New Roman" w:eastAsiaTheme="minorEastAsia" w:hAnsi="Times New Roman" w:cs="Times New Roman"/>
          <w:b/>
          <w:lang w:val="es-MX"/>
        </w:rPr>
        <w:t>:</w:t>
      </w:r>
      <w:r w:rsidR="5539EC4A" w:rsidRPr="000B0506">
        <w:rPr>
          <w:rFonts w:ascii="Times New Roman" w:eastAsiaTheme="minorEastAsia" w:hAnsi="Times New Roman" w:cs="Times New Roman"/>
          <w:lang w:val="es-MX"/>
        </w:rPr>
        <w:t xml:space="preserve"> rendimiento del mercad</w:t>
      </w:r>
      <w:r w:rsidR="00757A43" w:rsidRPr="000B0506">
        <w:rPr>
          <w:rFonts w:ascii="Times New Roman" w:eastAsiaTheme="minorEastAsia" w:hAnsi="Times New Roman" w:cs="Times New Roman"/>
          <w:lang w:val="es-MX"/>
        </w:rPr>
        <w:t>o</w:t>
      </w:r>
      <w:r w:rsidR="00FB3013" w:rsidRPr="000B0506">
        <w:rPr>
          <w:rFonts w:ascii="Times New Roman" w:eastAsiaTheme="minorEastAsia" w:hAnsi="Times New Roman" w:cs="Times New Roman"/>
          <w:lang w:val="es-MX"/>
        </w:rPr>
        <w:t>.</w:t>
      </w:r>
    </w:p>
    <w:p w14:paraId="35FC146C" w14:textId="34D9C425" w:rsidR="00785593" w:rsidRPr="000B0506" w:rsidRDefault="005404F8" w:rsidP="000B0506">
      <w:pPr>
        <w:pStyle w:val="ListParagraph"/>
        <w:numPr>
          <w:ilvl w:val="0"/>
          <w:numId w:val="20"/>
        </w:numPr>
        <w:spacing w:line="360" w:lineRule="auto"/>
        <w:jc w:val="both"/>
        <w:rPr>
          <w:rFonts w:ascii="Times New Roman" w:eastAsiaTheme="minorEastAsia" w:hAnsi="Times New Roman" w:cs="Times New Roman"/>
          <w:lang w:val="es-MX"/>
        </w:rPr>
      </w:pPr>
      <m:oMath>
        <m:r>
          <m:rPr>
            <m:sty m:val="bi"/>
          </m:rPr>
          <w:rPr>
            <w:rFonts w:ascii="Cambria Math" w:hAnsi="Cambria Math" w:cs="Times New Roman"/>
            <w:lang w:val="es-MX"/>
          </w:rPr>
          <w:lastRenderedPageBreak/>
          <m:t>Cov</m:t>
        </m:r>
        <m:d>
          <m:dPr>
            <m:ctrlPr>
              <w:rPr>
                <w:rFonts w:ascii="Cambria Math" w:hAnsi="Cambria Math" w:cs="Times New Roman"/>
                <w:b/>
                <w:bCs/>
                <w:lang w:val="es-MX"/>
              </w:rPr>
            </m:ctrlPr>
          </m:dPr>
          <m:e>
            <m:sSub>
              <m:sSubPr>
                <m:ctrlPr>
                  <w:rPr>
                    <w:rFonts w:ascii="Cambria Math" w:hAnsi="Cambria Math" w:cs="Times New Roman"/>
                    <w:b/>
                    <w:bCs/>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i</m:t>
                </m:r>
              </m:sub>
            </m:sSub>
            <m:r>
              <m:rPr>
                <m:sty m:val="bi"/>
              </m:rPr>
              <w:rPr>
                <w:rFonts w:ascii="Cambria Math" w:hAnsi="Cambria Math" w:cs="Times New Roman"/>
                <w:lang w:val="es-MX"/>
              </w:rPr>
              <m:t>,</m:t>
            </m:r>
            <m:sSub>
              <m:sSubPr>
                <m:ctrlPr>
                  <w:rPr>
                    <w:rFonts w:ascii="Cambria Math" w:hAnsi="Cambria Math" w:cs="Times New Roman"/>
                    <w:b/>
                    <w:bCs/>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m</m:t>
                </m:r>
              </m:sub>
            </m:sSub>
          </m:e>
        </m:d>
      </m:oMath>
      <w:r w:rsidR="7582B053" w:rsidRPr="000B0506">
        <w:rPr>
          <w:rFonts w:ascii="Times New Roman" w:eastAsiaTheme="minorEastAsia" w:hAnsi="Times New Roman" w:cs="Times New Roman"/>
          <w:b/>
          <w:bCs/>
          <w:lang w:val="es-MX"/>
        </w:rPr>
        <w:t>:</w:t>
      </w:r>
      <w:r w:rsidR="7582B053" w:rsidRPr="000B0506">
        <w:rPr>
          <w:rFonts w:ascii="Times New Roman" w:eastAsiaTheme="minorEastAsia" w:hAnsi="Times New Roman" w:cs="Times New Roman"/>
          <w:lang w:val="es-MX"/>
        </w:rPr>
        <w:t xml:space="preserve"> covarianza entre los rendimientos del activo y los rendimientos del mercado</w:t>
      </w:r>
      <w:r w:rsidR="00FB3013" w:rsidRPr="000B0506">
        <w:rPr>
          <w:rFonts w:ascii="Times New Roman" w:eastAsiaTheme="minorEastAsia" w:hAnsi="Times New Roman" w:cs="Times New Roman"/>
          <w:lang w:val="es-MX"/>
        </w:rPr>
        <w:t>.</w:t>
      </w:r>
    </w:p>
    <w:p w14:paraId="250B449D" w14:textId="192F6EE6" w:rsidR="00972F5B" w:rsidRPr="000B0506" w:rsidRDefault="005404F8" w:rsidP="000B0506">
      <w:pPr>
        <w:pStyle w:val="ListParagraph"/>
        <w:numPr>
          <w:ilvl w:val="0"/>
          <w:numId w:val="20"/>
        </w:numPr>
        <w:spacing w:line="360" w:lineRule="auto"/>
        <w:jc w:val="both"/>
        <w:rPr>
          <w:rFonts w:ascii="Times New Roman" w:eastAsia="Times New Roman" w:hAnsi="Times New Roman" w:cs="Times New Roman"/>
          <w:lang w:val="es-MX"/>
        </w:rPr>
      </w:pPr>
      <m:oMath>
        <m:r>
          <m:rPr>
            <m:sty m:val="bi"/>
          </m:rPr>
          <w:rPr>
            <w:rFonts w:ascii="Cambria Math" w:hAnsi="Cambria Math" w:cs="Times New Roman"/>
            <w:lang w:val="es-MX"/>
          </w:rPr>
          <m:t>Var</m:t>
        </m:r>
        <m:d>
          <m:dPr>
            <m:ctrlPr>
              <w:rPr>
                <w:rFonts w:ascii="Cambria Math" w:hAnsi="Cambria Math" w:cs="Times New Roman"/>
                <w:b/>
                <w:bCs/>
                <w:lang w:val="es-MX"/>
              </w:rPr>
            </m:ctrlPr>
          </m:dPr>
          <m:e>
            <m:sSub>
              <m:sSubPr>
                <m:ctrlPr>
                  <w:rPr>
                    <w:rFonts w:ascii="Cambria Math" w:hAnsi="Cambria Math" w:cs="Times New Roman"/>
                    <w:b/>
                    <w:bCs/>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m</m:t>
                </m:r>
              </m:sub>
            </m:sSub>
          </m:e>
        </m:d>
      </m:oMath>
      <w:r w:rsidR="7F2FD05D" w:rsidRPr="000B0506">
        <w:rPr>
          <w:rFonts w:ascii="Times New Roman" w:eastAsiaTheme="minorEastAsia" w:hAnsi="Times New Roman" w:cs="Times New Roman"/>
          <w:b/>
          <w:lang w:val="es-MX"/>
        </w:rPr>
        <w:t>:</w:t>
      </w:r>
      <w:r w:rsidR="7F2FD05D" w:rsidRPr="000B0506">
        <w:rPr>
          <w:rFonts w:ascii="Times New Roman" w:eastAsiaTheme="minorEastAsia" w:hAnsi="Times New Roman" w:cs="Times New Roman"/>
          <w:lang w:val="es-MX"/>
        </w:rPr>
        <w:t xml:space="preserve"> varianza de los rendimientos del mercado</w:t>
      </w:r>
      <w:r w:rsidR="00FB3013" w:rsidRPr="000B0506">
        <w:rPr>
          <w:rFonts w:ascii="Times New Roman" w:eastAsiaTheme="minorEastAsia" w:hAnsi="Times New Roman" w:cs="Times New Roman"/>
          <w:lang w:val="es-MX"/>
        </w:rPr>
        <w:t>.</w:t>
      </w:r>
    </w:p>
    <w:p w14:paraId="0709DFDA" w14:textId="77777777" w:rsidR="00FB3013" w:rsidRPr="000B0506" w:rsidRDefault="00FB3013" w:rsidP="000B0506">
      <w:pPr>
        <w:spacing w:line="360" w:lineRule="auto"/>
        <w:jc w:val="both"/>
        <w:rPr>
          <w:rFonts w:ascii="Times New Roman" w:eastAsia="Times New Roman" w:hAnsi="Times New Roman" w:cs="Times New Roman"/>
          <w:lang w:val="es-MX"/>
        </w:rPr>
      </w:pPr>
    </w:p>
    <w:p w14:paraId="3E820443" w14:textId="460C51A8" w:rsidR="00785593" w:rsidRPr="000B0506" w:rsidRDefault="16C7B29B" w:rsidP="000B0506">
      <w:pPr>
        <w:pStyle w:val="Heading2"/>
        <w:spacing w:line="360" w:lineRule="auto"/>
        <w:jc w:val="both"/>
        <w:rPr>
          <w:rFonts w:ascii="Times New Roman" w:eastAsia="Times New Roman" w:hAnsi="Times New Roman" w:cs="Times New Roman"/>
          <w:lang w:val="es-MX"/>
        </w:rPr>
      </w:pPr>
      <w:bookmarkStart w:id="13" w:name="_Toc178526574"/>
      <w:r w:rsidRPr="000B0506">
        <w:rPr>
          <w:rFonts w:ascii="Times New Roman" w:eastAsia="Times New Roman" w:hAnsi="Times New Roman" w:cs="Times New Roman"/>
          <w:lang w:val="es-MX"/>
        </w:rPr>
        <w:t>METODOLOGÍA</w:t>
      </w:r>
      <w:r w:rsidR="631BA364" w:rsidRPr="000B0506">
        <w:rPr>
          <w:rFonts w:ascii="Times New Roman" w:eastAsia="Times New Roman" w:hAnsi="Times New Roman" w:cs="Times New Roman"/>
          <w:lang w:val="es-MX"/>
        </w:rPr>
        <w:t xml:space="preserve"> GENERAL</w:t>
      </w:r>
      <w:bookmarkEnd w:id="13"/>
    </w:p>
    <w:p w14:paraId="63B69BF3" w14:textId="1DFAEB05" w:rsidR="00785593" w:rsidRPr="000B0506" w:rsidRDefault="55384A7F" w:rsidP="000B0506">
      <w:pPr>
        <w:spacing w:line="360" w:lineRule="auto"/>
        <w:ind w:firstLine="720"/>
        <w:jc w:val="both"/>
        <w:rPr>
          <w:rFonts w:ascii="Times New Roman" w:eastAsiaTheme="minorEastAsia" w:hAnsi="Times New Roman" w:cs="Times New Roman"/>
          <w:lang w:val="es-MX"/>
        </w:rPr>
      </w:pPr>
      <w:r w:rsidRPr="000B0506">
        <w:rPr>
          <w:rFonts w:ascii="Times New Roman" w:eastAsiaTheme="minorEastAsia" w:hAnsi="Times New Roman" w:cs="Times New Roman"/>
          <w:lang w:val="es-MX"/>
        </w:rPr>
        <w:t>Implementar un algoritmo para predecir el ciclo económico, teniendo como base los indicadores económicos previamente mencionados</w:t>
      </w:r>
      <w:r w:rsidR="00757A43" w:rsidRPr="000B0506">
        <w:rPr>
          <w:rFonts w:ascii="Times New Roman" w:eastAsiaTheme="minorEastAsia" w:hAnsi="Times New Roman" w:cs="Times New Roman"/>
          <w:lang w:val="es-MX"/>
        </w:rPr>
        <w:t xml:space="preserve">. </w:t>
      </w:r>
      <w:r w:rsidR="4AD469F0" w:rsidRPr="000B0506">
        <w:rPr>
          <w:rFonts w:ascii="Times New Roman" w:eastAsiaTheme="minorEastAsia" w:hAnsi="Times New Roman" w:cs="Times New Roman"/>
          <w:lang w:val="es-MX"/>
        </w:rPr>
        <w:t xml:space="preserve">Aunque tienen distintos enfoques, metodologías y componentes, </w:t>
      </w:r>
      <w:r w:rsidR="55CDCB39" w:rsidRPr="000B0506">
        <w:rPr>
          <w:rFonts w:ascii="Times New Roman" w:eastAsiaTheme="minorEastAsia" w:hAnsi="Times New Roman" w:cs="Times New Roman"/>
          <w:lang w:val="es-MX"/>
        </w:rPr>
        <w:t xml:space="preserve">son indicadores seleccionados con el objetivo de anticiparse al mercado </w:t>
      </w:r>
      <w:r w:rsidR="00E4454D" w:rsidRPr="000B0506">
        <w:rPr>
          <w:rFonts w:ascii="Times New Roman" w:eastAsiaTheme="minorEastAsia" w:hAnsi="Times New Roman" w:cs="Times New Roman"/>
          <w:lang w:val="es-MX"/>
        </w:rPr>
        <w:t>financ</w:t>
      </w:r>
      <w:r w:rsidR="00B74245" w:rsidRPr="000B0506">
        <w:rPr>
          <w:rFonts w:ascii="Times New Roman" w:eastAsiaTheme="minorEastAsia" w:hAnsi="Times New Roman" w:cs="Times New Roman"/>
          <w:lang w:val="es-MX"/>
        </w:rPr>
        <w:t xml:space="preserve">iero </w:t>
      </w:r>
      <w:r w:rsidR="55CDCB39" w:rsidRPr="000B0506">
        <w:rPr>
          <w:rFonts w:ascii="Times New Roman" w:eastAsiaTheme="minorEastAsia" w:hAnsi="Times New Roman" w:cs="Times New Roman"/>
          <w:lang w:val="es-MX"/>
        </w:rPr>
        <w:t>con distintos factores</w:t>
      </w:r>
      <w:r w:rsidR="00B74245" w:rsidRPr="000B0506">
        <w:rPr>
          <w:rFonts w:ascii="Times New Roman" w:eastAsiaTheme="minorEastAsia" w:hAnsi="Times New Roman" w:cs="Times New Roman"/>
          <w:lang w:val="es-MX"/>
        </w:rPr>
        <w:t xml:space="preserve"> económicos</w:t>
      </w:r>
      <w:r w:rsidR="55CDCB39" w:rsidRPr="000B0506">
        <w:rPr>
          <w:rFonts w:ascii="Times New Roman" w:eastAsiaTheme="minorEastAsia" w:hAnsi="Times New Roman" w:cs="Times New Roman"/>
          <w:lang w:val="es-MX"/>
        </w:rPr>
        <w:t xml:space="preserve">, como los datos de construcción de viviendas, </w:t>
      </w:r>
      <w:r w:rsidR="28F75C73" w:rsidRPr="000B0506">
        <w:rPr>
          <w:rFonts w:ascii="Times New Roman" w:eastAsiaTheme="minorEastAsia" w:hAnsi="Times New Roman" w:cs="Times New Roman"/>
          <w:lang w:val="es-MX"/>
        </w:rPr>
        <w:t>expectativas empresariales, confianza en el consumidos, expectativas de producción, venta, empleo entre otros. Debido a esto</w:t>
      </w:r>
      <w:r w:rsidR="6A5C83FD" w:rsidRPr="000B0506">
        <w:rPr>
          <w:rFonts w:ascii="Times New Roman" w:eastAsiaTheme="minorEastAsia" w:hAnsi="Times New Roman" w:cs="Times New Roman"/>
          <w:lang w:val="es-MX"/>
        </w:rPr>
        <w:t>,</w:t>
      </w:r>
      <w:r w:rsidR="6DD40EB9" w:rsidRPr="000B0506">
        <w:rPr>
          <w:rFonts w:ascii="Times New Roman" w:eastAsiaTheme="minorEastAsia" w:hAnsi="Times New Roman" w:cs="Times New Roman"/>
          <w:lang w:val="es-MX"/>
        </w:rPr>
        <w:t xml:space="preserve"> pueden llegar a ir adelantados al </w:t>
      </w:r>
      <w:r w:rsidR="00B74245" w:rsidRPr="000B0506">
        <w:rPr>
          <w:rFonts w:ascii="Times New Roman" w:eastAsiaTheme="minorEastAsia" w:hAnsi="Times New Roman" w:cs="Times New Roman"/>
          <w:lang w:val="es-MX"/>
        </w:rPr>
        <w:t>benchmark</w:t>
      </w:r>
      <w:r w:rsidR="006A6C14" w:rsidRPr="000B0506">
        <w:rPr>
          <w:rFonts w:ascii="Times New Roman" w:eastAsiaTheme="minorEastAsia" w:hAnsi="Times New Roman" w:cs="Times New Roman"/>
          <w:lang w:val="es-MX"/>
        </w:rPr>
        <w:t xml:space="preserve"> seleccionado</w:t>
      </w:r>
      <w:r w:rsidR="6DD40EB9" w:rsidRPr="000B0506">
        <w:rPr>
          <w:rFonts w:ascii="Times New Roman" w:eastAsiaTheme="minorEastAsia" w:hAnsi="Times New Roman" w:cs="Times New Roman"/>
          <w:lang w:val="es-MX"/>
        </w:rPr>
        <w:t>.</w:t>
      </w:r>
      <w:r w:rsidR="3076FE58" w:rsidRPr="000B0506">
        <w:rPr>
          <w:rFonts w:ascii="Times New Roman" w:eastAsiaTheme="minorEastAsia" w:hAnsi="Times New Roman" w:cs="Times New Roman"/>
          <w:lang w:val="es-MX"/>
        </w:rPr>
        <w:t xml:space="preserve"> Los indicadores representaran X en el </w:t>
      </w:r>
      <w:r w:rsidR="6C7EF65D" w:rsidRPr="000B0506">
        <w:rPr>
          <w:rFonts w:ascii="Times New Roman" w:eastAsiaTheme="minorEastAsia" w:hAnsi="Times New Roman" w:cs="Times New Roman"/>
          <w:lang w:val="es-MX"/>
        </w:rPr>
        <w:t>modelo</w:t>
      </w:r>
      <w:r w:rsidR="00BB1285" w:rsidRPr="000B0506">
        <w:rPr>
          <w:rFonts w:ascii="Times New Roman" w:eastAsiaTheme="minorEastAsia" w:hAnsi="Times New Roman" w:cs="Times New Roman"/>
          <w:lang w:val="es-MX"/>
        </w:rPr>
        <w:t xml:space="preserve"> matemático</w:t>
      </w:r>
      <w:r w:rsidR="3076FE58" w:rsidRPr="000B0506">
        <w:rPr>
          <w:rFonts w:ascii="Times New Roman" w:eastAsiaTheme="minorEastAsia" w:hAnsi="Times New Roman" w:cs="Times New Roman"/>
          <w:lang w:val="es-MX"/>
        </w:rPr>
        <w:t>, mientras que se construirá Y,</w:t>
      </w:r>
      <w:r w:rsidR="5E6B0ED7" w:rsidRPr="000B0506">
        <w:rPr>
          <w:rFonts w:ascii="Times New Roman" w:eastAsiaTheme="minorEastAsia" w:hAnsi="Times New Roman" w:cs="Times New Roman"/>
          <w:lang w:val="es-MX"/>
        </w:rPr>
        <w:t xml:space="preserve"> </w:t>
      </w:r>
      <w:r w:rsidR="7D7C38AA" w:rsidRPr="000B0506">
        <w:rPr>
          <w:rFonts w:ascii="Times New Roman" w:eastAsiaTheme="minorEastAsia" w:hAnsi="Times New Roman" w:cs="Times New Roman"/>
          <w:lang w:val="es-MX"/>
        </w:rPr>
        <w:t xml:space="preserve">identificando con un valor de –1, 0, 1 a cada </w:t>
      </w:r>
      <w:r w:rsidR="008E72E5" w:rsidRPr="000B0506">
        <w:rPr>
          <w:rFonts w:ascii="Times New Roman" w:eastAsiaTheme="minorEastAsia" w:hAnsi="Times New Roman" w:cs="Times New Roman"/>
          <w:lang w:val="es-MX"/>
        </w:rPr>
        <w:t>registro</w:t>
      </w:r>
      <w:r w:rsidR="7D7C38AA" w:rsidRPr="000B0506">
        <w:rPr>
          <w:rFonts w:ascii="Times New Roman" w:eastAsiaTheme="minorEastAsia" w:hAnsi="Times New Roman" w:cs="Times New Roman"/>
          <w:lang w:val="es-MX"/>
        </w:rPr>
        <w:t>, en función</w:t>
      </w:r>
      <w:r w:rsidR="6DF75F70" w:rsidRPr="000B0506">
        <w:rPr>
          <w:rFonts w:ascii="Times New Roman" w:eastAsiaTheme="minorEastAsia" w:hAnsi="Times New Roman" w:cs="Times New Roman"/>
          <w:lang w:val="es-MX"/>
        </w:rPr>
        <w:t xml:space="preserve"> de los rendimientos históricos del </w:t>
      </w:r>
      <w:r w:rsidR="006A6C14" w:rsidRPr="000B0506">
        <w:rPr>
          <w:rFonts w:ascii="Times New Roman" w:eastAsiaTheme="minorEastAsia" w:hAnsi="Times New Roman" w:cs="Times New Roman"/>
          <w:lang w:val="es-MX"/>
        </w:rPr>
        <w:t>benchmark</w:t>
      </w:r>
      <w:r w:rsidR="6DF75F70" w:rsidRPr="000B0506">
        <w:rPr>
          <w:rFonts w:ascii="Times New Roman" w:eastAsiaTheme="minorEastAsia" w:hAnsi="Times New Roman" w:cs="Times New Roman"/>
          <w:lang w:val="es-MX"/>
        </w:rPr>
        <w:t>.</w:t>
      </w:r>
    </w:p>
    <w:p w14:paraId="055FB755" w14:textId="01E014FB" w:rsidR="00785593" w:rsidRPr="000B0506" w:rsidRDefault="6DF75F70" w:rsidP="000B0506">
      <w:pPr>
        <w:pStyle w:val="ListParagraph"/>
        <w:numPr>
          <w:ilvl w:val="0"/>
          <w:numId w:val="2"/>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Overweight</w:t>
      </w:r>
      <w:r w:rsidRPr="000B0506">
        <w:rPr>
          <w:rFonts w:ascii="Times New Roman" w:eastAsiaTheme="minorEastAsia" w:hAnsi="Times New Roman" w:cs="Times New Roman"/>
          <w:lang w:val="es-MX"/>
        </w:rPr>
        <w:t xml:space="preserve">: </w:t>
      </w:r>
      <w:r w:rsidRPr="000B0506">
        <w:rPr>
          <w:rFonts w:ascii="Times New Roman" w:eastAsiaTheme="minorEastAsia" w:hAnsi="Times New Roman" w:cs="Times New Roman"/>
          <w:b/>
          <w:lang w:val="es-MX"/>
        </w:rPr>
        <w:t>1</w:t>
      </w:r>
      <w:r w:rsidR="00FB3013" w:rsidRPr="000B0506">
        <w:rPr>
          <w:rFonts w:ascii="Times New Roman" w:eastAsiaTheme="minorEastAsia" w:hAnsi="Times New Roman" w:cs="Times New Roman"/>
          <w:lang w:val="es-MX"/>
        </w:rPr>
        <w:t>.</w:t>
      </w:r>
    </w:p>
    <w:p w14:paraId="3B0ED2FB" w14:textId="400D36F7" w:rsidR="00785593" w:rsidRPr="000B0506" w:rsidRDefault="6DF75F70" w:rsidP="000B0506">
      <w:pPr>
        <w:pStyle w:val="ListParagraph"/>
        <w:numPr>
          <w:ilvl w:val="0"/>
          <w:numId w:val="2"/>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Neutral:</w:t>
      </w:r>
      <w:r w:rsidRPr="000B0506">
        <w:rPr>
          <w:rFonts w:ascii="Times New Roman" w:eastAsiaTheme="minorEastAsia" w:hAnsi="Times New Roman" w:cs="Times New Roman"/>
          <w:lang w:val="es-MX"/>
        </w:rPr>
        <w:t xml:space="preserve"> </w:t>
      </w:r>
      <w:r w:rsidRPr="000B0506">
        <w:rPr>
          <w:rFonts w:ascii="Times New Roman" w:eastAsiaTheme="minorEastAsia" w:hAnsi="Times New Roman" w:cs="Times New Roman"/>
          <w:b/>
          <w:lang w:val="es-MX"/>
        </w:rPr>
        <w:t>0</w:t>
      </w:r>
      <w:r w:rsidR="00FB3013" w:rsidRPr="000B0506">
        <w:rPr>
          <w:rFonts w:ascii="Times New Roman" w:eastAsiaTheme="minorEastAsia" w:hAnsi="Times New Roman" w:cs="Times New Roman"/>
          <w:lang w:val="es-MX"/>
        </w:rPr>
        <w:t>.</w:t>
      </w:r>
    </w:p>
    <w:p w14:paraId="6DEC90C4" w14:textId="09BB6091" w:rsidR="00785593" w:rsidRPr="000B0506" w:rsidRDefault="6DF75F70" w:rsidP="000B0506">
      <w:pPr>
        <w:pStyle w:val="ListParagraph"/>
        <w:numPr>
          <w:ilvl w:val="0"/>
          <w:numId w:val="2"/>
        </w:num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i/>
          <w:iCs/>
          <w:lang w:val="es-MX"/>
        </w:rPr>
        <w:t>Underweight</w:t>
      </w:r>
      <w:r w:rsidRPr="000B0506">
        <w:rPr>
          <w:rFonts w:ascii="Times New Roman" w:eastAsiaTheme="minorEastAsia" w:hAnsi="Times New Roman" w:cs="Times New Roman"/>
          <w:lang w:val="es-MX"/>
        </w:rPr>
        <w:t xml:space="preserve">: </w:t>
      </w:r>
      <w:r w:rsidRPr="000B0506">
        <w:rPr>
          <w:rFonts w:ascii="Times New Roman" w:eastAsiaTheme="minorEastAsia" w:hAnsi="Times New Roman" w:cs="Times New Roman"/>
          <w:b/>
          <w:lang w:val="es-MX"/>
        </w:rPr>
        <w:t>-1</w:t>
      </w:r>
      <w:r w:rsidR="00FB3013" w:rsidRPr="000B0506">
        <w:rPr>
          <w:rFonts w:ascii="Times New Roman" w:eastAsiaTheme="minorEastAsia" w:hAnsi="Times New Roman" w:cs="Times New Roman"/>
          <w:lang w:val="es-MX"/>
        </w:rPr>
        <w:t>.</w:t>
      </w:r>
    </w:p>
    <w:p w14:paraId="5B121A59" w14:textId="70C0594A" w:rsidR="00606C82" w:rsidRPr="000B0506" w:rsidRDefault="00606C82" w:rsidP="000B0506">
      <w:p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lang w:val="es-MX"/>
        </w:rPr>
        <w:t xml:space="preserve">Posteriormente, se entrenará </w:t>
      </w:r>
      <w:r w:rsidR="00AA691D" w:rsidRPr="000B0506">
        <w:rPr>
          <w:rFonts w:ascii="Times New Roman" w:eastAsiaTheme="minorEastAsia" w:hAnsi="Times New Roman" w:cs="Times New Roman"/>
          <w:lang w:val="es-MX"/>
        </w:rPr>
        <w:t xml:space="preserve">y testeará </w:t>
      </w:r>
      <w:r w:rsidRPr="000B0506">
        <w:rPr>
          <w:rFonts w:ascii="Times New Roman" w:eastAsiaTheme="minorEastAsia" w:hAnsi="Times New Roman" w:cs="Times New Roman"/>
          <w:lang w:val="es-MX"/>
        </w:rPr>
        <w:t>el modelo</w:t>
      </w:r>
      <w:r w:rsidR="008E72E5" w:rsidRPr="000B0506">
        <w:rPr>
          <w:rFonts w:ascii="Times New Roman" w:eastAsiaTheme="minorEastAsia" w:hAnsi="Times New Roman" w:cs="Times New Roman"/>
          <w:lang w:val="es-MX"/>
        </w:rPr>
        <w:t xml:space="preserve"> matemático</w:t>
      </w:r>
      <w:r w:rsidRPr="000B0506">
        <w:rPr>
          <w:rFonts w:ascii="Times New Roman" w:eastAsiaTheme="minorEastAsia" w:hAnsi="Times New Roman" w:cs="Times New Roman"/>
          <w:lang w:val="es-MX"/>
        </w:rPr>
        <w:t xml:space="preserve"> inicialmente utilizando una regresión logística para establecer una línea de base que nos permita evaluar el rendimiento del modelo en la predicción del ciclo económico y en la clasificación de activos</w:t>
      </w:r>
      <w:r w:rsidR="00E30698" w:rsidRPr="000B0506">
        <w:rPr>
          <w:rFonts w:ascii="Times New Roman" w:eastAsiaTheme="minorEastAsia" w:hAnsi="Times New Roman" w:cs="Times New Roman"/>
          <w:lang w:val="es-MX"/>
        </w:rPr>
        <w:t xml:space="preserve"> financieros</w:t>
      </w:r>
      <w:r w:rsidRPr="000B0506">
        <w:rPr>
          <w:rFonts w:ascii="Times New Roman" w:eastAsiaTheme="minorEastAsia" w:hAnsi="Times New Roman" w:cs="Times New Roman"/>
          <w:lang w:val="es-MX"/>
        </w:rPr>
        <w:t xml:space="preserve"> pro-cíclicos o anti-cíclicos. Una vez obtenida est</w:t>
      </w:r>
      <w:r w:rsidR="00AA691D" w:rsidRPr="000B0506">
        <w:rPr>
          <w:rFonts w:ascii="Times New Roman" w:eastAsiaTheme="minorEastAsia" w:hAnsi="Times New Roman" w:cs="Times New Roman"/>
          <w:lang w:val="es-MX"/>
        </w:rPr>
        <w:t>e benchmark</w:t>
      </w:r>
      <w:r w:rsidRPr="000B0506">
        <w:rPr>
          <w:rFonts w:ascii="Times New Roman" w:eastAsiaTheme="minorEastAsia" w:hAnsi="Times New Roman" w:cs="Times New Roman"/>
          <w:lang w:val="es-MX"/>
        </w:rPr>
        <w:t>, se comparará con modelos más complejos como redes neuronales multicapa</w:t>
      </w:r>
      <w:r w:rsidR="001043F6" w:rsidRPr="000B0506">
        <w:rPr>
          <w:rFonts w:ascii="Times New Roman" w:eastAsiaTheme="minorEastAsia" w:hAnsi="Times New Roman" w:cs="Times New Roman"/>
          <w:lang w:val="es-MX"/>
        </w:rPr>
        <w:t xml:space="preserve"> </w:t>
      </w:r>
      <w:r w:rsidR="00AA691D" w:rsidRPr="000B0506">
        <w:rPr>
          <w:rFonts w:ascii="Times New Roman" w:eastAsiaTheme="minorEastAsia" w:hAnsi="Times New Roman" w:cs="Times New Roman"/>
          <w:lang w:val="es-MX"/>
        </w:rPr>
        <w:t>o</w:t>
      </w:r>
      <w:r w:rsidR="009279B5" w:rsidRPr="000B0506">
        <w:rPr>
          <w:rFonts w:ascii="Times New Roman" w:eastAsiaTheme="minorEastAsia" w:hAnsi="Times New Roman" w:cs="Times New Roman"/>
          <w:lang w:val="es-MX"/>
        </w:rPr>
        <w:t xml:space="preserve"> </w:t>
      </w:r>
      <w:r w:rsidRPr="000B0506">
        <w:rPr>
          <w:rFonts w:ascii="Times New Roman" w:eastAsiaTheme="minorEastAsia" w:hAnsi="Times New Roman" w:cs="Times New Roman"/>
          <w:lang w:val="es-MX"/>
        </w:rPr>
        <w:t>XGBoost</w:t>
      </w:r>
      <w:r w:rsidR="000A180C" w:rsidRPr="000B0506">
        <w:rPr>
          <w:rFonts w:ascii="Times New Roman" w:eastAsiaTheme="minorEastAsia" w:hAnsi="Times New Roman" w:cs="Times New Roman"/>
          <w:lang w:val="es-MX"/>
        </w:rPr>
        <w:t>.</w:t>
      </w:r>
      <w:r w:rsidRPr="000B0506">
        <w:rPr>
          <w:rFonts w:ascii="Times New Roman" w:eastAsiaTheme="minorEastAsia" w:hAnsi="Times New Roman" w:cs="Times New Roman"/>
          <w:lang w:val="es-MX"/>
        </w:rPr>
        <w:t xml:space="preserve"> </w:t>
      </w:r>
      <w:r w:rsidR="000A180C" w:rsidRPr="000B0506">
        <w:rPr>
          <w:rFonts w:ascii="Times New Roman" w:eastAsiaTheme="minorEastAsia" w:hAnsi="Times New Roman" w:cs="Times New Roman"/>
          <w:lang w:val="es-MX"/>
        </w:rPr>
        <w:t>E</w:t>
      </w:r>
      <w:r w:rsidRPr="000B0506">
        <w:rPr>
          <w:rFonts w:ascii="Times New Roman" w:eastAsiaTheme="minorEastAsia" w:hAnsi="Times New Roman" w:cs="Times New Roman"/>
          <w:lang w:val="es-MX"/>
        </w:rPr>
        <w:t xml:space="preserve">valuando su desempeño </w:t>
      </w:r>
      <w:r w:rsidR="004D58D4" w:rsidRPr="000B0506">
        <w:rPr>
          <w:rFonts w:ascii="Times New Roman" w:eastAsiaTheme="minorEastAsia" w:hAnsi="Times New Roman" w:cs="Times New Roman"/>
          <w:lang w:val="es-MX"/>
        </w:rPr>
        <w:t>con relación a</w:t>
      </w:r>
      <w:r w:rsidRPr="000B0506">
        <w:rPr>
          <w:rFonts w:ascii="Times New Roman" w:eastAsiaTheme="minorEastAsia" w:hAnsi="Times New Roman" w:cs="Times New Roman"/>
          <w:lang w:val="es-MX"/>
        </w:rPr>
        <w:t xml:space="preserve"> la regresión logística y optimizando los parámetros e hiper</w:t>
      </w:r>
      <w:r w:rsidR="00D03B5D" w:rsidRPr="000B0506">
        <w:rPr>
          <w:rFonts w:ascii="Times New Roman" w:eastAsiaTheme="minorEastAsia" w:hAnsi="Times New Roman" w:cs="Times New Roman"/>
          <w:lang w:val="es-MX"/>
        </w:rPr>
        <w:t>-</w:t>
      </w:r>
      <w:r w:rsidRPr="000B0506">
        <w:rPr>
          <w:rFonts w:ascii="Times New Roman" w:eastAsiaTheme="minorEastAsia" w:hAnsi="Times New Roman" w:cs="Times New Roman"/>
          <w:lang w:val="es-MX"/>
        </w:rPr>
        <w:t xml:space="preserve">parámetros solo si ofrecen una mejora significativa en las predicciones. La elección final del modelo </w:t>
      </w:r>
      <w:r w:rsidR="00AA691D" w:rsidRPr="000B0506">
        <w:rPr>
          <w:rFonts w:ascii="Times New Roman" w:eastAsiaTheme="minorEastAsia" w:hAnsi="Times New Roman" w:cs="Times New Roman"/>
          <w:lang w:val="es-MX"/>
        </w:rPr>
        <w:t xml:space="preserve">matemático </w:t>
      </w:r>
      <w:r w:rsidRPr="000B0506">
        <w:rPr>
          <w:rFonts w:ascii="Times New Roman" w:eastAsiaTheme="minorEastAsia" w:hAnsi="Times New Roman" w:cs="Times New Roman"/>
          <w:lang w:val="es-MX"/>
        </w:rPr>
        <w:t>se realizará en función de su capacidad para predecir con precisión las fases del ciclo económico, así como su desempeño en el backtesting dinámico</w:t>
      </w:r>
      <w:r w:rsidR="00AA691D" w:rsidRPr="000B0506">
        <w:rPr>
          <w:rFonts w:ascii="Times New Roman" w:eastAsiaTheme="minorEastAsia" w:hAnsi="Times New Roman" w:cs="Times New Roman"/>
          <w:lang w:val="es-MX"/>
        </w:rPr>
        <w:t xml:space="preserve"> que se </w:t>
      </w:r>
      <w:r w:rsidR="00C86EDC" w:rsidRPr="000B0506">
        <w:rPr>
          <w:rFonts w:ascii="Times New Roman" w:eastAsiaTheme="minorEastAsia" w:hAnsi="Times New Roman" w:cs="Times New Roman"/>
          <w:lang w:val="es-MX"/>
        </w:rPr>
        <w:t>desarrollará posteriormente</w:t>
      </w:r>
      <w:r w:rsidRPr="000B0506">
        <w:rPr>
          <w:rFonts w:ascii="Times New Roman" w:eastAsiaTheme="minorEastAsia" w:hAnsi="Times New Roman" w:cs="Times New Roman"/>
          <w:lang w:val="es-MX"/>
        </w:rPr>
        <w:t>.</w:t>
      </w:r>
      <w:r w:rsidR="00EF03FA" w:rsidRPr="000B0506">
        <w:rPr>
          <w:rFonts w:ascii="Times New Roman" w:eastAsiaTheme="minorEastAsia" w:hAnsi="Times New Roman" w:cs="Times New Roman"/>
          <w:lang w:val="es-MX"/>
        </w:rPr>
        <w:t xml:space="preserve"> Una vez identificada la </w:t>
      </w:r>
      <w:r w:rsidR="00C86EDC" w:rsidRPr="000B0506">
        <w:rPr>
          <w:rFonts w:ascii="Times New Roman" w:eastAsiaTheme="minorEastAsia" w:hAnsi="Times New Roman" w:cs="Times New Roman"/>
          <w:lang w:val="es-MX"/>
        </w:rPr>
        <w:t>postura económica</w:t>
      </w:r>
      <w:r w:rsidR="00EF03FA" w:rsidRPr="000B0506">
        <w:rPr>
          <w:rFonts w:ascii="Times New Roman" w:eastAsiaTheme="minorEastAsia" w:hAnsi="Times New Roman" w:cs="Times New Roman"/>
          <w:lang w:val="es-MX"/>
        </w:rPr>
        <w:t xml:space="preserve"> esperada se seleccionará una estrategia de inversión, la cual será implementada </w:t>
      </w:r>
      <w:r w:rsidR="00C86EDC" w:rsidRPr="000B0506">
        <w:rPr>
          <w:rFonts w:ascii="Times New Roman" w:eastAsiaTheme="minorEastAsia" w:hAnsi="Times New Roman" w:cs="Times New Roman"/>
          <w:lang w:val="es-MX"/>
        </w:rPr>
        <w:t xml:space="preserve">siguiendo el concepto de </w:t>
      </w:r>
      <w:r w:rsidR="00EF03FA" w:rsidRPr="000B0506">
        <w:rPr>
          <w:rFonts w:ascii="Times New Roman" w:eastAsiaTheme="minorEastAsia" w:hAnsi="Times New Roman" w:cs="Times New Roman"/>
          <w:lang w:val="es-MX"/>
        </w:rPr>
        <w:t xml:space="preserve">rotación sectorial, con el </w:t>
      </w:r>
      <w:r w:rsidR="00C86EDC" w:rsidRPr="000B0506">
        <w:rPr>
          <w:rFonts w:ascii="Times New Roman" w:eastAsiaTheme="minorEastAsia" w:hAnsi="Times New Roman" w:cs="Times New Roman"/>
          <w:lang w:val="es-MX"/>
        </w:rPr>
        <w:t>modelo matemático</w:t>
      </w:r>
      <w:r w:rsidR="00EF03FA" w:rsidRPr="000B0506">
        <w:rPr>
          <w:rFonts w:ascii="Times New Roman" w:eastAsiaTheme="minorEastAsia" w:hAnsi="Times New Roman" w:cs="Times New Roman"/>
          <w:lang w:val="es-MX"/>
        </w:rPr>
        <w:t xml:space="preserve"> previamente entrenado y validado.</w:t>
      </w:r>
    </w:p>
    <w:p w14:paraId="00D1FA32" w14:textId="088B720C" w:rsidR="002662E2" w:rsidRPr="000B0506" w:rsidRDefault="00884881" w:rsidP="000B0506">
      <w:pPr>
        <w:spacing w:line="360" w:lineRule="auto"/>
        <w:jc w:val="both"/>
        <w:rPr>
          <w:rFonts w:ascii="Times New Roman" w:eastAsiaTheme="minorEastAsia" w:hAnsi="Times New Roman" w:cs="Times New Roman"/>
          <w:lang w:val="es-MX"/>
        </w:rPr>
      </w:pPr>
      <w:r w:rsidRPr="000B0506">
        <w:rPr>
          <w:rFonts w:ascii="Times New Roman" w:eastAsiaTheme="minorEastAsia" w:hAnsi="Times New Roman" w:cs="Times New Roman"/>
          <w:lang w:val="es-MX"/>
        </w:rPr>
        <w:lastRenderedPageBreak/>
        <w:t>En este punto, se obtendrán los precios de los activos</w:t>
      </w:r>
      <w:r w:rsidR="00D03B5D" w:rsidRPr="000B0506">
        <w:rPr>
          <w:rFonts w:ascii="Times New Roman" w:eastAsiaTheme="minorEastAsia" w:hAnsi="Times New Roman" w:cs="Times New Roman"/>
          <w:lang w:val="es-MX"/>
        </w:rPr>
        <w:t xml:space="preserve"> financieros</w:t>
      </w:r>
      <w:r w:rsidRPr="000B0506">
        <w:rPr>
          <w:rFonts w:ascii="Times New Roman" w:eastAsiaTheme="minorEastAsia" w:hAnsi="Times New Roman" w:cs="Times New Roman"/>
          <w:lang w:val="es-MX"/>
        </w:rPr>
        <w:t xml:space="preserve"> que conforman el </w:t>
      </w:r>
      <w:r w:rsidR="00D03B5D" w:rsidRPr="000B0506">
        <w:rPr>
          <w:rFonts w:ascii="Times New Roman" w:eastAsiaTheme="minorEastAsia" w:hAnsi="Times New Roman" w:cs="Times New Roman"/>
          <w:lang w:val="es-MX"/>
        </w:rPr>
        <w:t>benchmark seleccionado</w:t>
      </w:r>
      <w:r w:rsidRPr="000B0506">
        <w:rPr>
          <w:rFonts w:ascii="Times New Roman" w:eastAsiaTheme="minorEastAsia" w:hAnsi="Times New Roman" w:cs="Times New Roman"/>
          <w:lang w:val="es-MX"/>
        </w:rPr>
        <w:t>, clasificándolos en pro</w:t>
      </w:r>
      <w:r w:rsidR="00D03B5D" w:rsidRPr="000B0506">
        <w:rPr>
          <w:rFonts w:ascii="Times New Roman" w:eastAsiaTheme="minorEastAsia" w:hAnsi="Times New Roman" w:cs="Times New Roman"/>
          <w:lang w:val="es-MX"/>
        </w:rPr>
        <w:t>-</w:t>
      </w:r>
      <w:r w:rsidRPr="000B0506">
        <w:rPr>
          <w:rFonts w:ascii="Times New Roman" w:eastAsiaTheme="minorEastAsia" w:hAnsi="Times New Roman" w:cs="Times New Roman"/>
          <w:lang w:val="es-MX"/>
        </w:rPr>
        <w:t>cíclicos y anti</w:t>
      </w:r>
      <w:r w:rsidR="00D03B5D" w:rsidRPr="000B0506">
        <w:rPr>
          <w:rFonts w:ascii="Times New Roman" w:eastAsiaTheme="minorEastAsia" w:hAnsi="Times New Roman" w:cs="Times New Roman"/>
          <w:lang w:val="es-MX"/>
        </w:rPr>
        <w:t>-</w:t>
      </w:r>
      <w:r w:rsidRPr="000B0506">
        <w:rPr>
          <w:rFonts w:ascii="Times New Roman" w:eastAsiaTheme="minorEastAsia" w:hAnsi="Times New Roman" w:cs="Times New Roman"/>
          <w:lang w:val="es-MX"/>
        </w:rPr>
        <w:t>cíclicos</w:t>
      </w:r>
      <w:r w:rsidR="00D03B5D" w:rsidRPr="000B0506">
        <w:rPr>
          <w:rFonts w:ascii="Times New Roman" w:eastAsiaTheme="minorEastAsia" w:hAnsi="Times New Roman" w:cs="Times New Roman"/>
          <w:lang w:val="es-MX"/>
        </w:rPr>
        <w:t xml:space="preserve"> (según su beta)</w:t>
      </w:r>
      <w:r w:rsidRPr="000B0506">
        <w:rPr>
          <w:rFonts w:ascii="Times New Roman" w:eastAsiaTheme="minorEastAsia" w:hAnsi="Times New Roman" w:cs="Times New Roman"/>
          <w:lang w:val="es-MX"/>
        </w:rPr>
        <w:t xml:space="preserve">. Se seleccionarán aquellos que mejor se ajusten a la fase del ciclo económico. Una vez seleccionados, la optimización se llevará a cabo utilizando modelos de </w:t>
      </w:r>
      <w:r w:rsidR="00D03B5D" w:rsidRPr="000B0506">
        <w:rPr>
          <w:rFonts w:ascii="Times New Roman" w:eastAsiaTheme="minorEastAsia" w:hAnsi="Times New Roman" w:cs="Times New Roman"/>
          <w:lang w:val="es-MX"/>
        </w:rPr>
        <w:t>a</w:t>
      </w:r>
      <w:r w:rsidRPr="000B0506">
        <w:rPr>
          <w:rFonts w:ascii="Times New Roman" w:eastAsiaTheme="minorEastAsia" w:hAnsi="Times New Roman" w:cs="Times New Roman"/>
          <w:lang w:val="es-MX"/>
        </w:rPr>
        <w:t xml:space="preserve">sset </w:t>
      </w:r>
      <w:r w:rsidR="00D03B5D" w:rsidRPr="000B0506">
        <w:rPr>
          <w:rFonts w:ascii="Times New Roman" w:eastAsiaTheme="minorEastAsia" w:hAnsi="Times New Roman" w:cs="Times New Roman"/>
          <w:lang w:val="es-MX"/>
        </w:rPr>
        <w:t>a</w:t>
      </w:r>
      <w:r w:rsidRPr="000B0506">
        <w:rPr>
          <w:rFonts w:ascii="Times New Roman" w:eastAsiaTheme="minorEastAsia" w:hAnsi="Times New Roman" w:cs="Times New Roman"/>
          <w:lang w:val="es-MX"/>
        </w:rPr>
        <w:t>llocation</w:t>
      </w:r>
      <w:r w:rsidR="00D2784F" w:rsidRPr="000B0506">
        <w:rPr>
          <w:rFonts w:ascii="Times New Roman" w:eastAsiaTheme="minorEastAsia" w:hAnsi="Times New Roman" w:cs="Times New Roman"/>
          <w:lang w:val="es-MX"/>
        </w:rPr>
        <w:t xml:space="preserve"> propuestos, algunos ejemplos pueden ser: </w:t>
      </w:r>
      <w:r w:rsidRPr="000B0506">
        <w:rPr>
          <w:rFonts w:ascii="Times New Roman" w:eastAsiaTheme="minorEastAsia" w:hAnsi="Times New Roman" w:cs="Times New Roman"/>
          <w:lang w:val="es-MX"/>
        </w:rPr>
        <w:t xml:space="preserve">el Ratio de Sharpe </w:t>
      </w:r>
      <w:r w:rsidR="00D2784F" w:rsidRPr="000B0506">
        <w:rPr>
          <w:rFonts w:ascii="Times New Roman" w:eastAsiaTheme="minorEastAsia" w:hAnsi="Times New Roman" w:cs="Times New Roman"/>
          <w:lang w:val="es-MX"/>
        </w:rPr>
        <w:t>o</w:t>
      </w:r>
      <w:r w:rsidRPr="000B0506">
        <w:rPr>
          <w:rFonts w:ascii="Times New Roman" w:eastAsiaTheme="minorEastAsia" w:hAnsi="Times New Roman" w:cs="Times New Roman"/>
          <w:lang w:val="es-MX"/>
        </w:rPr>
        <w:t xml:space="preserve"> el Ratio de Jensen</w:t>
      </w:r>
      <w:r w:rsidR="00885734" w:rsidRPr="000B0506">
        <w:rPr>
          <w:rFonts w:ascii="Times New Roman" w:eastAsiaTheme="minorEastAsia" w:hAnsi="Times New Roman" w:cs="Times New Roman"/>
          <w:lang w:val="es-MX"/>
        </w:rPr>
        <w:t xml:space="preserve">. </w:t>
      </w:r>
      <w:r w:rsidRPr="000B0506">
        <w:rPr>
          <w:rFonts w:ascii="Times New Roman" w:eastAsiaTheme="minorEastAsia" w:hAnsi="Times New Roman" w:cs="Times New Roman"/>
          <w:lang w:val="es-MX"/>
        </w:rPr>
        <w:t xml:space="preserve">Estos ratios se utilizarán para encontrar la combinación de activos que ofrezca el mejor equilibrio entre riesgo y </w:t>
      </w:r>
      <w:r w:rsidR="003619A2" w:rsidRPr="000B0506">
        <w:rPr>
          <w:rFonts w:ascii="Times New Roman" w:eastAsiaTheme="minorEastAsia" w:hAnsi="Times New Roman" w:cs="Times New Roman"/>
          <w:lang w:val="es-MX"/>
        </w:rPr>
        <w:t>rendimiento</w:t>
      </w:r>
      <w:r w:rsidRPr="000B0506">
        <w:rPr>
          <w:rFonts w:ascii="Times New Roman" w:eastAsiaTheme="minorEastAsia" w:hAnsi="Times New Roman" w:cs="Times New Roman"/>
          <w:lang w:val="es-MX"/>
        </w:rPr>
        <w:t xml:space="preserve">. Posteriormente, se evaluarán distintas métricas de desempeño </w:t>
      </w:r>
      <w:r w:rsidR="00D2784F" w:rsidRPr="000B0506">
        <w:rPr>
          <w:rFonts w:ascii="Times New Roman" w:eastAsiaTheme="minorEastAsia" w:hAnsi="Times New Roman" w:cs="Times New Roman"/>
          <w:lang w:val="es-MX"/>
        </w:rPr>
        <w:t xml:space="preserve">para compararlos </w:t>
      </w:r>
      <w:r w:rsidRPr="000B0506">
        <w:rPr>
          <w:rFonts w:ascii="Times New Roman" w:eastAsiaTheme="minorEastAsia" w:hAnsi="Times New Roman" w:cs="Times New Roman"/>
          <w:lang w:val="es-MX"/>
        </w:rPr>
        <w:t>con un benchmark.</w:t>
      </w:r>
    </w:p>
    <w:p w14:paraId="3B5D2B31" w14:textId="77777777" w:rsidR="00D2784F" w:rsidRPr="000B0506" w:rsidRDefault="00D2784F" w:rsidP="000B0506">
      <w:pPr>
        <w:spacing w:line="360" w:lineRule="auto"/>
        <w:jc w:val="both"/>
        <w:rPr>
          <w:rFonts w:ascii="Times New Roman" w:eastAsiaTheme="minorEastAsia" w:hAnsi="Times New Roman" w:cs="Times New Roman"/>
          <w:lang w:val="es-MX"/>
        </w:rPr>
      </w:pPr>
    </w:p>
    <w:p w14:paraId="5B1D879A" w14:textId="04470FF5" w:rsidR="058F72D6" w:rsidRPr="000B0506" w:rsidRDefault="058F72D6" w:rsidP="000B0506">
      <w:pPr>
        <w:pStyle w:val="Heading1"/>
        <w:spacing w:line="360" w:lineRule="auto"/>
        <w:jc w:val="both"/>
        <w:rPr>
          <w:rFonts w:ascii="Times New Roman" w:hAnsi="Times New Roman" w:cs="Times New Roman"/>
          <w:lang w:val="es-MX"/>
        </w:rPr>
      </w:pPr>
      <w:bookmarkStart w:id="14" w:name="_Toc178526575"/>
      <w:r w:rsidRPr="000B0506">
        <w:rPr>
          <w:rFonts w:ascii="Times New Roman" w:hAnsi="Times New Roman" w:cs="Times New Roman"/>
          <w:lang w:val="es-MX"/>
        </w:rPr>
        <w:t>ANÁLISIS EXPLORATORIO DE LOS DATOS</w:t>
      </w:r>
      <w:bookmarkEnd w:id="14"/>
    </w:p>
    <w:p w14:paraId="7D863271" w14:textId="63B58110" w:rsidR="00EE3797" w:rsidRPr="000B0506" w:rsidRDefault="058F72D6" w:rsidP="000B0506">
      <w:pPr>
        <w:spacing w:line="360" w:lineRule="auto"/>
        <w:ind w:firstLine="720"/>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Mediante un análisis exploratorio de datos (EDA), se identificarán patrones, anomalías y relaciones en los indicadores económicos</w:t>
      </w:r>
      <w:r w:rsidR="00CD2805" w:rsidRPr="000B0506">
        <w:rPr>
          <w:rFonts w:ascii="Times New Roman" w:eastAsia="Times New Roman" w:hAnsi="Times New Roman" w:cs="Times New Roman"/>
          <w:lang w:val="es-MX"/>
        </w:rPr>
        <w:t xml:space="preserve"> seleccionados</w:t>
      </w:r>
      <w:r w:rsidRPr="000B0506">
        <w:rPr>
          <w:rFonts w:ascii="Times New Roman" w:eastAsia="Times New Roman" w:hAnsi="Times New Roman" w:cs="Times New Roman"/>
          <w:lang w:val="es-MX"/>
        </w:rPr>
        <w:t xml:space="preserve"> y en el </w:t>
      </w:r>
      <w:r w:rsidR="00CF1EE3"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w:t>
      </w:r>
    </w:p>
    <w:p w14:paraId="00A00B0B" w14:textId="77777777" w:rsidR="00D2784F" w:rsidRPr="000B0506" w:rsidRDefault="00D2784F" w:rsidP="000B0506">
      <w:pPr>
        <w:spacing w:line="360" w:lineRule="auto"/>
        <w:jc w:val="both"/>
        <w:rPr>
          <w:rFonts w:ascii="Times New Roman" w:eastAsia="Times New Roman" w:hAnsi="Times New Roman" w:cs="Times New Roman"/>
          <w:lang w:val="es-MX"/>
        </w:rPr>
      </w:pPr>
    </w:p>
    <w:p w14:paraId="5790956C" w14:textId="689CF349" w:rsidR="00C27C10" w:rsidRPr="000B0506" w:rsidRDefault="000B0A68" w:rsidP="000B0506">
      <w:pPr>
        <w:pStyle w:val="Heading2"/>
        <w:spacing w:line="360" w:lineRule="auto"/>
        <w:jc w:val="both"/>
        <w:rPr>
          <w:rFonts w:ascii="Times New Roman" w:eastAsia="Times New Roman" w:hAnsi="Times New Roman" w:cs="Times New Roman"/>
          <w:lang w:val="es-MX"/>
        </w:rPr>
      </w:pPr>
      <w:bookmarkStart w:id="15" w:name="_Toc178526576"/>
      <w:r w:rsidRPr="000B0506">
        <w:rPr>
          <w:rFonts w:ascii="Times New Roman" w:eastAsia="Times New Roman" w:hAnsi="Times New Roman" w:cs="Times New Roman"/>
          <w:lang w:val="es-MX"/>
        </w:rPr>
        <w:t>RESUMEN ESTADÍSTICO</w:t>
      </w:r>
      <w:r w:rsidR="00745BA4" w:rsidRPr="000B0506">
        <w:rPr>
          <w:rFonts w:ascii="Times New Roman" w:eastAsia="Times New Roman" w:hAnsi="Times New Roman" w:cs="Times New Roman"/>
          <w:lang w:val="es-MX"/>
        </w:rPr>
        <w:t xml:space="preserve"> HISTÓRICO</w:t>
      </w:r>
      <w:bookmarkEnd w:id="15"/>
    </w:p>
    <w:p w14:paraId="5EACEAF7" w14:textId="546188A1" w:rsidR="00EE3797" w:rsidRPr="00E970E0" w:rsidRDefault="00753B2C" w:rsidP="000B0506">
      <w:pPr>
        <w:spacing w:line="360" w:lineRule="auto"/>
        <w:jc w:val="both"/>
        <w:rPr>
          <w:rFonts w:ascii="Times New Roman" w:eastAsia="Times New Roman" w:hAnsi="Times New Roman" w:cs="Times New Roman"/>
          <w:i/>
          <w:color w:val="0E2841" w:themeColor="text2"/>
          <w:sz w:val="16"/>
          <w:szCs w:val="16"/>
          <w:lang w:val="es-MX"/>
        </w:rPr>
      </w:pPr>
      <w:r w:rsidRPr="000B0506">
        <w:rPr>
          <w:rFonts w:ascii="Times New Roman" w:hAnsi="Times New Roman" w:cs="Times New Roman"/>
          <w:noProof/>
          <w:lang w:val="es-MX"/>
        </w:rPr>
        <w:drawing>
          <wp:inline distT="0" distB="0" distL="0" distR="0" wp14:anchorId="756B442E" wp14:editId="50A6B48A">
            <wp:extent cx="5749924" cy="3516407"/>
            <wp:effectExtent l="0" t="0" r="3810" b="8255"/>
            <wp:docPr id="126895827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58271"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737" cy="3520573"/>
                    </a:xfrm>
                    <a:prstGeom prst="rect">
                      <a:avLst/>
                    </a:prstGeom>
                  </pic:spPr>
                </pic:pic>
              </a:graphicData>
            </a:graphic>
          </wp:inline>
        </w:drawing>
      </w:r>
      <w:r w:rsidR="00DF43D4" w:rsidRPr="000B0506">
        <w:rPr>
          <w:rFonts w:ascii="Times New Roman" w:hAnsi="Times New Roman" w:cs="Times New Roman"/>
          <w:lang w:val="es-MX"/>
        </w:rPr>
        <w:br/>
      </w:r>
      <w:r w:rsidR="001A7FEA" w:rsidRPr="000B0506">
        <w:rPr>
          <w:rFonts w:ascii="Times New Roman" w:hAnsi="Times New Roman" w:cs="Times New Roman"/>
          <w:b/>
          <w:bCs/>
          <w:i/>
          <w:iCs/>
          <w:color w:val="0E2841" w:themeColor="text2"/>
          <w:sz w:val="16"/>
          <w:szCs w:val="16"/>
          <w:lang w:val="es-MX"/>
        </w:rPr>
        <w:t>Imagen</w:t>
      </w:r>
      <w:r w:rsidR="000E280B" w:rsidRPr="000B0506">
        <w:rPr>
          <w:rFonts w:ascii="Times New Roman" w:hAnsi="Times New Roman" w:cs="Times New Roman"/>
          <w:b/>
          <w:bCs/>
          <w:i/>
          <w:iCs/>
          <w:color w:val="0E2841" w:themeColor="text2"/>
          <w:sz w:val="16"/>
          <w:szCs w:val="16"/>
          <w:lang w:val="es-MX"/>
        </w:rPr>
        <w:t xml:space="preserve"> 1.</w:t>
      </w:r>
      <w:r w:rsidR="000E280B" w:rsidRPr="000B0506">
        <w:rPr>
          <w:rFonts w:ascii="Times New Roman" w:hAnsi="Times New Roman" w:cs="Times New Roman"/>
          <w:i/>
          <w:iCs/>
          <w:color w:val="0E2841" w:themeColor="text2"/>
          <w:sz w:val="16"/>
          <w:szCs w:val="16"/>
          <w:lang w:val="es-MX"/>
        </w:rPr>
        <w:t xml:space="preserve"> Comparativa</w:t>
      </w:r>
      <w:r w:rsidR="001A7FEA" w:rsidRPr="000B0506">
        <w:rPr>
          <w:rFonts w:ascii="Times New Roman" w:hAnsi="Times New Roman" w:cs="Times New Roman"/>
          <w:i/>
          <w:iCs/>
          <w:color w:val="0E2841" w:themeColor="text2"/>
          <w:sz w:val="16"/>
          <w:szCs w:val="16"/>
          <w:lang w:val="es-MX"/>
        </w:rPr>
        <w:t xml:space="preserve"> </w:t>
      </w:r>
      <w:r w:rsidR="00E64CA4" w:rsidRPr="000B0506">
        <w:rPr>
          <w:rFonts w:ascii="Times New Roman" w:hAnsi="Times New Roman" w:cs="Times New Roman"/>
          <w:i/>
          <w:iCs/>
          <w:color w:val="0E2841" w:themeColor="text2"/>
          <w:sz w:val="16"/>
          <w:szCs w:val="16"/>
          <w:lang w:val="es-MX"/>
        </w:rPr>
        <w:t xml:space="preserve">del resumen </w:t>
      </w:r>
      <w:r w:rsidR="003C344D" w:rsidRPr="000B0506">
        <w:rPr>
          <w:rFonts w:ascii="Times New Roman" w:hAnsi="Times New Roman" w:cs="Times New Roman"/>
          <w:i/>
          <w:iCs/>
          <w:color w:val="0E2841" w:themeColor="text2"/>
          <w:sz w:val="16"/>
          <w:szCs w:val="16"/>
          <w:lang w:val="es-MX"/>
        </w:rPr>
        <w:t>estadístic</w:t>
      </w:r>
      <w:r w:rsidR="00E64CA4" w:rsidRPr="000B0506">
        <w:rPr>
          <w:rFonts w:ascii="Times New Roman" w:hAnsi="Times New Roman" w:cs="Times New Roman"/>
          <w:i/>
          <w:iCs/>
          <w:color w:val="0E2841" w:themeColor="text2"/>
          <w:sz w:val="16"/>
          <w:szCs w:val="16"/>
          <w:lang w:val="es-MX"/>
        </w:rPr>
        <w:t xml:space="preserve">o, valores faltantes y </w:t>
      </w:r>
      <w:r w:rsidR="00C076FA" w:rsidRPr="000B0506">
        <w:rPr>
          <w:rFonts w:ascii="Times New Roman" w:hAnsi="Times New Roman" w:cs="Times New Roman"/>
          <w:i/>
          <w:iCs/>
          <w:color w:val="0E2841" w:themeColor="text2"/>
          <w:sz w:val="16"/>
          <w:szCs w:val="16"/>
          <w:lang w:val="es-MX"/>
        </w:rPr>
        <w:t>outliers</w:t>
      </w:r>
      <w:r w:rsidR="00454C6B" w:rsidRPr="000B0506">
        <w:rPr>
          <w:rFonts w:ascii="Times New Roman" w:eastAsia="Times New Roman" w:hAnsi="Times New Roman" w:cs="Times New Roman"/>
          <w:i/>
          <w:iCs/>
          <w:color w:val="0E2841" w:themeColor="text2"/>
          <w:sz w:val="16"/>
          <w:szCs w:val="16"/>
          <w:lang w:val="es-MX"/>
        </w:rPr>
        <w:t xml:space="preserve">: indicadores económicos VS </w:t>
      </w:r>
      <w:r w:rsidR="00160253" w:rsidRPr="000B0506">
        <w:rPr>
          <w:rFonts w:ascii="Times New Roman" w:eastAsia="Times New Roman" w:hAnsi="Times New Roman" w:cs="Times New Roman"/>
          <w:i/>
          <w:iCs/>
          <w:color w:val="0E2841" w:themeColor="text2"/>
          <w:sz w:val="16"/>
          <w:szCs w:val="16"/>
          <w:lang w:val="es-MX"/>
        </w:rPr>
        <w:t>benchmark</w:t>
      </w:r>
      <w:r w:rsidR="003C344D" w:rsidRPr="000B0506">
        <w:rPr>
          <w:rFonts w:ascii="Times New Roman" w:eastAsia="Times New Roman" w:hAnsi="Times New Roman" w:cs="Times New Roman"/>
          <w:i/>
          <w:color w:val="0E2841" w:themeColor="text2"/>
          <w:sz w:val="16"/>
          <w:szCs w:val="16"/>
          <w:lang w:val="es-MX"/>
        </w:rPr>
        <w:t>.</w:t>
      </w:r>
    </w:p>
    <w:p w14:paraId="0C0A123D" w14:textId="565AB224" w:rsidR="00FD7A57" w:rsidRPr="000B0506" w:rsidRDefault="00507100" w:rsidP="000B0506">
      <w:pPr>
        <w:spacing w:line="360" w:lineRule="auto"/>
        <w:ind w:firstLine="720"/>
        <w:jc w:val="both"/>
        <w:rPr>
          <w:rFonts w:ascii="Times New Roman" w:hAnsi="Times New Roman" w:cs="Times New Roman"/>
          <w:lang w:val="es-MX"/>
        </w:rPr>
      </w:pPr>
      <w:r w:rsidRPr="000B0506">
        <w:rPr>
          <w:rFonts w:ascii="Times New Roman" w:hAnsi="Times New Roman" w:cs="Times New Roman"/>
          <w:lang w:val="es-MX"/>
        </w:rPr>
        <w:lastRenderedPageBreak/>
        <w:t>En primera instancia, se calculó un conjunto de estadísticas descriptivas</w:t>
      </w:r>
      <w:r w:rsidR="003C344D" w:rsidRPr="000B0506">
        <w:rPr>
          <w:rFonts w:ascii="Times New Roman" w:hAnsi="Times New Roman" w:cs="Times New Roman"/>
          <w:lang w:val="es-MX"/>
        </w:rPr>
        <w:t xml:space="preserve"> (</w:t>
      </w:r>
      <w:r w:rsidR="003C344D" w:rsidRPr="000B0506">
        <w:rPr>
          <w:rFonts w:ascii="Times New Roman" w:hAnsi="Times New Roman" w:cs="Times New Roman"/>
          <w:b/>
          <w:bCs/>
          <w:lang w:val="es-MX"/>
        </w:rPr>
        <w:t>imagen 1</w:t>
      </w:r>
      <w:r w:rsidR="003C344D" w:rsidRPr="000B0506">
        <w:rPr>
          <w:rFonts w:ascii="Times New Roman" w:hAnsi="Times New Roman" w:cs="Times New Roman"/>
          <w:lang w:val="es-MX"/>
        </w:rPr>
        <w:t>)</w:t>
      </w:r>
      <w:r w:rsidRPr="000B0506">
        <w:rPr>
          <w:rFonts w:ascii="Times New Roman" w:hAnsi="Times New Roman" w:cs="Times New Roman"/>
          <w:lang w:val="es-MX"/>
        </w:rPr>
        <w:t xml:space="preserve">, lo que permitió observar que los indicadores económicos mantienen una estabilidad relativa con medias cercanas a 100, lo cual está alineado con la normalización base 100 aplicada previamente. Por otro lado, el </w:t>
      </w:r>
      <w:r w:rsidR="000E7490" w:rsidRPr="000B0506">
        <w:rPr>
          <w:rFonts w:ascii="Times New Roman" w:hAnsi="Times New Roman" w:cs="Times New Roman"/>
          <w:lang w:val="es-MX"/>
        </w:rPr>
        <w:t>benchmark</w:t>
      </w:r>
      <w:r w:rsidRPr="000B0506">
        <w:rPr>
          <w:rFonts w:ascii="Times New Roman" w:hAnsi="Times New Roman" w:cs="Times New Roman"/>
          <w:lang w:val="es-MX"/>
        </w:rPr>
        <w:t xml:space="preserve"> mostró una mayor volatilidad, con una desviación estándar considerablemente alta, indicando fluctuaciones significativas en el mercado durante el período analizado. Adicionalmente, se identificaron outliers en los indicadores económicos, específicamente en BCI, GDP y CCI, lo que sugiere la presencia de eventos atípicos o inusuales que podrían afectar la correlación entre estos indicadores y el comportamiento del mercado.</w:t>
      </w:r>
    </w:p>
    <w:p w14:paraId="2984D30E" w14:textId="53FCD59B" w:rsidR="00292D39" w:rsidRPr="000B0506" w:rsidRDefault="00FC6A81"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Además, la mediana de los indicadores es mayor que la media, lo que sugiere una asimetría positiva o una distribución sesgada a la izquierda. Esto implica que, aunque la mayoría de los valores tienden a ser altos, hubo algunos eventos negativos significativos (outliers) que redujeron las medias de los indicadores. Estos outliers negativos son cruciales para entender los períodos de recesión económica, que pueden haber afectado los niveles de confianza tanto empresarial como del consumidor.</w:t>
      </w:r>
    </w:p>
    <w:p w14:paraId="01EA4976" w14:textId="5F4E524A" w:rsidR="00CB4ABF" w:rsidRPr="000B0506" w:rsidRDefault="00CB4ABF"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 xml:space="preserve">Por otro lado, se identificaron outliers en algunos de los indicadores económicos, particularmente en el BCI, GDP y CCI. Estos </w:t>
      </w:r>
      <w:r w:rsidR="00C076FA" w:rsidRPr="000B0506">
        <w:rPr>
          <w:rFonts w:ascii="Times New Roman" w:hAnsi="Times New Roman" w:cs="Times New Roman"/>
          <w:lang w:val="es-MX"/>
        </w:rPr>
        <w:t>outliers</w:t>
      </w:r>
      <w:r w:rsidRPr="000B0506">
        <w:rPr>
          <w:rFonts w:ascii="Times New Roman" w:hAnsi="Times New Roman" w:cs="Times New Roman"/>
          <w:lang w:val="es-MX"/>
        </w:rPr>
        <w:t xml:space="preserve"> indican la presencia de eventos económicos inusuales que, en algunos casos, podrían estar relacionados con crisis económicas o períodos de recesión. Estos eventos pueden haber afectado significativamente la relación entre los indicadores económicos y el comportamiento del mercado</w:t>
      </w:r>
      <w:r w:rsidR="003266E0" w:rsidRPr="000B0506">
        <w:rPr>
          <w:rFonts w:ascii="Times New Roman" w:hAnsi="Times New Roman" w:cs="Times New Roman"/>
          <w:lang w:val="es-MX"/>
        </w:rPr>
        <w:t xml:space="preserve"> financiero</w:t>
      </w:r>
      <w:r w:rsidRPr="000B0506">
        <w:rPr>
          <w:rFonts w:ascii="Times New Roman" w:hAnsi="Times New Roman" w:cs="Times New Roman"/>
          <w:lang w:val="es-MX"/>
        </w:rPr>
        <w:t>, alterando las expectativas de los inversores y generando una mayor volatilidad.</w:t>
      </w:r>
    </w:p>
    <w:p w14:paraId="300F5051" w14:textId="77777777" w:rsidR="00EE3797" w:rsidRPr="000B0506" w:rsidRDefault="00EE3797" w:rsidP="000B0506">
      <w:pPr>
        <w:spacing w:line="360" w:lineRule="auto"/>
        <w:jc w:val="both"/>
        <w:rPr>
          <w:rFonts w:ascii="Times New Roman" w:hAnsi="Times New Roman" w:cs="Times New Roman"/>
          <w:lang w:val="es-MX"/>
        </w:rPr>
      </w:pPr>
    </w:p>
    <w:p w14:paraId="3149B763" w14:textId="4584E075" w:rsidR="00D7362F" w:rsidRPr="000B0506" w:rsidRDefault="000B0A68" w:rsidP="000B0506">
      <w:pPr>
        <w:pStyle w:val="Heading2"/>
        <w:spacing w:line="360" w:lineRule="auto"/>
        <w:jc w:val="both"/>
        <w:rPr>
          <w:rFonts w:ascii="Times New Roman" w:eastAsia="Times New Roman" w:hAnsi="Times New Roman" w:cs="Times New Roman"/>
          <w:lang w:val="es-MX"/>
        </w:rPr>
      </w:pPr>
      <w:bookmarkStart w:id="16" w:name="_Toc178526577"/>
      <w:r w:rsidRPr="000B0506">
        <w:rPr>
          <w:rFonts w:ascii="Times New Roman" w:eastAsia="Times New Roman" w:hAnsi="Times New Roman" w:cs="Times New Roman"/>
          <w:lang w:val="es-MX"/>
        </w:rPr>
        <w:lastRenderedPageBreak/>
        <w:t>COMPORTAMIENTO HISTÓRICO</w:t>
      </w:r>
      <w:bookmarkEnd w:id="16"/>
    </w:p>
    <w:p w14:paraId="6257F2AF" w14:textId="547A899D" w:rsidR="00554043" w:rsidRPr="000B0506" w:rsidRDefault="00554043" w:rsidP="000B0506">
      <w:pPr>
        <w:spacing w:line="360" w:lineRule="auto"/>
        <w:jc w:val="both"/>
        <w:rPr>
          <w:rFonts w:ascii="Times New Roman" w:eastAsia="Times New Roman" w:hAnsi="Times New Roman" w:cs="Times New Roman"/>
          <w:i/>
          <w:color w:val="0E2841" w:themeColor="text2"/>
          <w:sz w:val="16"/>
          <w:szCs w:val="16"/>
          <w:lang w:val="es-MX"/>
        </w:rPr>
      </w:pPr>
      <w:r w:rsidRPr="000B0506">
        <w:rPr>
          <w:rFonts w:ascii="Times New Roman" w:hAnsi="Times New Roman" w:cs="Times New Roman"/>
          <w:noProof/>
          <w:lang w:val="es-MX"/>
        </w:rPr>
        <w:drawing>
          <wp:inline distT="0" distB="0" distL="0" distR="0" wp14:anchorId="2596A9FF" wp14:editId="1766EBFE">
            <wp:extent cx="5943600" cy="2993390"/>
            <wp:effectExtent l="0" t="0" r="0" b="0"/>
            <wp:docPr id="28918954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89545" name="Picture 3" descr="A graph of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r w:rsidR="001A7FEA" w:rsidRPr="000B0506">
        <w:rPr>
          <w:rFonts w:ascii="Times New Roman" w:hAnsi="Times New Roman" w:cs="Times New Roman"/>
          <w:lang w:val="es-MX"/>
        </w:rPr>
        <w:br/>
      </w:r>
      <w:r w:rsidR="001A7FEA" w:rsidRPr="000B0506">
        <w:rPr>
          <w:rFonts w:ascii="Times New Roman" w:hAnsi="Times New Roman" w:cs="Times New Roman"/>
          <w:b/>
          <w:i/>
          <w:color w:val="0E2841" w:themeColor="text2"/>
          <w:sz w:val="16"/>
          <w:szCs w:val="16"/>
          <w:lang w:val="es-MX"/>
        </w:rPr>
        <w:t>Imagen</w:t>
      </w:r>
      <w:r w:rsidR="000B0A68" w:rsidRPr="000B0506">
        <w:rPr>
          <w:rFonts w:ascii="Times New Roman" w:hAnsi="Times New Roman" w:cs="Times New Roman"/>
          <w:b/>
          <w:i/>
          <w:color w:val="0E2841" w:themeColor="text2"/>
          <w:sz w:val="16"/>
          <w:szCs w:val="16"/>
          <w:lang w:val="es-MX"/>
        </w:rPr>
        <w:t xml:space="preserve"> 2.</w:t>
      </w:r>
      <w:r w:rsidR="001A7FEA" w:rsidRPr="000B0506">
        <w:rPr>
          <w:rFonts w:ascii="Times New Roman" w:hAnsi="Times New Roman" w:cs="Times New Roman"/>
          <w:i/>
          <w:color w:val="0E2841" w:themeColor="text2"/>
          <w:sz w:val="16"/>
          <w:szCs w:val="16"/>
          <w:lang w:val="es-MX"/>
        </w:rPr>
        <w:t xml:space="preserve"> </w:t>
      </w:r>
      <w:r w:rsidR="003B6912" w:rsidRPr="000B0506">
        <w:rPr>
          <w:rFonts w:ascii="Times New Roman" w:hAnsi="Times New Roman" w:cs="Times New Roman"/>
          <w:i/>
          <w:color w:val="0E2841" w:themeColor="text2"/>
          <w:sz w:val="16"/>
          <w:szCs w:val="16"/>
          <w:lang w:val="es-MX"/>
        </w:rPr>
        <w:t>Comparativa individual del comportamiento histórico</w:t>
      </w:r>
      <w:r w:rsidR="00454C6B" w:rsidRPr="000B0506">
        <w:rPr>
          <w:rFonts w:ascii="Times New Roman" w:eastAsia="Times New Roman" w:hAnsi="Times New Roman" w:cs="Times New Roman"/>
          <w:i/>
          <w:iCs/>
          <w:color w:val="0E2841" w:themeColor="text2"/>
          <w:sz w:val="16"/>
          <w:szCs w:val="16"/>
          <w:lang w:val="es-MX"/>
        </w:rPr>
        <w:t xml:space="preserve">: indicadores económicos VS </w:t>
      </w:r>
      <w:r w:rsidR="00160253" w:rsidRPr="000B0506">
        <w:rPr>
          <w:rFonts w:ascii="Times New Roman" w:eastAsia="Times New Roman" w:hAnsi="Times New Roman" w:cs="Times New Roman"/>
          <w:i/>
          <w:iCs/>
          <w:color w:val="0E2841" w:themeColor="text2"/>
          <w:sz w:val="16"/>
          <w:szCs w:val="16"/>
          <w:lang w:val="es-MX"/>
        </w:rPr>
        <w:t>benchmark</w:t>
      </w:r>
      <w:r w:rsidR="003B6912" w:rsidRPr="000B0506">
        <w:rPr>
          <w:rFonts w:ascii="Times New Roman" w:eastAsia="Times New Roman" w:hAnsi="Times New Roman" w:cs="Times New Roman"/>
          <w:i/>
          <w:color w:val="0E2841" w:themeColor="text2"/>
          <w:sz w:val="16"/>
          <w:szCs w:val="16"/>
          <w:lang w:val="es-MX"/>
        </w:rPr>
        <w:t>.</w:t>
      </w:r>
    </w:p>
    <w:p w14:paraId="7368D78F" w14:textId="77777777" w:rsidR="000B0A68" w:rsidRPr="000B0506" w:rsidRDefault="000B0A68" w:rsidP="000B0506">
      <w:pPr>
        <w:spacing w:line="360" w:lineRule="auto"/>
        <w:jc w:val="both"/>
        <w:rPr>
          <w:rFonts w:ascii="Times New Roman" w:hAnsi="Times New Roman" w:cs="Times New Roman"/>
          <w:lang w:val="es-MX"/>
        </w:rPr>
      </w:pPr>
    </w:p>
    <w:p w14:paraId="0439748C" w14:textId="532B6449" w:rsidR="00854D04" w:rsidRPr="000B0506" w:rsidRDefault="00854D04" w:rsidP="000B0506">
      <w:pPr>
        <w:spacing w:line="360" w:lineRule="auto"/>
        <w:ind w:firstLine="720"/>
        <w:jc w:val="both"/>
        <w:rPr>
          <w:rFonts w:ascii="Times New Roman" w:hAnsi="Times New Roman" w:cs="Times New Roman"/>
          <w:lang w:val="es-MX"/>
        </w:rPr>
      </w:pPr>
      <w:r w:rsidRPr="000B0506">
        <w:rPr>
          <w:rFonts w:ascii="Times New Roman" w:hAnsi="Times New Roman" w:cs="Times New Roman"/>
          <w:lang w:val="es-MX"/>
        </w:rPr>
        <w:t>El análisis gráfico</w:t>
      </w:r>
      <w:r w:rsidR="00E64CA4" w:rsidRPr="000B0506">
        <w:rPr>
          <w:rFonts w:ascii="Times New Roman" w:hAnsi="Times New Roman" w:cs="Times New Roman"/>
          <w:lang w:val="es-MX"/>
        </w:rPr>
        <w:t xml:space="preserve"> (</w:t>
      </w:r>
      <w:r w:rsidR="00E64CA4" w:rsidRPr="000B0506">
        <w:rPr>
          <w:rFonts w:ascii="Times New Roman" w:hAnsi="Times New Roman" w:cs="Times New Roman"/>
          <w:b/>
          <w:bCs/>
          <w:lang w:val="es-MX"/>
        </w:rPr>
        <w:t>imagen 2</w:t>
      </w:r>
      <w:r w:rsidR="00E64CA4" w:rsidRPr="000B0506">
        <w:rPr>
          <w:rFonts w:ascii="Times New Roman" w:hAnsi="Times New Roman" w:cs="Times New Roman"/>
          <w:lang w:val="es-MX"/>
        </w:rPr>
        <w:t>)</w:t>
      </w:r>
      <w:r w:rsidRPr="000B0506">
        <w:rPr>
          <w:rFonts w:ascii="Times New Roman" w:hAnsi="Times New Roman" w:cs="Times New Roman"/>
          <w:lang w:val="es-MX"/>
        </w:rPr>
        <w:t xml:space="preserve"> de la evolución del </w:t>
      </w:r>
      <w:r w:rsidR="00A60CD4" w:rsidRPr="000B0506">
        <w:rPr>
          <w:rFonts w:ascii="Times New Roman" w:hAnsi="Times New Roman" w:cs="Times New Roman"/>
          <w:lang w:val="es-MX"/>
        </w:rPr>
        <w:t>benchmark</w:t>
      </w:r>
      <w:r w:rsidRPr="000B0506">
        <w:rPr>
          <w:rFonts w:ascii="Times New Roman" w:hAnsi="Times New Roman" w:cs="Times New Roman"/>
          <w:lang w:val="es-MX"/>
        </w:rPr>
        <w:t xml:space="preserve"> en comparación con los indicadores económicos seleccionados revela dinámicas interesantes que refuerzan la complejidad de la relación entre el mercado financiero y el ciclo económico. En particular, se observa que el </w:t>
      </w:r>
      <w:r w:rsidR="00A60CD4" w:rsidRPr="000B0506">
        <w:rPr>
          <w:rFonts w:ascii="Times New Roman" w:hAnsi="Times New Roman" w:cs="Times New Roman"/>
          <w:lang w:val="es-MX"/>
        </w:rPr>
        <w:t>benchmark</w:t>
      </w:r>
      <w:r w:rsidRPr="000B0506">
        <w:rPr>
          <w:rFonts w:ascii="Times New Roman" w:hAnsi="Times New Roman" w:cs="Times New Roman"/>
          <w:lang w:val="es-MX"/>
        </w:rPr>
        <w:t xml:space="preserve"> muestra un patrón de crecimiento sostenido, especialmente a partir de la década de 2010, mientras que los indicadores económicos como el CLI y el BCI presentan fluctuaciones más volátiles. Este comportamiento sugiere que, aunque los indicadores económicos capturan las condiciones macroeconómicas en diferentes fases del ciclo, el mercado financiero parece estar más influenciado por las expectativas de futuro y no solo por la situación económica actual. Esto puede explicar por qué el mercado </w:t>
      </w:r>
      <w:r w:rsidR="003266E0" w:rsidRPr="000B0506">
        <w:rPr>
          <w:rFonts w:ascii="Times New Roman" w:hAnsi="Times New Roman" w:cs="Times New Roman"/>
          <w:lang w:val="es-MX"/>
        </w:rPr>
        <w:t xml:space="preserve">financiero </w:t>
      </w:r>
      <w:r w:rsidRPr="000B0506">
        <w:rPr>
          <w:rFonts w:ascii="Times New Roman" w:hAnsi="Times New Roman" w:cs="Times New Roman"/>
          <w:lang w:val="es-MX"/>
        </w:rPr>
        <w:t>anticipa movimientos importantes antes de que los indicadores reflejen cambios significativos.</w:t>
      </w:r>
    </w:p>
    <w:p w14:paraId="5FEF3FBE" w14:textId="12CFDD78" w:rsidR="00DF074D" w:rsidRPr="000B0506" w:rsidRDefault="00DF074D"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En el caso del GDP</w:t>
      </w:r>
      <w:r w:rsidR="00FB3013"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 xml:space="preserve"> un indicador de naturaleza más rezagada, se observa una correlación menos directa con las fluctuaciones del </w:t>
      </w:r>
      <w:r w:rsidR="00C07C8A"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Esta falta de sincronización puede atribuirse a que el GDP refleja la actividad económica pasada, mientras que el mercado </w:t>
      </w:r>
      <w:r w:rsidR="00C07C8A" w:rsidRPr="000B0506">
        <w:rPr>
          <w:rFonts w:ascii="Times New Roman" w:eastAsia="Times New Roman" w:hAnsi="Times New Roman" w:cs="Times New Roman"/>
          <w:lang w:val="es-MX"/>
        </w:rPr>
        <w:t xml:space="preserve">financiero </w:t>
      </w:r>
      <w:r w:rsidRPr="000B0506">
        <w:rPr>
          <w:rFonts w:ascii="Times New Roman" w:eastAsia="Times New Roman" w:hAnsi="Times New Roman" w:cs="Times New Roman"/>
          <w:lang w:val="es-MX"/>
        </w:rPr>
        <w:t xml:space="preserve">generalmente reacciona a </w:t>
      </w:r>
      <w:r w:rsidR="00A23E2C" w:rsidRPr="000B0506">
        <w:rPr>
          <w:rFonts w:ascii="Times New Roman" w:eastAsia="Times New Roman" w:hAnsi="Times New Roman" w:cs="Times New Roman"/>
          <w:lang w:val="es-MX"/>
        </w:rPr>
        <w:t>expectativas</w:t>
      </w:r>
      <w:r w:rsidR="00C07C8A" w:rsidRPr="000B0506">
        <w:rPr>
          <w:rFonts w:ascii="Times New Roman" w:eastAsia="Times New Roman" w:hAnsi="Times New Roman" w:cs="Times New Roman"/>
          <w:lang w:val="es-MX"/>
        </w:rPr>
        <w:t xml:space="preserve"> de la población</w:t>
      </w:r>
      <w:r w:rsidRPr="000B0506">
        <w:rPr>
          <w:rFonts w:ascii="Times New Roman" w:eastAsia="Times New Roman" w:hAnsi="Times New Roman" w:cs="Times New Roman"/>
          <w:lang w:val="es-MX"/>
        </w:rPr>
        <w:t xml:space="preserve">. Este desfase temporal es clave para entender cómo los </w:t>
      </w:r>
      <w:r w:rsidRPr="000B0506">
        <w:rPr>
          <w:rFonts w:ascii="Times New Roman" w:eastAsia="Times New Roman" w:hAnsi="Times New Roman" w:cs="Times New Roman"/>
          <w:lang w:val="es-MX"/>
        </w:rPr>
        <w:lastRenderedPageBreak/>
        <w:t>inversores anticipan los movimientos del mercado, basándose en otros indicadores</w:t>
      </w:r>
      <w:r w:rsidR="00BB62EA" w:rsidRPr="000B0506">
        <w:rPr>
          <w:rFonts w:ascii="Times New Roman" w:eastAsia="Times New Roman" w:hAnsi="Times New Roman" w:cs="Times New Roman"/>
          <w:lang w:val="es-MX"/>
        </w:rPr>
        <w:t xml:space="preserve"> </w:t>
      </w:r>
      <w:r w:rsidR="00F21701" w:rsidRPr="000B0506">
        <w:rPr>
          <w:rFonts w:ascii="Times New Roman" w:eastAsia="Times New Roman" w:hAnsi="Times New Roman" w:cs="Times New Roman"/>
          <w:lang w:val="es-MX"/>
        </w:rPr>
        <w:t>económicos</w:t>
      </w:r>
      <w:r w:rsidRPr="000B0506">
        <w:rPr>
          <w:rFonts w:ascii="Times New Roman" w:eastAsia="Times New Roman" w:hAnsi="Times New Roman" w:cs="Times New Roman"/>
          <w:lang w:val="es-MX"/>
        </w:rPr>
        <w:t xml:space="preserve"> más adelantados, como el CLI y el BCI, para tomar decisiones informadas.</w:t>
      </w:r>
    </w:p>
    <w:p w14:paraId="39B772AD" w14:textId="537AAB78" w:rsidR="005815A4" w:rsidRPr="000B0506" w:rsidRDefault="00A23E2C"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Por otro lado, la relación entre el CCI y el </w:t>
      </w:r>
      <w:r w:rsidR="009257B2"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aunque</w:t>
      </w:r>
      <w:r w:rsidR="009257B2" w:rsidRPr="000B0506">
        <w:rPr>
          <w:rFonts w:ascii="Times New Roman" w:eastAsia="Times New Roman" w:hAnsi="Times New Roman" w:cs="Times New Roman"/>
          <w:lang w:val="es-MX"/>
        </w:rPr>
        <w:t xml:space="preserve"> es</w:t>
      </w:r>
      <w:r w:rsidRPr="000B0506">
        <w:rPr>
          <w:rFonts w:ascii="Times New Roman" w:eastAsia="Times New Roman" w:hAnsi="Times New Roman" w:cs="Times New Roman"/>
          <w:lang w:val="es-MX"/>
        </w:rPr>
        <w:t xml:space="preserve"> más consistente, presenta momentos de divergenci</w:t>
      </w:r>
      <w:r w:rsidR="009257B2" w:rsidRPr="000B0506">
        <w:rPr>
          <w:rFonts w:ascii="Times New Roman" w:eastAsia="Times New Roman" w:hAnsi="Times New Roman" w:cs="Times New Roman"/>
          <w:lang w:val="es-MX"/>
        </w:rPr>
        <w:t>a</w:t>
      </w:r>
      <w:r w:rsidRPr="000B0506">
        <w:rPr>
          <w:rFonts w:ascii="Times New Roman" w:eastAsia="Times New Roman" w:hAnsi="Times New Roman" w:cs="Times New Roman"/>
          <w:lang w:val="es-MX"/>
        </w:rPr>
        <w:t>. Esto indica que la confianza del consumidor puede ser más volátil y estar sujeta a cambios abruptos en el entorno macroeconómico, como eventos políticos o globales, que afectan la percepción del mercado. La volatilidad observada en el CCI puede también reflejar una mayor sensibilidad de los consumidores a factores externos, lo que genera oscilaciones en sus expectativas de gasto y, por ende, influye indirectamente en el comportamiento del mercado</w:t>
      </w:r>
      <w:r w:rsidR="00683201" w:rsidRPr="000B0506">
        <w:rPr>
          <w:rFonts w:ascii="Times New Roman" w:eastAsia="Times New Roman" w:hAnsi="Times New Roman" w:cs="Times New Roman"/>
          <w:lang w:val="es-MX"/>
        </w:rPr>
        <w:t xml:space="preserve"> financiero</w:t>
      </w:r>
      <w:r w:rsidRPr="000B0506">
        <w:rPr>
          <w:rFonts w:ascii="Times New Roman" w:eastAsia="Times New Roman" w:hAnsi="Times New Roman" w:cs="Times New Roman"/>
          <w:lang w:val="es-MX"/>
        </w:rPr>
        <w:t>.</w:t>
      </w:r>
    </w:p>
    <w:p w14:paraId="15AC0D5F" w14:textId="77777777" w:rsidR="00E64CA4" w:rsidRPr="000B0506" w:rsidRDefault="00E64CA4" w:rsidP="000B0506">
      <w:pPr>
        <w:spacing w:line="360" w:lineRule="auto"/>
        <w:jc w:val="both"/>
        <w:rPr>
          <w:rFonts w:ascii="Times New Roman" w:eastAsia="Times New Roman" w:hAnsi="Times New Roman" w:cs="Times New Roman"/>
          <w:lang w:val="es-MX"/>
        </w:rPr>
      </w:pPr>
    </w:p>
    <w:p w14:paraId="4D6667E8" w14:textId="63838B91" w:rsidR="00B9590C" w:rsidRPr="000B0506" w:rsidRDefault="00D345D1" w:rsidP="000B0506">
      <w:pPr>
        <w:spacing w:line="360" w:lineRule="auto"/>
        <w:jc w:val="both"/>
        <w:rPr>
          <w:rFonts w:ascii="Times New Roman" w:eastAsia="Times New Roman" w:hAnsi="Times New Roman" w:cs="Times New Roman"/>
          <w:i/>
          <w:color w:val="0E2841" w:themeColor="text2"/>
          <w:sz w:val="16"/>
          <w:szCs w:val="16"/>
          <w:lang w:val="es-MX"/>
        </w:rPr>
      </w:pPr>
      <w:r w:rsidRPr="000B0506">
        <w:rPr>
          <w:rFonts w:ascii="Times New Roman" w:eastAsia="Times New Roman" w:hAnsi="Times New Roman" w:cs="Times New Roman"/>
          <w:noProof/>
          <w:lang w:val="es-MX"/>
        </w:rPr>
        <w:drawing>
          <wp:inline distT="0" distB="0" distL="0" distR="0" wp14:anchorId="1E1B40CA" wp14:editId="65981F1D">
            <wp:extent cx="5943600" cy="2993390"/>
            <wp:effectExtent l="0" t="0" r="0" b="0"/>
            <wp:docPr id="789038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3895" name="Picture 4"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r w:rsidR="00EF47C9" w:rsidRPr="000B0506">
        <w:rPr>
          <w:rFonts w:ascii="Times New Roman" w:eastAsia="Times New Roman" w:hAnsi="Times New Roman" w:cs="Times New Roman"/>
          <w:lang w:val="es-MX"/>
        </w:rPr>
        <w:br/>
      </w:r>
      <w:r w:rsidR="00EF47C9" w:rsidRPr="000B0506">
        <w:rPr>
          <w:rFonts w:ascii="Times New Roman" w:eastAsia="Times New Roman" w:hAnsi="Times New Roman" w:cs="Times New Roman"/>
          <w:b/>
          <w:i/>
          <w:color w:val="0E2841" w:themeColor="text2"/>
          <w:sz w:val="16"/>
          <w:szCs w:val="16"/>
          <w:lang w:val="es-MX"/>
        </w:rPr>
        <w:t>Imagen</w:t>
      </w:r>
      <w:r w:rsidR="00E64CA4" w:rsidRPr="000B0506">
        <w:rPr>
          <w:rFonts w:ascii="Times New Roman" w:eastAsia="Times New Roman" w:hAnsi="Times New Roman" w:cs="Times New Roman"/>
          <w:b/>
          <w:i/>
          <w:color w:val="0E2841" w:themeColor="text2"/>
          <w:sz w:val="16"/>
          <w:szCs w:val="16"/>
          <w:lang w:val="es-MX"/>
        </w:rPr>
        <w:t xml:space="preserve"> 3.</w:t>
      </w:r>
      <w:r w:rsidR="00EF47C9" w:rsidRPr="000B0506">
        <w:rPr>
          <w:rFonts w:ascii="Times New Roman" w:eastAsia="Times New Roman" w:hAnsi="Times New Roman" w:cs="Times New Roman"/>
          <w:i/>
          <w:color w:val="0E2841" w:themeColor="text2"/>
          <w:sz w:val="16"/>
          <w:szCs w:val="16"/>
          <w:lang w:val="es-MX"/>
        </w:rPr>
        <w:t xml:space="preserve"> </w:t>
      </w:r>
      <w:r w:rsidR="00B9590C" w:rsidRPr="000B0506">
        <w:rPr>
          <w:rFonts w:ascii="Times New Roman" w:eastAsia="Times New Roman" w:hAnsi="Times New Roman" w:cs="Times New Roman"/>
          <w:i/>
          <w:color w:val="0E2841" w:themeColor="text2"/>
          <w:sz w:val="16"/>
          <w:szCs w:val="16"/>
          <w:lang w:val="es-MX"/>
        </w:rPr>
        <w:t>Comparativa colectiva del comportamiento histórico</w:t>
      </w:r>
      <w:r w:rsidR="00454C6B" w:rsidRPr="000B0506">
        <w:rPr>
          <w:rFonts w:ascii="Times New Roman" w:eastAsia="Times New Roman" w:hAnsi="Times New Roman" w:cs="Times New Roman"/>
          <w:i/>
          <w:iCs/>
          <w:color w:val="0E2841" w:themeColor="text2"/>
          <w:sz w:val="16"/>
          <w:szCs w:val="16"/>
          <w:lang w:val="es-MX"/>
        </w:rPr>
        <w:t xml:space="preserve">: indicadores económicos VS </w:t>
      </w:r>
      <w:r w:rsidR="00160253" w:rsidRPr="000B0506">
        <w:rPr>
          <w:rFonts w:ascii="Times New Roman" w:eastAsia="Times New Roman" w:hAnsi="Times New Roman" w:cs="Times New Roman"/>
          <w:i/>
          <w:iCs/>
          <w:color w:val="0E2841" w:themeColor="text2"/>
          <w:sz w:val="16"/>
          <w:szCs w:val="16"/>
          <w:lang w:val="es-MX"/>
        </w:rPr>
        <w:t>benchmark</w:t>
      </w:r>
      <w:r w:rsidR="00454C6B" w:rsidRPr="000B0506">
        <w:rPr>
          <w:rFonts w:ascii="Times New Roman" w:eastAsia="Times New Roman" w:hAnsi="Times New Roman" w:cs="Times New Roman"/>
          <w:i/>
          <w:iCs/>
          <w:color w:val="0E2841" w:themeColor="text2"/>
          <w:sz w:val="16"/>
          <w:szCs w:val="16"/>
          <w:lang w:val="es-MX"/>
        </w:rPr>
        <w:t>.</w:t>
      </w:r>
    </w:p>
    <w:p w14:paraId="12C8CC73" w14:textId="6CAD140F" w:rsidR="00E64CA4" w:rsidRPr="000B0506" w:rsidRDefault="00E64CA4" w:rsidP="000B0506">
      <w:pPr>
        <w:spacing w:line="360" w:lineRule="auto"/>
        <w:jc w:val="both"/>
        <w:rPr>
          <w:rFonts w:ascii="Times New Roman" w:eastAsia="Times New Roman" w:hAnsi="Times New Roman" w:cs="Times New Roman"/>
          <w:lang w:val="es-MX"/>
        </w:rPr>
      </w:pPr>
    </w:p>
    <w:p w14:paraId="70DF6EA0" w14:textId="265079B5" w:rsidR="0076670A" w:rsidRPr="000B0506" w:rsidRDefault="0076670A"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Estos gráficos </w:t>
      </w:r>
      <w:r w:rsidR="00B9590C" w:rsidRPr="000B0506">
        <w:rPr>
          <w:rFonts w:ascii="Times New Roman" w:eastAsia="Times New Roman" w:hAnsi="Times New Roman" w:cs="Times New Roman"/>
          <w:lang w:val="es-MX"/>
        </w:rPr>
        <w:t>(</w:t>
      </w:r>
      <w:r w:rsidR="00B9590C" w:rsidRPr="000B0506">
        <w:rPr>
          <w:rFonts w:ascii="Times New Roman" w:eastAsia="Times New Roman" w:hAnsi="Times New Roman" w:cs="Times New Roman"/>
          <w:b/>
          <w:bCs/>
          <w:lang w:val="es-MX"/>
        </w:rPr>
        <w:t>imagen 2 e imagen 3</w:t>
      </w:r>
      <w:r w:rsidR="00B9590C" w:rsidRPr="000B0506">
        <w:rPr>
          <w:rFonts w:ascii="Times New Roman" w:eastAsia="Times New Roman" w:hAnsi="Times New Roman" w:cs="Times New Roman"/>
          <w:lang w:val="es-MX"/>
        </w:rPr>
        <w:t xml:space="preserve">) </w:t>
      </w:r>
      <w:r w:rsidRPr="000B0506">
        <w:rPr>
          <w:rFonts w:ascii="Times New Roman" w:eastAsia="Times New Roman" w:hAnsi="Times New Roman" w:cs="Times New Roman"/>
          <w:lang w:val="es-MX"/>
        </w:rPr>
        <w:t xml:space="preserve">ponen </w:t>
      </w:r>
      <w:r w:rsidR="00683201" w:rsidRPr="000B0506">
        <w:rPr>
          <w:rFonts w:ascii="Times New Roman" w:eastAsia="Times New Roman" w:hAnsi="Times New Roman" w:cs="Times New Roman"/>
          <w:lang w:val="es-MX"/>
        </w:rPr>
        <w:t>como</w:t>
      </w:r>
      <w:r w:rsidRPr="000B0506">
        <w:rPr>
          <w:rFonts w:ascii="Times New Roman" w:eastAsia="Times New Roman" w:hAnsi="Times New Roman" w:cs="Times New Roman"/>
          <w:lang w:val="es-MX"/>
        </w:rPr>
        <w:t xml:space="preserve"> </w:t>
      </w:r>
      <w:r w:rsidR="005E40DC" w:rsidRPr="000B0506">
        <w:rPr>
          <w:rFonts w:ascii="Times New Roman" w:eastAsia="Times New Roman" w:hAnsi="Times New Roman" w:cs="Times New Roman"/>
          <w:lang w:val="es-MX"/>
        </w:rPr>
        <w:t>tema</w:t>
      </w:r>
      <w:r w:rsidRPr="000B0506">
        <w:rPr>
          <w:rFonts w:ascii="Times New Roman" w:eastAsia="Times New Roman" w:hAnsi="Times New Roman" w:cs="Times New Roman"/>
          <w:lang w:val="es-MX"/>
        </w:rPr>
        <w:t xml:space="preserve"> la necesidad de un enfoque más sofisticado para captar las relaciones temporales y la causalidad entre los indicadores económicos y el rendimiento del mercado</w:t>
      </w:r>
      <w:r w:rsidR="004C7850" w:rsidRPr="000B0506">
        <w:rPr>
          <w:rFonts w:ascii="Times New Roman" w:eastAsia="Times New Roman" w:hAnsi="Times New Roman" w:cs="Times New Roman"/>
          <w:lang w:val="es-MX"/>
        </w:rPr>
        <w:t xml:space="preserve"> financiero</w:t>
      </w:r>
      <w:r w:rsidRPr="000B0506">
        <w:rPr>
          <w:rFonts w:ascii="Times New Roman" w:eastAsia="Times New Roman" w:hAnsi="Times New Roman" w:cs="Times New Roman"/>
          <w:lang w:val="es-MX"/>
        </w:rPr>
        <w:t xml:space="preserve">. La presencia de estas divergencias sugiere que el modelo deberá considerar la posibilidad de diferentes ventanas temporales y técnicas de suavizado que permitan capturar mejor la dinámica entre los indicadores adelantados y el </w:t>
      </w:r>
      <w:r w:rsidR="004C7850"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w:t>
      </w:r>
    </w:p>
    <w:p w14:paraId="3F6624F9" w14:textId="0074ED07" w:rsidR="00292A56" w:rsidRPr="000B0506" w:rsidRDefault="00D7362F" w:rsidP="000B0506">
      <w:pPr>
        <w:pStyle w:val="Heading2"/>
        <w:spacing w:line="360" w:lineRule="auto"/>
        <w:jc w:val="both"/>
        <w:rPr>
          <w:rFonts w:ascii="Times New Roman" w:eastAsia="Times New Roman" w:hAnsi="Times New Roman" w:cs="Times New Roman"/>
          <w:lang w:val="es-MX"/>
        </w:rPr>
      </w:pPr>
      <w:bookmarkStart w:id="17" w:name="_Toc178526578"/>
      <w:r w:rsidRPr="000B0506">
        <w:rPr>
          <w:rFonts w:ascii="Times New Roman" w:eastAsia="Times New Roman" w:hAnsi="Times New Roman" w:cs="Times New Roman"/>
          <w:lang w:val="es-MX"/>
        </w:rPr>
        <w:lastRenderedPageBreak/>
        <w:t>DISTRIBUCIÓN</w:t>
      </w:r>
      <w:r w:rsidR="00F74EB9" w:rsidRPr="000B0506">
        <w:rPr>
          <w:rFonts w:ascii="Times New Roman" w:eastAsia="Times New Roman" w:hAnsi="Times New Roman" w:cs="Times New Roman"/>
          <w:lang w:val="es-MX"/>
        </w:rPr>
        <w:t xml:space="preserve"> HISTÓRICA</w:t>
      </w:r>
      <w:bookmarkEnd w:id="17"/>
    </w:p>
    <w:p w14:paraId="4868F379" w14:textId="2C74A923" w:rsidR="00292A56" w:rsidRPr="000B0506" w:rsidRDefault="00D345D1"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noProof/>
          <w:lang w:val="es-MX"/>
        </w:rPr>
        <w:drawing>
          <wp:inline distT="0" distB="0" distL="0" distR="0" wp14:anchorId="78137171" wp14:editId="6BD997DE">
            <wp:extent cx="5943600" cy="2993390"/>
            <wp:effectExtent l="0" t="0" r="0" b="0"/>
            <wp:docPr id="805126941" name="Picture 5" descr="A group of graphs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26941" name="Picture 5" descr="A group of graphs showing different colo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142F6D9E" w14:textId="0FABE851" w:rsidR="006D60E1" w:rsidRPr="000B0506" w:rsidRDefault="009D7E63" w:rsidP="000B0506">
      <w:pPr>
        <w:spacing w:line="360" w:lineRule="auto"/>
        <w:jc w:val="both"/>
        <w:rPr>
          <w:rFonts w:ascii="Times New Roman" w:eastAsia="Times New Roman" w:hAnsi="Times New Roman" w:cs="Times New Roman"/>
          <w:i/>
          <w:color w:val="0E2841" w:themeColor="text2"/>
          <w:sz w:val="16"/>
          <w:szCs w:val="16"/>
          <w:lang w:val="es-MX"/>
        </w:rPr>
      </w:pPr>
      <w:r w:rsidRPr="000B0506">
        <w:rPr>
          <w:rFonts w:ascii="Times New Roman" w:eastAsia="Times New Roman" w:hAnsi="Times New Roman" w:cs="Times New Roman"/>
          <w:b/>
          <w:i/>
          <w:color w:val="0E2841" w:themeColor="text2"/>
          <w:sz w:val="16"/>
          <w:szCs w:val="16"/>
          <w:lang w:val="es-MX"/>
        </w:rPr>
        <w:t xml:space="preserve">Imagen </w:t>
      </w:r>
      <w:r w:rsidR="006D60E1" w:rsidRPr="000B0506">
        <w:rPr>
          <w:rFonts w:ascii="Times New Roman" w:eastAsia="Times New Roman" w:hAnsi="Times New Roman" w:cs="Times New Roman"/>
          <w:b/>
          <w:i/>
          <w:color w:val="0E2841" w:themeColor="text2"/>
          <w:sz w:val="16"/>
          <w:szCs w:val="16"/>
          <w:lang w:val="es-MX"/>
        </w:rPr>
        <w:t>4.</w:t>
      </w:r>
      <w:r w:rsidR="00303DBB" w:rsidRPr="000B0506">
        <w:rPr>
          <w:rFonts w:ascii="Times New Roman" w:eastAsia="Times New Roman" w:hAnsi="Times New Roman" w:cs="Times New Roman"/>
          <w:i/>
          <w:color w:val="0E2841" w:themeColor="text2"/>
          <w:sz w:val="16"/>
          <w:szCs w:val="16"/>
          <w:lang w:val="es-MX"/>
        </w:rPr>
        <w:t xml:space="preserve"> Comparativa colectiva de la</w:t>
      </w:r>
      <w:r w:rsidR="00F74EB9" w:rsidRPr="000B0506">
        <w:rPr>
          <w:rFonts w:ascii="Times New Roman" w:eastAsia="Times New Roman" w:hAnsi="Times New Roman" w:cs="Times New Roman"/>
          <w:i/>
          <w:color w:val="0E2841" w:themeColor="text2"/>
          <w:sz w:val="16"/>
          <w:szCs w:val="16"/>
          <w:lang w:val="es-MX"/>
        </w:rPr>
        <w:t>s</w:t>
      </w:r>
      <w:r w:rsidR="00303DBB" w:rsidRPr="000B0506">
        <w:rPr>
          <w:rFonts w:ascii="Times New Roman" w:eastAsia="Times New Roman" w:hAnsi="Times New Roman" w:cs="Times New Roman"/>
          <w:i/>
          <w:color w:val="0E2841" w:themeColor="text2"/>
          <w:sz w:val="16"/>
          <w:szCs w:val="16"/>
          <w:lang w:val="es-MX"/>
        </w:rPr>
        <w:t xml:space="preserve"> distribuci</w:t>
      </w:r>
      <w:r w:rsidR="00F74EB9" w:rsidRPr="000B0506">
        <w:rPr>
          <w:rFonts w:ascii="Times New Roman" w:eastAsia="Times New Roman" w:hAnsi="Times New Roman" w:cs="Times New Roman"/>
          <w:i/>
          <w:color w:val="0E2841" w:themeColor="text2"/>
          <w:sz w:val="16"/>
          <w:szCs w:val="16"/>
          <w:lang w:val="es-MX"/>
        </w:rPr>
        <w:t>ones históricas</w:t>
      </w:r>
      <w:r w:rsidR="00454C6B" w:rsidRPr="000B0506">
        <w:rPr>
          <w:rFonts w:ascii="Times New Roman" w:eastAsia="Times New Roman" w:hAnsi="Times New Roman" w:cs="Times New Roman"/>
          <w:i/>
          <w:iCs/>
          <w:color w:val="0E2841" w:themeColor="text2"/>
          <w:sz w:val="16"/>
          <w:szCs w:val="16"/>
          <w:lang w:val="es-MX"/>
        </w:rPr>
        <w:t xml:space="preserve">: indicadores económicos VS </w:t>
      </w:r>
      <w:r w:rsidR="00160253" w:rsidRPr="000B0506">
        <w:rPr>
          <w:rFonts w:ascii="Times New Roman" w:eastAsia="Times New Roman" w:hAnsi="Times New Roman" w:cs="Times New Roman"/>
          <w:i/>
          <w:iCs/>
          <w:color w:val="0E2841" w:themeColor="text2"/>
          <w:sz w:val="16"/>
          <w:szCs w:val="16"/>
          <w:lang w:val="es-MX"/>
        </w:rPr>
        <w:t>benchmark</w:t>
      </w:r>
      <w:r w:rsidR="00F74EB9" w:rsidRPr="000B0506">
        <w:rPr>
          <w:rFonts w:ascii="Times New Roman" w:eastAsia="Times New Roman" w:hAnsi="Times New Roman" w:cs="Times New Roman"/>
          <w:i/>
          <w:color w:val="0E2841" w:themeColor="text2"/>
          <w:sz w:val="16"/>
          <w:szCs w:val="16"/>
          <w:lang w:val="es-MX"/>
        </w:rPr>
        <w:t>.</w:t>
      </w:r>
    </w:p>
    <w:p w14:paraId="6FBFCCA1" w14:textId="77777777" w:rsidR="00F74EB9" w:rsidRPr="000B0506" w:rsidRDefault="00F74EB9" w:rsidP="000B0506">
      <w:pPr>
        <w:spacing w:line="360" w:lineRule="auto"/>
        <w:jc w:val="both"/>
        <w:rPr>
          <w:rFonts w:ascii="Times New Roman" w:hAnsi="Times New Roman" w:cs="Times New Roman"/>
          <w:lang w:val="es-MX"/>
        </w:rPr>
      </w:pPr>
    </w:p>
    <w:p w14:paraId="1082F29B" w14:textId="79A7BC7E" w:rsidR="006826D7" w:rsidRPr="000B0506" w:rsidRDefault="006826D7" w:rsidP="000B0506">
      <w:pPr>
        <w:spacing w:line="360" w:lineRule="auto"/>
        <w:ind w:firstLine="720"/>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La distribución de los indicadores económicos </w:t>
      </w:r>
      <w:r w:rsidR="00745BA4" w:rsidRPr="000B0506">
        <w:rPr>
          <w:rFonts w:ascii="Times New Roman" w:eastAsia="Times New Roman" w:hAnsi="Times New Roman" w:cs="Times New Roman"/>
          <w:lang w:val="es-MX"/>
        </w:rPr>
        <w:t>(</w:t>
      </w:r>
      <w:r w:rsidR="00745BA4" w:rsidRPr="000B0506">
        <w:rPr>
          <w:rFonts w:ascii="Times New Roman" w:eastAsia="Times New Roman" w:hAnsi="Times New Roman" w:cs="Times New Roman"/>
          <w:b/>
          <w:bCs/>
          <w:lang w:val="es-MX"/>
        </w:rPr>
        <w:t>imagen 4</w:t>
      </w:r>
      <w:r w:rsidR="00745BA4"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 xml:space="preserve"> en comparación con el </w:t>
      </w:r>
      <w:r w:rsidR="005321D7"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revela una notable diferencia en la variabilidad de los datos. </w:t>
      </w:r>
      <w:r w:rsidR="005321D7" w:rsidRPr="000B0506">
        <w:rPr>
          <w:rFonts w:ascii="Times New Roman" w:eastAsia="Times New Roman" w:hAnsi="Times New Roman" w:cs="Times New Roman"/>
          <w:lang w:val="es-MX"/>
        </w:rPr>
        <w:t>Todos l</w:t>
      </w:r>
      <w:r w:rsidRPr="000B0506">
        <w:rPr>
          <w:rFonts w:ascii="Times New Roman" w:eastAsia="Times New Roman" w:hAnsi="Times New Roman" w:cs="Times New Roman"/>
          <w:lang w:val="es-MX"/>
        </w:rPr>
        <w:t xml:space="preserve">os indicadores </w:t>
      </w:r>
      <w:r w:rsidR="005321D7" w:rsidRPr="000B0506">
        <w:rPr>
          <w:rFonts w:ascii="Times New Roman" w:eastAsia="Times New Roman" w:hAnsi="Times New Roman" w:cs="Times New Roman"/>
          <w:lang w:val="es-MX"/>
        </w:rPr>
        <w:t xml:space="preserve">económico </w:t>
      </w:r>
      <w:r w:rsidRPr="000B0506">
        <w:rPr>
          <w:rFonts w:ascii="Times New Roman" w:eastAsia="Times New Roman" w:hAnsi="Times New Roman" w:cs="Times New Roman"/>
          <w:lang w:val="es-MX"/>
        </w:rPr>
        <w:t xml:space="preserve">se agrupan estrechamente alrededor del valor de 100, lo que indica una estabilidad con fluctuaciones limitadas a lo largo del tiempo. Esta concentración en torno a 100 sugiere que estos tienden a mantenerse relativamente constantes, sin grandes variaciones extremas, lo que contrasta fuertemente con la mayor volatilidad del </w:t>
      </w:r>
      <w:r w:rsidR="00930CAC"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w:t>
      </w:r>
    </w:p>
    <w:p w14:paraId="4F4C011B" w14:textId="20B096BE" w:rsidR="008B7409" w:rsidRPr="000B0506" w:rsidRDefault="008B740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Por otro lado, </w:t>
      </w:r>
      <w:r w:rsidR="00930CAC" w:rsidRPr="000B0506">
        <w:rPr>
          <w:rFonts w:ascii="Times New Roman" w:eastAsia="Times New Roman" w:hAnsi="Times New Roman" w:cs="Times New Roman"/>
          <w:lang w:val="es-MX"/>
        </w:rPr>
        <w:t>el benchmark</w:t>
      </w:r>
      <w:r w:rsidRPr="000B0506">
        <w:rPr>
          <w:rFonts w:ascii="Times New Roman" w:eastAsia="Times New Roman" w:hAnsi="Times New Roman" w:cs="Times New Roman"/>
          <w:lang w:val="es-MX"/>
        </w:rPr>
        <w:t xml:space="preserve"> muestra una dispersión más amplia, lo cual es evidente en su distribución más extendida hacia valores más bajos. Este comportamiento refleja su alta volatilidad, que es característica de los mercados financieros, donde las fluctuaciones son más pronunciadas. La gráfica que muestra los cambios porcentuales en el </w:t>
      </w:r>
      <w:r w:rsidR="00930CAC"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refuerza esta idea, evidenciando desviaciones significativas tanto positivas como negativas, lo que subraya la naturaleza impredecible y a menudo brusca del mercado </w:t>
      </w:r>
      <w:r w:rsidR="00A936B1" w:rsidRPr="000B0506">
        <w:rPr>
          <w:rFonts w:ascii="Times New Roman" w:eastAsia="Times New Roman" w:hAnsi="Times New Roman" w:cs="Times New Roman"/>
          <w:lang w:val="es-MX"/>
        </w:rPr>
        <w:t>financiero</w:t>
      </w:r>
      <w:r w:rsidRPr="000B0506">
        <w:rPr>
          <w:rFonts w:ascii="Times New Roman" w:eastAsia="Times New Roman" w:hAnsi="Times New Roman" w:cs="Times New Roman"/>
          <w:lang w:val="es-MX"/>
        </w:rPr>
        <w:t xml:space="preserve"> en comparación con los indicadores económicos </w:t>
      </w:r>
      <w:r w:rsidR="00A936B1" w:rsidRPr="000B0506">
        <w:rPr>
          <w:rFonts w:ascii="Times New Roman" w:eastAsia="Times New Roman" w:hAnsi="Times New Roman" w:cs="Times New Roman"/>
          <w:lang w:val="es-MX"/>
        </w:rPr>
        <w:t xml:space="preserve">que son </w:t>
      </w:r>
      <w:r w:rsidRPr="000B0506">
        <w:rPr>
          <w:rFonts w:ascii="Times New Roman" w:eastAsia="Times New Roman" w:hAnsi="Times New Roman" w:cs="Times New Roman"/>
          <w:lang w:val="es-MX"/>
        </w:rPr>
        <w:t>más estables.</w:t>
      </w:r>
    </w:p>
    <w:p w14:paraId="7A6C271E" w14:textId="29DB6AB7" w:rsidR="008B7409" w:rsidRPr="000B0506" w:rsidRDefault="00072CF5"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lastRenderedPageBreak/>
        <w:t xml:space="preserve">Esta divergencia entre la estabilidad de los indicadores económicos y la volatilidad del </w:t>
      </w:r>
      <w:r w:rsidR="00A936B1"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destaca cómo el mercado </w:t>
      </w:r>
      <w:r w:rsidR="00A936B1" w:rsidRPr="000B0506">
        <w:rPr>
          <w:rFonts w:ascii="Times New Roman" w:eastAsia="Times New Roman" w:hAnsi="Times New Roman" w:cs="Times New Roman"/>
          <w:lang w:val="es-MX"/>
        </w:rPr>
        <w:t xml:space="preserve">financiero </w:t>
      </w:r>
      <w:r w:rsidRPr="000B0506">
        <w:rPr>
          <w:rFonts w:ascii="Times New Roman" w:eastAsia="Times New Roman" w:hAnsi="Times New Roman" w:cs="Times New Roman"/>
          <w:lang w:val="es-MX"/>
        </w:rPr>
        <w:t>reacciona no solo a las condiciones económicas actuales, sino también a las expectativas futuras y a eventos imprevistos, lo que provoca fluctuaciones más pronunciadas. En conjunto, la comparación refuerza la idea de que los mercados financieros tienden a ser más reactivos, mientras que los indicadores económicos reflejan una imagen más estable y moderada de la economía.</w:t>
      </w:r>
    </w:p>
    <w:p w14:paraId="05922A62" w14:textId="77777777" w:rsidR="00972F5B" w:rsidRPr="000B0506" w:rsidRDefault="00972F5B" w:rsidP="000B0506">
      <w:pPr>
        <w:spacing w:line="360" w:lineRule="auto"/>
        <w:jc w:val="both"/>
        <w:rPr>
          <w:rFonts w:ascii="Times New Roman" w:eastAsia="Times New Roman" w:hAnsi="Times New Roman" w:cs="Times New Roman"/>
          <w:lang w:val="es-MX"/>
        </w:rPr>
      </w:pPr>
    </w:p>
    <w:p w14:paraId="55FAD735" w14:textId="43F61A38" w:rsidR="00292A56" w:rsidRPr="000B0506" w:rsidRDefault="00D80ACC" w:rsidP="000B0506">
      <w:pPr>
        <w:pStyle w:val="Heading2"/>
        <w:spacing w:line="360" w:lineRule="auto"/>
        <w:jc w:val="both"/>
        <w:rPr>
          <w:rFonts w:ascii="Times New Roman" w:eastAsia="Times New Roman" w:hAnsi="Times New Roman" w:cs="Times New Roman"/>
          <w:lang w:val="es-MX"/>
        </w:rPr>
      </w:pPr>
      <w:bookmarkStart w:id="18" w:name="_Toc178526579"/>
      <w:r w:rsidRPr="000B0506">
        <w:rPr>
          <w:rFonts w:ascii="Times New Roman" w:eastAsia="Times New Roman" w:hAnsi="Times New Roman" w:cs="Times New Roman"/>
          <w:lang w:val="es-MX"/>
        </w:rPr>
        <w:t>CUARTILES</w:t>
      </w:r>
      <w:r w:rsidR="00FE4B3D" w:rsidRPr="000B0506">
        <w:rPr>
          <w:rFonts w:ascii="Times New Roman" w:eastAsia="Times New Roman" w:hAnsi="Times New Roman" w:cs="Times New Roman"/>
          <w:lang w:val="es-MX"/>
        </w:rPr>
        <w:t xml:space="preserve"> HISTÓRICOS</w:t>
      </w:r>
      <w:bookmarkEnd w:id="18"/>
    </w:p>
    <w:p w14:paraId="20D2D3DF" w14:textId="7209A34C" w:rsidR="007952ED" w:rsidRPr="000B0506" w:rsidRDefault="00D345D1" w:rsidP="000B0506">
      <w:pPr>
        <w:spacing w:line="360" w:lineRule="auto"/>
        <w:jc w:val="both"/>
        <w:rPr>
          <w:rFonts w:ascii="Times New Roman" w:eastAsia="Times New Roman" w:hAnsi="Times New Roman" w:cs="Times New Roman"/>
          <w:i/>
          <w:color w:val="0E2841" w:themeColor="text2"/>
          <w:sz w:val="16"/>
          <w:szCs w:val="16"/>
          <w:lang w:val="es-MX"/>
        </w:rPr>
      </w:pPr>
      <w:r w:rsidRPr="000B0506">
        <w:rPr>
          <w:rFonts w:ascii="Times New Roman" w:eastAsia="Times New Roman" w:hAnsi="Times New Roman" w:cs="Times New Roman"/>
          <w:noProof/>
          <w:lang w:val="es-MX"/>
        </w:rPr>
        <w:drawing>
          <wp:inline distT="0" distB="0" distL="0" distR="0" wp14:anchorId="2539A370" wp14:editId="4EAD5D1A">
            <wp:extent cx="5943600" cy="2993390"/>
            <wp:effectExtent l="0" t="0" r="0" b="0"/>
            <wp:docPr id="187948683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86834" name="Picture 6"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r w:rsidR="00DB59B1" w:rsidRPr="000B0506">
        <w:rPr>
          <w:rFonts w:ascii="Times New Roman" w:eastAsia="Times New Roman" w:hAnsi="Times New Roman" w:cs="Times New Roman"/>
          <w:lang w:val="es-MX"/>
        </w:rPr>
        <w:br/>
      </w:r>
      <w:r w:rsidR="00DB59B1" w:rsidRPr="000B0506">
        <w:rPr>
          <w:rFonts w:ascii="Times New Roman" w:eastAsia="Times New Roman" w:hAnsi="Times New Roman" w:cs="Times New Roman"/>
          <w:b/>
          <w:bCs/>
          <w:i/>
          <w:iCs/>
          <w:color w:val="0E2841" w:themeColor="text2"/>
          <w:sz w:val="16"/>
          <w:szCs w:val="16"/>
          <w:lang w:val="es-MX"/>
        </w:rPr>
        <w:t xml:space="preserve">Imagen </w:t>
      </w:r>
      <w:r w:rsidR="00F42680" w:rsidRPr="000B0506">
        <w:rPr>
          <w:rFonts w:ascii="Times New Roman" w:eastAsia="Times New Roman" w:hAnsi="Times New Roman" w:cs="Times New Roman"/>
          <w:b/>
          <w:bCs/>
          <w:i/>
          <w:iCs/>
          <w:color w:val="0E2841" w:themeColor="text2"/>
          <w:sz w:val="16"/>
          <w:szCs w:val="16"/>
          <w:lang w:val="es-MX"/>
        </w:rPr>
        <w:t>5.</w:t>
      </w:r>
      <w:r w:rsidR="00F42680" w:rsidRPr="000B0506">
        <w:rPr>
          <w:rFonts w:ascii="Times New Roman" w:eastAsia="Times New Roman" w:hAnsi="Times New Roman" w:cs="Times New Roman"/>
          <w:i/>
          <w:iCs/>
          <w:color w:val="0E2841" w:themeColor="text2"/>
          <w:sz w:val="16"/>
          <w:szCs w:val="16"/>
          <w:lang w:val="es-MX"/>
        </w:rPr>
        <w:t xml:space="preserve"> </w:t>
      </w:r>
      <w:r w:rsidR="00F47E36" w:rsidRPr="000B0506">
        <w:rPr>
          <w:rFonts w:ascii="Times New Roman" w:eastAsia="Times New Roman" w:hAnsi="Times New Roman" w:cs="Times New Roman"/>
          <w:i/>
          <w:iCs/>
          <w:color w:val="0E2841" w:themeColor="text2"/>
          <w:sz w:val="16"/>
          <w:szCs w:val="16"/>
          <w:lang w:val="es-MX"/>
        </w:rPr>
        <w:t>Comparativa colectiva de l</w:t>
      </w:r>
      <w:r w:rsidR="00985498" w:rsidRPr="000B0506">
        <w:rPr>
          <w:rFonts w:ascii="Times New Roman" w:eastAsia="Times New Roman" w:hAnsi="Times New Roman" w:cs="Times New Roman"/>
          <w:i/>
          <w:iCs/>
          <w:color w:val="0E2841" w:themeColor="text2"/>
          <w:sz w:val="16"/>
          <w:szCs w:val="16"/>
          <w:lang w:val="es-MX"/>
        </w:rPr>
        <w:t>os cuartiles</w:t>
      </w:r>
      <w:r w:rsidR="00FE4B3D" w:rsidRPr="000B0506">
        <w:rPr>
          <w:rFonts w:ascii="Times New Roman" w:eastAsia="Times New Roman" w:hAnsi="Times New Roman" w:cs="Times New Roman"/>
          <w:i/>
          <w:iCs/>
          <w:color w:val="0E2841" w:themeColor="text2"/>
          <w:sz w:val="16"/>
          <w:szCs w:val="16"/>
          <w:lang w:val="es-MX"/>
        </w:rPr>
        <w:t xml:space="preserve"> históricos</w:t>
      </w:r>
      <w:r w:rsidR="00454C6B" w:rsidRPr="000B0506">
        <w:rPr>
          <w:rFonts w:ascii="Times New Roman" w:eastAsia="Times New Roman" w:hAnsi="Times New Roman" w:cs="Times New Roman"/>
          <w:i/>
          <w:iCs/>
          <w:color w:val="0E2841" w:themeColor="text2"/>
          <w:sz w:val="16"/>
          <w:szCs w:val="16"/>
          <w:lang w:val="es-MX"/>
        </w:rPr>
        <w:t xml:space="preserve">: indicadores económicos VS </w:t>
      </w:r>
      <w:r w:rsidR="00160253" w:rsidRPr="000B0506">
        <w:rPr>
          <w:rFonts w:ascii="Times New Roman" w:eastAsia="Times New Roman" w:hAnsi="Times New Roman" w:cs="Times New Roman"/>
          <w:i/>
          <w:iCs/>
          <w:color w:val="0E2841" w:themeColor="text2"/>
          <w:sz w:val="16"/>
          <w:szCs w:val="16"/>
          <w:lang w:val="es-MX"/>
        </w:rPr>
        <w:t>benchmark</w:t>
      </w:r>
      <w:r w:rsidR="00DB59B1" w:rsidRPr="000B0506">
        <w:rPr>
          <w:rFonts w:ascii="Times New Roman" w:eastAsia="Times New Roman" w:hAnsi="Times New Roman" w:cs="Times New Roman"/>
          <w:i/>
          <w:color w:val="0E2841" w:themeColor="text2"/>
          <w:sz w:val="16"/>
          <w:szCs w:val="16"/>
          <w:lang w:val="es-MX"/>
        </w:rPr>
        <w:t>.</w:t>
      </w:r>
    </w:p>
    <w:p w14:paraId="7E4693AD" w14:textId="77777777" w:rsidR="00392EA8" w:rsidRPr="000B0506" w:rsidRDefault="00392EA8" w:rsidP="000B0506">
      <w:pPr>
        <w:spacing w:line="360" w:lineRule="auto"/>
        <w:jc w:val="both"/>
        <w:rPr>
          <w:rFonts w:ascii="Times New Roman" w:eastAsia="Times New Roman" w:hAnsi="Times New Roman" w:cs="Times New Roman"/>
          <w:lang w:val="es-MX"/>
        </w:rPr>
      </w:pPr>
    </w:p>
    <w:p w14:paraId="73E4A6D2" w14:textId="4C81E5EA" w:rsidR="006F2FE2" w:rsidRPr="000B0506" w:rsidRDefault="006F2FE2" w:rsidP="000B0506">
      <w:pPr>
        <w:spacing w:line="360" w:lineRule="auto"/>
        <w:ind w:firstLine="720"/>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El análisis mediante los diagramas de caja </w:t>
      </w:r>
      <w:r w:rsidR="00325206" w:rsidRPr="000B0506">
        <w:rPr>
          <w:rFonts w:ascii="Times New Roman" w:eastAsia="Times New Roman" w:hAnsi="Times New Roman" w:cs="Times New Roman"/>
          <w:lang w:val="es-MX"/>
        </w:rPr>
        <w:t>(</w:t>
      </w:r>
      <w:r w:rsidR="00325206" w:rsidRPr="000B0506">
        <w:rPr>
          <w:rFonts w:ascii="Times New Roman" w:eastAsia="Times New Roman" w:hAnsi="Times New Roman" w:cs="Times New Roman"/>
          <w:b/>
          <w:bCs/>
          <w:lang w:val="es-MX"/>
        </w:rPr>
        <w:t>imagen 5</w:t>
      </w:r>
      <w:r w:rsidR="00325206"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 xml:space="preserve"> pone de relieve las diferencias en la dispersión y la presencia de </w:t>
      </w:r>
      <w:r w:rsidR="00C076FA" w:rsidRPr="000B0506">
        <w:rPr>
          <w:rFonts w:ascii="Times New Roman" w:eastAsia="Times New Roman" w:hAnsi="Times New Roman" w:cs="Times New Roman"/>
          <w:lang w:val="es-MX"/>
        </w:rPr>
        <w:t>outliers</w:t>
      </w:r>
      <w:r w:rsidRPr="000B0506">
        <w:rPr>
          <w:rFonts w:ascii="Times New Roman" w:eastAsia="Times New Roman" w:hAnsi="Times New Roman" w:cs="Times New Roman"/>
          <w:lang w:val="es-MX"/>
        </w:rPr>
        <w:t xml:space="preserve"> entre los indicadores económicos y el </w:t>
      </w:r>
      <w:r w:rsidR="00BB62EA"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En los indicadores </w:t>
      </w:r>
      <w:r w:rsidR="00BB62EA" w:rsidRPr="000B0506">
        <w:rPr>
          <w:rFonts w:ascii="Times New Roman" w:eastAsia="Times New Roman" w:hAnsi="Times New Roman" w:cs="Times New Roman"/>
          <w:lang w:val="es-MX"/>
        </w:rPr>
        <w:t xml:space="preserve">económicos </w:t>
      </w:r>
      <w:r w:rsidRPr="000B0506">
        <w:rPr>
          <w:rFonts w:ascii="Times New Roman" w:eastAsia="Times New Roman" w:hAnsi="Times New Roman" w:cs="Times New Roman"/>
          <w:lang w:val="es-MX"/>
        </w:rPr>
        <w:t xml:space="preserve">CCI, BCI y GDP, se observa una mayor concentración de los datos alrededor de sus medianas, lo que refleja una estabilidad relativa. Sin embargo, se identifican </w:t>
      </w:r>
      <w:r w:rsidR="00C076FA" w:rsidRPr="000B0506">
        <w:rPr>
          <w:rFonts w:ascii="Times New Roman" w:eastAsia="Times New Roman" w:hAnsi="Times New Roman" w:cs="Times New Roman"/>
          <w:lang w:val="es-MX"/>
        </w:rPr>
        <w:t>outliers</w:t>
      </w:r>
      <w:r w:rsidRPr="000B0506">
        <w:rPr>
          <w:rFonts w:ascii="Times New Roman" w:eastAsia="Times New Roman" w:hAnsi="Times New Roman" w:cs="Times New Roman"/>
          <w:lang w:val="es-MX"/>
        </w:rPr>
        <w:t>, especialmente en el GDP y el BCI, lo cual sugiere episodios de variabilidad anómala que pueden estar asociados a eventos económicos puntuales que afectaron de manera significativa esto</w:t>
      </w:r>
      <w:r w:rsidR="00946EAB" w:rsidRPr="000B0506">
        <w:rPr>
          <w:rFonts w:ascii="Times New Roman" w:eastAsia="Times New Roman" w:hAnsi="Times New Roman" w:cs="Times New Roman"/>
          <w:lang w:val="es-MX"/>
        </w:rPr>
        <w:t>s</w:t>
      </w:r>
      <w:r w:rsidR="00220DB8" w:rsidRPr="000B0506">
        <w:rPr>
          <w:rFonts w:ascii="Times New Roman" w:eastAsia="Times New Roman" w:hAnsi="Times New Roman" w:cs="Times New Roman"/>
          <w:lang w:val="es-MX"/>
        </w:rPr>
        <w:t>, lo cual se ha venido comentando a lo largo de esta exploración</w:t>
      </w:r>
      <w:r w:rsidRPr="000B0506">
        <w:rPr>
          <w:rFonts w:ascii="Times New Roman" w:eastAsia="Times New Roman" w:hAnsi="Times New Roman" w:cs="Times New Roman"/>
          <w:lang w:val="es-MX"/>
        </w:rPr>
        <w:t>.</w:t>
      </w:r>
    </w:p>
    <w:p w14:paraId="7641202A" w14:textId="34E9701E" w:rsidR="003C3132" w:rsidRPr="000B0506" w:rsidRDefault="00220DB8"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lastRenderedPageBreak/>
        <w:t xml:space="preserve">Por otro lado, el </w:t>
      </w:r>
      <w:r w:rsidR="00946EAB" w:rsidRPr="000B0506">
        <w:rPr>
          <w:rFonts w:ascii="Times New Roman" w:eastAsia="Times New Roman" w:hAnsi="Times New Roman" w:cs="Times New Roman"/>
          <w:lang w:val="es-MX"/>
        </w:rPr>
        <w:t xml:space="preserve">benchmark </w:t>
      </w:r>
      <w:r w:rsidRPr="000B0506">
        <w:rPr>
          <w:rFonts w:ascii="Times New Roman" w:eastAsia="Times New Roman" w:hAnsi="Times New Roman" w:cs="Times New Roman"/>
          <w:lang w:val="es-MX"/>
        </w:rPr>
        <w:t xml:space="preserve">muestra una mayor extensión en su rango intercuartílico, lo que evidencia una mayor volatilidad en comparación con los indicadores económicos. El amplio rango en el </w:t>
      </w:r>
      <w:r w:rsidR="00946EAB"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indica que el mercado </w:t>
      </w:r>
      <w:r w:rsidR="00946EAB" w:rsidRPr="000B0506">
        <w:rPr>
          <w:rFonts w:ascii="Times New Roman" w:eastAsia="Times New Roman" w:hAnsi="Times New Roman" w:cs="Times New Roman"/>
          <w:lang w:val="es-MX"/>
        </w:rPr>
        <w:t xml:space="preserve">financiero </w:t>
      </w:r>
      <w:r w:rsidRPr="000B0506">
        <w:rPr>
          <w:rFonts w:ascii="Times New Roman" w:eastAsia="Times New Roman" w:hAnsi="Times New Roman" w:cs="Times New Roman"/>
          <w:lang w:val="es-MX"/>
        </w:rPr>
        <w:t xml:space="preserve">experimenta fluctuaciones mucho más extremas. Además, la presencia de un outlier significativo en el </w:t>
      </w:r>
      <w:r w:rsidR="00946EAB"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resalta la naturaleza impredecible del mercado</w:t>
      </w:r>
      <w:r w:rsidR="00946EAB" w:rsidRPr="000B0506">
        <w:rPr>
          <w:rFonts w:ascii="Times New Roman" w:eastAsia="Times New Roman" w:hAnsi="Times New Roman" w:cs="Times New Roman"/>
          <w:lang w:val="es-MX"/>
        </w:rPr>
        <w:t xml:space="preserve"> financiero</w:t>
      </w:r>
      <w:r w:rsidRPr="000B0506">
        <w:rPr>
          <w:rFonts w:ascii="Times New Roman" w:eastAsia="Times New Roman" w:hAnsi="Times New Roman" w:cs="Times New Roman"/>
          <w:lang w:val="es-MX"/>
        </w:rPr>
        <w:t>, subrayando que este puede estar influenciado por eventos extremos que afectan su comportamiento de manera considerable, contrastando con la estabilidad relativa de los indicadores económicos.</w:t>
      </w:r>
    </w:p>
    <w:p w14:paraId="7683B15B" w14:textId="77777777" w:rsidR="00932141" w:rsidRPr="000B0506" w:rsidRDefault="00932141" w:rsidP="000B0506">
      <w:pPr>
        <w:spacing w:line="360" w:lineRule="auto"/>
        <w:jc w:val="both"/>
        <w:rPr>
          <w:rFonts w:ascii="Times New Roman" w:eastAsia="Times New Roman" w:hAnsi="Times New Roman" w:cs="Times New Roman"/>
          <w:lang w:val="es-MX"/>
        </w:rPr>
      </w:pPr>
    </w:p>
    <w:p w14:paraId="2DB061CD" w14:textId="7E1B9DED" w:rsidR="00292A56" w:rsidRPr="000B0506" w:rsidRDefault="00454C6B" w:rsidP="000B0506">
      <w:pPr>
        <w:pStyle w:val="Heading2"/>
        <w:spacing w:line="360" w:lineRule="auto"/>
        <w:jc w:val="both"/>
        <w:rPr>
          <w:rFonts w:ascii="Times New Roman" w:hAnsi="Times New Roman" w:cs="Times New Roman"/>
          <w:lang w:val="es-MX"/>
        </w:rPr>
      </w:pPr>
      <w:bookmarkStart w:id="19" w:name="_Toc178526580"/>
      <w:r w:rsidRPr="000B0506">
        <w:rPr>
          <w:rFonts w:ascii="Times New Roman" w:eastAsia="Times New Roman" w:hAnsi="Times New Roman" w:cs="Times New Roman"/>
          <w:lang w:val="es-MX"/>
        </w:rPr>
        <w:t>CORRELACIÓN HISTÓRICA</w:t>
      </w:r>
      <w:bookmarkEnd w:id="19"/>
    </w:p>
    <w:p w14:paraId="0CEF17B6" w14:textId="4EF15089" w:rsidR="009F0C01" w:rsidRPr="000B0506" w:rsidRDefault="009F0C01"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noProof/>
          <w:lang w:val="es-MX"/>
        </w:rPr>
        <w:drawing>
          <wp:inline distT="0" distB="0" distL="0" distR="0" wp14:anchorId="1AAB7A27" wp14:editId="7896DD1B">
            <wp:extent cx="5943600" cy="2993390"/>
            <wp:effectExtent l="0" t="0" r="0" b="0"/>
            <wp:docPr id="1768070792" name="Picture 7" descr="A screenshot of a compute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0792" name="Picture 7" descr="A screenshot of a computer graph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315DC4B3" w14:textId="520A18B1" w:rsidR="00454C6B" w:rsidRPr="000B0506" w:rsidRDefault="00454C6B" w:rsidP="000B0506">
      <w:pPr>
        <w:spacing w:line="360" w:lineRule="auto"/>
        <w:jc w:val="both"/>
        <w:rPr>
          <w:rFonts w:ascii="Times New Roman" w:eastAsia="Times New Roman" w:hAnsi="Times New Roman" w:cs="Times New Roman"/>
          <w:i/>
          <w:iCs/>
          <w:color w:val="0E2841" w:themeColor="text2"/>
          <w:sz w:val="16"/>
          <w:szCs w:val="16"/>
          <w:lang w:val="es-MX"/>
        </w:rPr>
      </w:pPr>
      <w:r w:rsidRPr="000B0506">
        <w:rPr>
          <w:rFonts w:ascii="Times New Roman" w:eastAsia="Times New Roman" w:hAnsi="Times New Roman" w:cs="Times New Roman"/>
          <w:b/>
          <w:bCs/>
          <w:i/>
          <w:iCs/>
          <w:color w:val="0E2841" w:themeColor="text2"/>
          <w:sz w:val="16"/>
          <w:szCs w:val="16"/>
          <w:lang w:val="es-MX"/>
        </w:rPr>
        <w:t>Imagen 6.</w:t>
      </w:r>
      <w:r w:rsidRPr="000B0506">
        <w:rPr>
          <w:rFonts w:ascii="Times New Roman" w:eastAsia="Times New Roman" w:hAnsi="Times New Roman" w:cs="Times New Roman"/>
          <w:i/>
          <w:iCs/>
          <w:color w:val="0E2841" w:themeColor="text2"/>
          <w:sz w:val="16"/>
          <w:szCs w:val="16"/>
          <w:lang w:val="es-MX"/>
        </w:rPr>
        <w:t xml:space="preserve"> Comparativa colectiva de </w:t>
      </w:r>
      <w:r w:rsidR="00570C3B" w:rsidRPr="000B0506">
        <w:rPr>
          <w:rFonts w:ascii="Times New Roman" w:eastAsia="Times New Roman" w:hAnsi="Times New Roman" w:cs="Times New Roman"/>
          <w:i/>
          <w:iCs/>
          <w:color w:val="0E2841" w:themeColor="text2"/>
          <w:sz w:val="16"/>
          <w:szCs w:val="16"/>
          <w:lang w:val="es-MX"/>
        </w:rPr>
        <w:t>la dispersión histórica</w:t>
      </w:r>
      <w:r w:rsidRPr="000B0506">
        <w:rPr>
          <w:rFonts w:ascii="Times New Roman" w:eastAsia="Times New Roman" w:hAnsi="Times New Roman" w:cs="Times New Roman"/>
          <w:i/>
          <w:iCs/>
          <w:color w:val="0E2841" w:themeColor="text2"/>
          <w:sz w:val="16"/>
          <w:szCs w:val="16"/>
          <w:lang w:val="es-MX"/>
        </w:rPr>
        <w:t xml:space="preserve">: indicadores económicos VS </w:t>
      </w:r>
      <w:r w:rsidR="00160253" w:rsidRPr="000B0506">
        <w:rPr>
          <w:rFonts w:ascii="Times New Roman" w:eastAsia="Times New Roman" w:hAnsi="Times New Roman" w:cs="Times New Roman"/>
          <w:i/>
          <w:iCs/>
          <w:color w:val="0E2841" w:themeColor="text2"/>
          <w:sz w:val="16"/>
          <w:szCs w:val="16"/>
          <w:lang w:val="es-MX"/>
        </w:rPr>
        <w:t>benchmark</w:t>
      </w:r>
      <w:r w:rsidRPr="000B0506">
        <w:rPr>
          <w:rFonts w:ascii="Times New Roman" w:eastAsia="Times New Roman" w:hAnsi="Times New Roman" w:cs="Times New Roman"/>
          <w:i/>
          <w:iCs/>
          <w:color w:val="0E2841" w:themeColor="text2"/>
          <w:sz w:val="16"/>
          <w:szCs w:val="16"/>
          <w:lang w:val="es-MX"/>
        </w:rPr>
        <w:t>.</w:t>
      </w:r>
    </w:p>
    <w:p w14:paraId="4EDE9813" w14:textId="77777777" w:rsidR="00454C6B" w:rsidRPr="000B0506" w:rsidRDefault="00454C6B" w:rsidP="000B0506">
      <w:pPr>
        <w:spacing w:line="360" w:lineRule="auto"/>
        <w:jc w:val="both"/>
        <w:rPr>
          <w:rFonts w:ascii="Times New Roman" w:eastAsia="Times New Roman" w:hAnsi="Times New Roman" w:cs="Times New Roman"/>
          <w:lang w:val="es-MX"/>
        </w:rPr>
      </w:pPr>
    </w:p>
    <w:p w14:paraId="06E4052C" w14:textId="12E5C5CB" w:rsidR="00331E90" w:rsidRPr="000B0506" w:rsidRDefault="00331E90" w:rsidP="000B0506">
      <w:pPr>
        <w:spacing w:line="360" w:lineRule="auto"/>
        <w:ind w:firstLine="720"/>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En el gráfico de pares</w:t>
      </w:r>
      <w:r w:rsidR="00325206" w:rsidRPr="000B0506">
        <w:rPr>
          <w:rFonts w:ascii="Times New Roman" w:eastAsia="Times New Roman" w:hAnsi="Times New Roman" w:cs="Times New Roman"/>
          <w:lang w:val="es-MX"/>
        </w:rPr>
        <w:t xml:space="preserve"> (</w:t>
      </w:r>
      <w:r w:rsidR="00325206" w:rsidRPr="000B0506">
        <w:rPr>
          <w:rFonts w:ascii="Times New Roman" w:eastAsia="Times New Roman" w:hAnsi="Times New Roman" w:cs="Times New Roman"/>
          <w:b/>
          <w:bCs/>
          <w:lang w:val="es-MX"/>
        </w:rPr>
        <w:t>imagen 6</w:t>
      </w:r>
      <w:r w:rsidR="00325206"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 xml:space="preserve">, se puede observar que los indicadores </w:t>
      </w:r>
      <w:r w:rsidR="00B634E9" w:rsidRPr="000B0506">
        <w:rPr>
          <w:rFonts w:ascii="Times New Roman" w:eastAsia="Times New Roman" w:hAnsi="Times New Roman" w:cs="Times New Roman"/>
          <w:lang w:val="es-MX"/>
        </w:rPr>
        <w:t xml:space="preserve">económicos </w:t>
      </w:r>
      <w:r w:rsidRPr="000B0506">
        <w:rPr>
          <w:rFonts w:ascii="Times New Roman" w:eastAsia="Times New Roman" w:hAnsi="Times New Roman" w:cs="Times New Roman"/>
          <w:lang w:val="es-MX"/>
        </w:rPr>
        <w:t xml:space="preserve">muestran una correlación positiva en la mayoría de los casos, lo que sugiere que en determinados contextos económicos tienden a reaccionar de manera similar. Sin embargo, no se aprecia una relación lineal clara, ya que la dispersión de los puntos y la estructura de los datos indican que las relaciones entre </w:t>
      </w:r>
      <w:r w:rsidR="00B634E9" w:rsidRPr="000B0506">
        <w:rPr>
          <w:rFonts w:ascii="Times New Roman" w:eastAsia="Times New Roman" w:hAnsi="Times New Roman" w:cs="Times New Roman"/>
          <w:lang w:val="es-MX"/>
        </w:rPr>
        <w:t xml:space="preserve">estos </w:t>
      </w:r>
      <w:r w:rsidRPr="000B0506">
        <w:rPr>
          <w:rFonts w:ascii="Times New Roman" w:eastAsia="Times New Roman" w:hAnsi="Times New Roman" w:cs="Times New Roman"/>
          <w:lang w:val="es-MX"/>
        </w:rPr>
        <w:t xml:space="preserve">son más complejas de lo que una correlación lineal simple podría describir. También se identifican </w:t>
      </w:r>
      <w:r w:rsidR="00C076FA" w:rsidRPr="000B0506">
        <w:rPr>
          <w:rFonts w:ascii="Times New Roman" w:eastAsia="Times New Roman" w:hAnsi="Times New Roman" w:cs="Times New Roman"/>
          <w:lang w:val="es-MX"/>
        </w:rPr>
        <w:t>outliers</w:t>
      </w:r>
      <w:r w:rsidRPr="000B0506">
        <w:rPr>
          <w:rFonts w:ascii="Times New Roman" w:eastAsia="Times New Roman" w:hAnsi="Times New Roman" w:cs="Times New Roman"/>
          <w:lang w:val="es-MX"/>
        </w:rPr>
        <w:t xml:space="preserve"> en algunas de las relaciones, lo que podría deberse a eventos </w:t>
      </w:r>
      <w:r w:rsidRPr="000B0506">
        <w:rPr>
          <w:rFonts w:ascii="Times New Roman" w:eastAsia="Times New Roman" w:hAnsi="Times New Roman" w:cs="Times New Roman"/>
          <w:lang w:val="es-MX"/>
        </w:rPr>
        <w:lastRenderedPageBreak/>
        <w:t>económicos atípicos que alteraron las dinámicas entre los indicadores. Además, se puede notar la formación de clústeres en algunos gráficos, lo que podría indicar comportamientos diferenciados en ciertos períodos o bajo condiciones económicas específicas.</w:t>
      </w:r>
    </w:p>
    <w:p w14:paraId="569939F5" w14:textId="77777777" w:rsidR="00570C3B" w:rsidRPr="000B0506" w:rsidRDefault="00570C3B" w:rsidP="000B0506">
      <w:pPr>
        <w:spacing w:line="360" w:lineRule="auto"/>
        <w:jc w:val="both"/>
        <w:rPr>
          <w:rFonts w:ascii="Times New Roman" w:eastAsia="Times New Roman" w:hAnsi="Times New Roman" w:cs="Times New Roman"/>
          <w:lang w:val="es-MX"/>
        </w:rPr>
      </w:pPr>
    </w:p>
    <w:p w14:paraId="001031AF" w14:textId="1969CA8B" w:rsidR="009F0C01" w:rsidRPr="000B0506" w:rsidRDefault="009F0C01" w:rsidP="000B0506">
      <w:pPr>
        <w:spacing w:line="360" w:lineRule="auto"/>
        <w:jc w:val="both"/>
        <w:rPr>
          <w:rFonts w:ascii="Times New Roman" w:eastAsia="Times New Roman" w:hAnsi="Times New Roman" w:cs="Times New Roman"/>
          <w:i/>
          <w:color w:val="0E2841" w:themeColor="text2"/>
          <w:sz w:val="16"/>
          <w:szCs w:val="16"/>
          <w:lang w:val="es-MX"/>
        </w:rPr>
      </w:pPr>
      <w:r w:rsidRPr="000B0506">
        <w:rPr>
          <w:rFonts w:ascii="Times New Roman" w:eastAsia="Times New Roman" w:hAnsi="Times New Roman" w:cs="Times New Roman"/>
          <w:noProof/>
          <w:lang w:val="es-MX"/>
        </w:rPr>
        <w:drawing>
          <wp:inline distT="0" distB="0" distL="0" distR="0" wp14:anchorId="22A6F8CB" wp14:editId="1EDF53BD">
            <wp:extent cx="5943600" cy="2993390"/>
            <wp:effectExtent l="0" t="0" r="0" b="0"/>
            <wp:docPr id="9466340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34017" name="Picture 8"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r w:rsidR="00DC097A" w:rsidRPr="000B0506">
        <w:rPr>
          <w:rFonts w:ascii="Times New Roman" w:eastAsia="Times New Roman" w:hAnsi="Times New Roman" w:cs="Times New Roman"/>
          <w:lang w:val="es-MX"/>
        </w:rPr>
        <w:br/>
      </w:r>
      <w:r w:rsidR="00570C3B" w:rsidRPr="000B0506">
        <w:rPr>
          <w:rFonts w:ascii="Times New Roman" w:eastAsia="Times New Roman" w:hAnsi="Times New Roman" w:cs="Times New Roman"/>
          <w:b/>
          <w:bCs/>
          <w:i/>
          <w:iCs/>
          <w:color w:val="0E2841" w:themeColor="text2"/>
          <w:sz w:val="16"/>
          <w:szCs w:val="16"/>
          <w:lang w:val="es-MX"/>
        </w:rPr>
        <w:t>Imagen 7.</w:t>
      </w:r>
      <w:r w:rsidR="00570C3B" w:rsidRPr="000B0506">
        <w:rPr>
          <w:rFonts w:ascii="Times New Roman" w:eastAsia="Times New Roman" w:hAnsi="Times New Roman" w:cs="Times New Roman"/>
          <w:i/>
          <w:iCs/>
          <w:color w:val="0E2841" w:themeColor="text2"/>
          <w:sz w:val="16"/>
          <w:szCs w:val="16"/>
          <w:lang w:val="es-MX"/>
        </w:rPr>
        <w:t xml:space="preserve"> Comparativa colectiva de la correlación histórica: indicadores económicos VS </w:t>
      </w:r>
      <w:r w:rsidR="00160253" w:rsidRPr="000B0506">
        <w:rPr>
          <w:rFonts w:ascii="Times New Roman" w:eastAsia="Times New Roman" w:hAnsi="Times New Roman" w:cs="Times New Roman"/>
          <w:i/>
          <w:iCs/>
          <w:color w:val="0E2841" w:themeColor="text2"/>
          <w:sz w:val="16"/>
          <w:szCs w:val="16"/>
          <w:lang w:val="es-MX"/>
        </w:rPr>
        <w:t>benchmark</w:t>
      </w:r>
      <w:r w:rsidR="00DC097A" w:rsidRPr="000B0506">
        <w:rPr>
          <w:rFonts w:ascii="Times New Roman" w:eastAsia="Times New Roman" w:hAnsi="Times New Roman" w:cs="Times New Roman"/>
          <w:i/>
          <w:color w:val="0E2841" w:themeColor="text2"/>
          <w:sz w:val="16"/>
          <w:szCs w:val="16"/>
          <w:lang w:val="es-MX"/>
        </w:rPr>
        <w:t>.</w:t>
      </w:r>
    </w:p>
    <w:p w14:paraId="75EECDC1" w14:textId="77777777" w:rsidR="00417EA7" w:rsidRPr="000B0506" w:rsidRDefault="00417EA7" w:rsidP="000B0506">
      <w:pPr>
        <w:spacing w:line="360" w:lineRule="auto"/>
        <w:jc w:val="both"/>
        <w:rPr>
          <w:rFonts w:ascii="Times New Roman" w:eastAsia="Times New Roman" w:hAnsi="Times New Roman" w:cs="Times New Roman"/>
          <w:lang w:val="es-MX"/>
        </w:rPr>
      </w:pPr>
    </w:p>
    <w:p w14:paraId="1BC6C796" w14:textId="7087F968" w:rsidR="00BC41E9" w:rsidRPr="000B0506" w:rsidRDefault="00BC41E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La matriz de correlación </w:t>
      </w:r>
      <w:r w:rsidR="00325206" w:rsidRPr="000B0506">
        <w:rPr>
          <w:rFonts w:ascii="Times New Roman" w:eastAsia="Times New Roman" w:hAnsi="Times New Roman" w:cs="Times New Roman"/>
          <w:lang w:val="es-MX"/>
        </w:rPr>
        <w:t>(</w:t>
      </w:r>
      <w:r w:rsidR="00325206" w:rsidRPr="000B0506">
        <w:rPr>
          <w:rFonts w:ascii="Times New Roman" w:eastAsia="Times New Roman" w:hAnsi="Times New Roman" w:cs="Times New Roman"/>
          <w:b/>
          <w:bCs/>
          <w:lang w:val="es-MX"/>
        </w:rPr>
        <w:t>imagen 7</w:t>
      </w:r>
      <w:r w:rsidR="00325206"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 xml:space="preserve"> entre los indicadores económicos revela una relación moderada a fuerte entre la mayoría de ellos. En particular, destaca la alta correlación entre el CLI y el GDP (72%), lo que sugiere que estos indicadores suelen moverse en la misma dirección, aunque con distinta magnitud. Este nivel de correlación indica que, si bien estos pueden estar relacionados, la magnitud y el momento en que afectan la actividad económica pueden variar. No obstante, aún no se puede concluir si estas correlaciones serán útiles para anticipar cambios en el ciclo económico, ya que esto dependerá del comportamiento del modelo predictivo en etapas posteriores del análisis.</w:t>
      </w:r>
    </w:p>
    <w:p w14:paraId="33E38B07" w14:textId="77777777" w:rsidR="00BC41E9" w:rsidRPr="000B0506" w:rsidRDefault="00BC41E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Por otro lado, la relación más débil se observa entre el BCI y los otros indicadores, especialmente con el GDP (0.084), lo que indica que la confianza empresarial puede estar influenciada por factores independientes que no están necesariamente relacionados de manera directa con el </w:t>
      </w:r>
      <w:r w:rsidRPr="000B0506">
        <w:rPr>
          <w:rFonts w:ascii="Times New Roman" w:eastAsia="Times New Roman" w:hAnsi="Times New Roman" w:cs="Times New Roman"/>
          <w:lang w:val="es-MX"/>
        </w:rPr>
        <w:lastRenderedPageBreak/>
        <w:t>crecimiento económico general. Esta falta de correlación sugiere que el BCI podría ser más volátil o responder a expectativas de corto plazo, en lugar de cambios estructurales en la economía.</w:t>
      </w:r>
    </w:p>
    <w:p w14:paraId="57A91603" w14:textId="096DD840" w:rsidR="00BC41E9" w:rsidRPr="000B0506" w:rsidRDefault="00BC41E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En conjunto, estos patrones de correlación subrayan la importancia de considerar múltiples indicadores </w:t>
      </w:r>
      <w:r w:rsidR="008C75A6" w:rsidRPr="000B0506">
        <w:rPr>
          <w:rFonts w:ascii="Times New Roman" w:eastAsia="Times New Roman" w:hAnsi="Times New Roman" w:cs="Times New Roman"/>
          <w:lang w:val="es-MX"/>
        </w:rPr>
        <w:t xml:space="preserve">económicos </w:t>
      </w:r>
      <w:r w:rsidRPr="000B0506">
        <w:rPr>
          <w:rFonts w:ascii="Times New Roman" w:eastAsia="Times New Roman" w:hAnsi="Times New Roman" w:cs="Times New Roman"/>
          <w:lang w:val="es-MX"/>
        </w:rPr>
        <w:t>para obtener una visión más completa y sus posibles impactos en el mercado financiero, ya que cada uno puede capturar diferentes aspectos del ciclo económico.</w:t>
      </w:r>
    </w:p>
    <w:p w14:paraId="7799E0CC" w14:textId="744A8D64" w:rsidR="39855A3C" w:rsidRPr="000B0506" w:rsidRDefault="00EC0846"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En resumen, el análisis exploratorio de datos ha revelado la complejidad inherente en la relación entre los indicadores económicos y el </w:t>
      </w:r>
      <w:r w:rsidR="007828CD"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Mientras que los indicadores económicos muestran una estabilidad relativa y una agrupación cercana a sus valores normalizados, el </w:t>
      </w:r>
      <w:r w:rsidR="007828CD"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xml:space="preserve"> refleja una mayor volatilidad y una sensibilidad a eventos extremos. Las divergencias observadas en los gráficos y la identificación de outliers subrayan la importancia de capturar las dinámicas temporales entre los indicadores</w:t>
      </w:r>
      <w:r w:rsidR="0010688D" w:rsidRPr="000B0506">
        <w:rPr>
          <w:rFonts w:ascii="Times New Roman" w:eastAsia="Times New Roman" w:hAnsi="Times New Roman" w:cs="Times New Roman"/>
          <w:lang w:val="es-MX"/>
        </w:rPr>
        <w:t xml:space="preserve"> económicos</w:t>
      </w:r>
      <w:r w:rsidRPr="000B0506">
        <w:rPr>
          <w:rFonts w:ascii="Times New Roman" w:eastAsia="Times New Roman" w:hAnsi="Times New Roman" w:cs="Times New Roman"/>
          <w:lang w:val="es-MX"/>
        </w:rPr>
        <w:t xml:space="preserve"> adelantados y los rezagados, lo que será crucial para desarrollar un modelo </w:t>
      </w:r>
      <w:r w:rsidR="0010688D" w:rsidRPr="000B0506">
        <w:rPr>
          <w:rFonts w:ascii="Times New Roman" w:eastAsia="Times New Roman" w:hAnsi="Times New Roman" w:cs="Times New Roman"/>
          <w:lang w:val="es-MX"/>
        </w:rPr>
        <w:t xml:space="preserve">matemático </w:t>
      </w:r>
      <w:r w:rsidRPr="000B0506">
        <w:rPr>
          <w:rFonts w:ascii="Times New Roman" w:eastAsia="Times New Roman" w:hAnsi="Times New Roman" w:cs="Times New Roman"/>
          <w:lang w:val="es-MX"/>
        </w:rPr>
        <w:t xml:space="preserve">predictivo </w:t>
      </w:r>
      <w:r w:rsidR="0010688D" w:rsidRPr="000B0506">
        <w:rPr>
          <w:rFonts w:ascii="Times New Roman" w:eastAsia="Times New Roman" w:hAnsi="Times New Roman" w:cs="Times New Roman"/>
          <w:lang w:val="es-MX"/>
        </w:rPr>
        <w:t>complejo</w:t>
      </w:r>
      <w:r w:rsidRPr="000B0506">
        <w:rPr>
          <w:rFonts w:ascii="Times New Roman" w:eastAsia="Times New Roman" w:hAnsi="Times New Roman" w:cs="Times New Roman"/>
          <w:lang w:val="es-MX"/>
        </w:rPr>
        <w:t>. Adicionalmente, las correlaciones entre indicadores</w:t>
      </w:r>
      <w:r w:rsidR="0010688D" w:rsidRPr="000B0506">
        <w:rPr>
          <w:rFonts w:ascii="Times New Roman" w:eastAsia="Times New Roman" w:hAnsi="Times New Roman" w:cs="Times New Roman"/>
          <w:lang w:val="es-MX"/>
        </w:rPr>
        <w:t xml:space="preserve"> económicos</w:t>
      </w:r>
      <w:r w:rsidRPr="000B0506">
        <w:rPr>
          <w:rFonts w:ascii="Times New Roman" w:eastAsia="Times New Roman" w:hAnsi="Times New Roman" w:cs="Times New Roman"/>
          <w:lang w:val="es-MX"/>
        </w:rPr>
        <w:t xml:space="preserve"> como el CLI y el GDP refuerzan su valor como señales complementarias en la anticipación del ciclo económico, mientras que otros, como el BCI, pueden estar influenciados por factores de corto plazo. Estos hallazgos proporcionan una base sólida para ajustar los parámetros del modelo </w:t>
      </w:r>
      <w:r w:rsidR="0010688D" w:rsidRPr="000B0506">
        <w:rPr>
          <w:rFonts w:ascii="Times New Roman" w:eastAsia="Times New Roman" w:hAnsi="Times New Roman" w:cs="Times New Roman"/>
          <w:lang w:val="es-MX"/>
        </w:rPr>
        <w:t xml:space="preserve">matemático </w:t>
      </w:r>
      <w:r w:rsidRPr="000B0506">
        <w:rPr>
          <w:rFonts w:ascii="Times New Roman" w:eastAsia="Times New Roman" w:hAnsi="Times New Roman" w:cs="Times New Roman"/>
          <w:lang w:val="es-MX"/>
        </w:rPr>
        <w:t>y asegurar que capture tanto la estabilidad económica subyacente como la volatilidad y las fluctuaciones del mercado financiero.</w:t>
      </w:r>
    </w:p>
    <w:p w14:paraId="4C05F183" w14:textId="204266C2" w:rsidR="39855A3C" w:rsidRPr="000B0506" w:rsidRDefault="39855A3C" w:rsidP="000B0506">
      <w:pPr>
        <w:spacing w:line="360" w:lineRule="auto"/>
        <w:jc w:val="both"/>
        <w:rPr>
          <w:rFonts w:ascii="Times New Roman" w:eastAsia="Times New Roman" w:hAnsi="Times New Roman" w:cs="Times New Roman"/>
          <w:lang w:val="es-MX"/>
        </w:rPr>
      </w:pPr>
    </w:p>
    <w:p w14:paraId="4A64B8B0" w14:textId="3474775C" w:rsidR="005C1D49" w:rsidRPr="000B0506" w:rsidRDefault="005D4033" w:rsidP="000B0506">
      <w:pPr>
        <w:pStyle w:val="Heading1"/>
        <w:spacing w:line="360" w:lineRule="auto"/>
        <w:jc w:val="both"/>
        <w:rPr>
          <w:rFonts w:ascii="Times New Roman" w:hAnsi="Times New Roman" w:cs="Times New Roman"/>
          <w:lang w:val="es-MX"/>
        </w:rPr>
      </w:pPr>
      <w:bookmarkStart w:id="20" w:name="_Toc175332119"/>
      <w:bookmarkStart w:id="21" w:name="_Toc178526581"/>
      <w:r w:rsidRPr="000B0506">
        <w:rPr>
          <w:rFonts w:ascii="Times New Roman" w:hAnsi="Times New Roman" w:cs="Times New Roman"/>
          <w:lang w:val="es-MX"/>
        </w:rPr>
        <w:t>MODELO</w:t>
      </w:r>
      <w:bookmarkEnd w:id="20"/>
      <w:bookmarkEnd w:id="21"/>
    </w:p>
    <w:p w14:paraId="6734BC3B" w14:textId="77777777" w:rsidR="00942614" w:rsidRPr="000B0506" w:rsidRDefault="00942614" w:rsidP="000B0506">
      <w:pPr>
        <w:spacing w:line="360" w:lineRule="auto"/>
        <w:jc w:val="both"/>
        <w:rPr>
          <w:rFonts w:ascii="Times New Roman" w:eastAsia="Times New Roman" w:hAnsi="Times New Roman" w:cs="Times New Roman"/>
          <w:lang w:val="es-MX"/>
        </w:rPr>
      </w:pPr>
    </w:p>
    <w:p w14:paraId="694C2BBE" w14:textId="0B463639" w:rsidR="00942614" w:rsidRPr="000B0506" w:rsidRDefault="00FA1D8E" w:rsidP="000B0506">
      <w:pPr>
        <w:pStyle w:val="Heading2"/>
        <w:spacing w:line="360" w:lineRule="auto"/>
        <w:jc w:val="both"/>
        <w:rPr>
          <w:rFonts w:ascii="Times New Roman" w:hAnsi="Times New Roman" w:cs="Times New Roman"/>
          <w:lang w:val="es-MX"/>
        </w:rPr>
      </w:pPr>
      <w:bookmarkStart w:id="22" w:name="_Toc178526582"/>
      <w:r w:rsidRPr="000B0506">
        <w:rPr>
          <w:rFonts w:ascii="Times New Roman" w:hAnsi="Times New Roman" w:cs="Times New Roman"/>
          <w:lang w:val="es-MX"/>
        </w:rPr>
        <w:t>DISEÑO Y CONCEPTUALIZACIÓN</w:t>
      </w:r>
      <w:bookmarkEnd w:id="22"/>
    </w:p>
    <w:p w14:paraId="352D1A52" w14:textId="61831810" w:rsidR="00CD7629" w:rsidRPr="000B0506" w:rsidRDefault="00CD7629" w:rsidP="000B0506">
      <w:pPr>
        <w:spacing w:line="360" w:lineRule="auto"/>
        <w:ind w:firstLine="720"/>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En esta fase del proyecto, se procede a la descarga de datos históricos del S&amp;P 500 y de los activos financieros que lo componen. Se obtienen los precios de cierre ajustados de cada uno de los </w:t>
      </w:r>
      <w:r w:rsidR="003F4658" w:rsidRPr="000B0506">
        <w:rPr>
          <w:rFonts w:ascii="Times New Roman" w:eastAsia="Times New Roman" w:hAnsi="Times New Roman" w:cs="Times New Roman"/>
          <w:lang w:val="es-MX"/>
        </w:rPr>
        <w:t>activos</w:t>
      </w:r>
      <w:r w:rsidRPr="000B0506">
        <w:rPr>
          <w:rFonts w:ascii="Times New Roman" w:eastAsia="Times New Roman" w:hAnsi="Times New Roman" w:cs="Times New Roman"/>
          <w:lang w:val="es-MX"/>
        </w:rPr>
        <w:t xml:space="preserve"> del </w:t>
      </w:r>
      <w:r w:rsidR="006C6D9F" w:rsidRPr="000B0506">
        <w:rPr>
          <w:rFonts w:ascii="Times New Roman" w:eastAsia="Times New Roman" w:hAnsi="Times New Roman" w:cs="Times New Roman"/>
          <w:lang w:val="es-MX"/>
        </w:rPr>
        <w:t>benchmark</w:t>
      </w:r>
      <w:r w:rsidRPr="000B0506">
        <w:rPr>
          <w:rFonts w:ascii="Times New Roman" w:eastAsia="Times New Roman" w:hAnsi="Times New Roman" w:cs="Times New Roman"/>
          <w:lang w:val="es-MX"/>
        </w:rPr>
        <w:t>, descargando datos mensuales en el rango de fechas especificado (</w:t>
      </w:r>
      <w:r w:rsidR="006C6D9F" w:rsidRPr="000B0506">
        <w:rPr>
          <w:rFonts w:ascii="Times New Roman" w:eastAsia="Times New Roman" w:hAnsi="Times New Roman" w:cs="Times New Roman"/>
          <w:lang w:val="es-MX"/>
        </w:rPr>
        <w:t xml:space="preserve">desde enero del 2020 hasta </w:t>
      </w:r>
      <w:r w:rsidR="00694809" w:rsidRPr="000B0506">
        <w:rPr>
          <w:rFonts w:ascii="Times New Roman" w:eastAsia="Times New Roman" w:hAnsi="Times New Roman" w:cs="Times New Roman"/>
          <w:lang w:val="es-MX"/>
        </w:rPr>
        <w:t>junio del 2024)</w:t>
      </w:r>
      <w:r w:rsidRPr="000B0506">
        <w:rPr>
          <w:rFonts w:ascii="Times New Roman" w:eastAsia="Times New Roman" w:hAnsi="Times New Roman" w:cs="Times New Roman"/>
          <w:lang w:val="es-MX"/>
        </w:rPr>
        <w:t xml:space="preserve">. Posteriormente, se consolida el precio de cierre ajustado de cada activo en particular. Esta recopilación de datos no solo proporciona una base sólida para el análisis y modelado </w:t>
      </w:r>
      <w:r w:rsidR="00694809" w:rsidRPr="000B0506">
        <w:rPr>
          <w:rFonts w:ascii="Times New Roman" w:eastAsia="Times New Roman" w:hAnsi="Times New Roman" w:cs="Times New Roman"/>
          <w:lang w:val="es-MX"/>
        </w:rPr>
        <w:t xml:space="preserve">matemático </w:t>
      </w:r>
      <w:r w:rsidRPr="000B0506">
        <w:rPr>
          <w:rFonts w:ascii="Times New Roman" w:eastAsia="Times New Roman" w:hAnsi="Times New Roman" w:cs="Times New Roman"/>
          <w:lang w:val="es-MX"/>
        </w:rPr>
        <w:t xml:space="preserve">posterior, sino que también permite comparar el </w:t>
      </w:r>
      <w:r w:rsidRPr="000B0506">
        <w:rPr>
          <w:rFonts w:ascii="Times New Roman" w:eastAsia="Times New Roman" w:hAnsi="Times New Roman" w:cs="Times New Roman"/>
          <w:lang w:val="es-MX"/>
        </w:rPr>
        <w:lastRenderedPageBreak/>
        <w:t>rendimiento de los activos individuales con el benchmark, facilitando la evaluación de la estrategia de rotación sectorial.</w:t>
      </w:r>
    </w:p>
    <w:p w14:paraId="71BB4C90" w14:textId="2BF80E09" w:rsidR="00FB3013" w:rsidRPr="000B0506" w:rsidRDefault="00CD762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Para este punto, los datos de nuestros indicadores económicos funcionaran como las X </w:t>
      </w:r>
      <w:r w:rsidR="00A028A1" w:rsidRPr="000B0506">
        <w:rPr>
          <w:rFonts w:ascii="Times New Roman" w:eastAsia="Times New Roman" w:hAnsi="Times New Roman" w:cs="Times New Roman"/>
          <w:lang w:val="es-MX"/>
        </w:rPr>
        <w:t xml:space="preserve">(input) </w:t>
      </w:r>
      <w:r w:rsidRPr="000B0506">
        <w:rPr>
          <w:rFonts w:ascii="Times New Roman" w:eastAsia="Times New Roman" w:hAnsi="Times New Roman" w:cs="Times New Roman"/>
          <w:lang w:val="es-MX"/>
        </w:rPr>
        <w:t>del modelo. En el caso del output, es necesario la generación de nuestras Y, para contar con los datos completos y así entrenar un modelo</w:t>
      </w:r>
      <w:r w:rsidR="004A4872" w:rsidRPr="000B0506">
        <w:rPr>
          <w:rFonts w:ascii="Times New Roman" w:eastAsia="Times New Roman" w:hAnsi="Times New Roman" w:cs="Times New Roman"/>
          <w:lang w:val="es-MX"/>
        </w:rPr>
        <w:t xml:space="preserve"> matemático</w:t>
      </w:r>
      <w:r w:rsidRPr="000B0506">
        <w:rPr>
          <w:rFonts w:ascii="Times New Roman" w:eastAsia="Times New Roman" w:hAnsi="Times New Roman" w:cs="Times New Roman"/>
          <w:lang w:val="es-MX"/>
        </w:rPr>
        <w:t>. Estas Y, serán generadas a partir del comportamiento del precio</w:t>
      </w:r>
      <w:r w:rsidR="00A028A1" w:rsidRPr="000B0506">
        <w:rPr>
          <w:rFonts w:ascii="Times New Roman" w:eastAsia="Times New Roman" w:hAnsi="Times New Roman" w:cs="Times New Roman"/>
          <w:lang w:val="es-MX"/>
        </w:rPr>
        <w:t xml:space="preserve"> ajustado de cierre</w:t>
      </w:r>
      <w:r w:rsidRPr="000B0506">
        <w:rPr>
          <w:rFonts w:ascii="Times New Roman" w:eastAsia="Times New Roman" w:hAnsi="Times New Roman" w:cs="Times New Roman"/>
          <w:lang w:val="es-MX"/>
        </w:rPr>
        <w:t xml:space="preserve"> del S&amp;P500. Se calcula el rendimiento diario de</w:t>
      </w:r>
      <w:r w:rsidR="004A4872" w:rsidRPr="000B0506">
        <w:rPr>
          <w:rFonts w:ascii="Times New Roman" w:eastAsia="Times New Roman" w:hAnsi="Times New Roman" w:cs="Times New Roman"/>
          <w:lang w:val="es-MX"/>
        </w:rPr>
        <w:t xml:space="preserve"> este benchmark </w:t>
      </w:r>
      <w:r w:rsidRPr="000B0506">
        <w:rPr>
          <w:rFonts w:ascii="Times New Roman" w:eastAsia="Times New Roman" w:hAnsi="Times New Roman" w:cs="Times New Roman"/>
          <w:lang w:val="es-MX"/>
        </w:rPr>
        <w:t>utilizando el método de cambio porcentual y se define en función de este rendimiento</w:t>
      </w:r>
      <w:r w:rsidR="0090693F" w:rsidRPr="000B0506">
        <w:rPr>
          <w:rFonts w:ascii="Times New Roman" w:eastAsia="Times New Roman" w:hAnsi="Times New Roman" w:cs="Times New Roman"/>
          <w:lang w:val="es-MX"/>
        </w:rPr>
        <w:t>. C</w:t>
      </w:r>
      <w:r w:rsidR="008F2E1E" w:rsidRPr="000B0506">
        <w:rPr>
          <w:rFonts w:ascii="Times New Roman" w:eastAsia="Times New Roman" w:hAnsi="Times New Roman" w:cs="Times New Roman"/>
          <w:lang w:val="es-MX"/>
        </w:rPr>
        <w:t xml:space="preserve">abe recalcar </w:t>
      </w:r>
      <w:r w:rsidR="002D7EDD" w:rsidRPr="000B0506">
        <w:rPr>
          <w:rFonts w:ascii="Times New Roman" w:eastAsia="Times New Roman" w:hAnsi="Times New Roman" w:cs="Times New Roman"/>
          <w:lang w:val="es-MX"/>
        </w:rPr>
        <w:t xml:space="preserve">que </w:t>
      </w:r>
      <w:r w:rsidR="008F2E1E" w:rsidRPr="000B0506">
        <w:rPr>
          <w:rFonts w:ascii="Times New Roman" w:eastAsia="Times New Roman" w:hAnsi="Times New Roman" w:cs="Times New Roman"/>
          <w:lang w:val="es-MX"/>
        </w:rPr>
        <w:t>el 2%</w:t>
      </w:r>
      <w:r w:rsidR="002B6D8B" w:rsidRPr="000B0506">
        <w:rPr>
          <w:rFonts w:ascii="Times New Roman" w:eastAsia="Times New Roman" w:hAnsi="Times New Roman" w:cs="Times New Roman"/>
          <w:lang w:val="es-MX"/>
        </w:rPr>
        <w:t xml:space="preserve"> (umbral)</w:t>
      </w:r>
      <w:r w:rsidR="008C45D1" w:rsidRPr="000B0506">
        <w:rPr>
          <w:rFonts w:ascii="Times New Roman" w:eastAsia="Times New Roman" w:hAnsi="Times New Roman" w:cs="Times New Roman"/>
          <w:lang w:val="es-MX"/>
        </w:rPr>
        <w:t xml:space="preserve">, es </w:t>
      </w:r>
      <w:r w:rsidR="00704F2B" w:rsidRPr="000B0506">
        <w:rPr>
          <w:rFonts w:ascii="Times New Roman" w:eastAsia="Times New Roman" w:hAnsi="Times New Roman" w:cs="Times New Roman"/>
          <w:lang w:val="es-MX"/>
        </w:rPr>
        <w:t>una variable por optimizar más adelante</w:t>
      </w:r>
      <w:r w:rsidR="008C45D1" w:rsidRPr="000B0506">
        <w:rPr>
          <w:rFonts w:ascii="Times New Roman" w:eastAsia="Times New Roman" w:hAnsi="Times New Roman" w:cs="Times New Roman"/>
          <w:lang w:val="es-MX"/>
        </w:rPr>
        <w:t xml:space="preserve"> en el proceso de este modelo matemático</w:t>
      </w:r>
      <w:r w:rsidRPr="000B0506">
        <w:rPr>
          <w:rFonts w:ascii="Times New Roman" w:eastAsia="Times New Roman" w:hAnsi="Times New Roman" w:cs="Times New Roman"/>
          <w:lang w:val="es-MX"/>
        </w:rPr>
        <w:t>:</w:t>
      </w:r>
    </w:p>
    <w:p w14:paraId="192E8C53" w14:textId="77777777" w:rsidR="000329A5" w:rsidRPr="000B0506" w:rsidRDefault="00000000" w:rsidP="000B0506">
      <w:pPr>
        <w:pStyle w:val="ListParagraph"/>
        <w:numPr>
          <w:ilvl w:val="0"/>
          <w:numId w:val="23"/>
        </w:numPr>
        <w:spacing w:line="360" w:lineRule="auto"/>
        <w:jc w:val="both"/>
        <w:rPr>
          <w:rFonts w:ascii="Times New Roman" w:eastAsia="Times New Roman" w:hAnsi="Times New Roman" w:cs="Times New Roman"/>
        </w:rPr>
      </w:pPr>
      <m:oMath>
        <m:sSub>
          <m:sSubPr>
            <m:ctrlPr>
              <w:rPr>
                <w:rFonts w:ascii="Cambria Math" w:hAnsi="Cambria Math" w:cs="Times New Roman"/>
                <w:b/>
                <w:bCs/>
                <w:i/>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S</m:t>
            </m:r>
            <m:r>
              <m:rPr>
                <m:sty m:val="bi"/>
              </m:rPr>
              <w:rPr>
                <w:rFonts w:ascii="Cambria Math" w:hAnsi="Cambria Math" w:cs="Times New Roman"/>
              </w:rPr>
              <m:t>&amp;</m:t>
            </m:r>
            <m:r>
              <m:rPr>
                <m:sty m:val="bi"/>
              </m:rPr>
              <w:rPr>
                <w:rFonts w:ascii="Cambria Math" w:hAnsi="Cambria Math" w:cs="Times New Roman"/>
                <w:lang w:val="es-MX"/>
              </w:rPr>
              <m:t>P</m:t>
            </m:r>
            <m:r>
              <m:rPr>
                <m:sty m:val="bi"/>
              </m:rPr>
              <w:rPr>
                <w:rFonts w:ascii="Cambria Math" w:hAnsi="Cambria Math" w:cs="Times New Roman"/>
              </w:rPr>
              <m:t xml:space="preserve"> </m:t>
            </m:r>
            <m:r>
              <m:rPr>
                <m:sty m:val="bi"/>
              </m:rPr>
              <w:rPr>
                <w:rFonts w:ascii="Cambria Math" w:hAnsi="Cambria Math" w:cs="Times New Roman"/>
                <w:lang w:val="es-MX"/>
              </w:rPr>
              <m:t>500</m:t>
            </m:r>
          </m:sub>
        </m:sSub>
        <m:r>
          <m:rPr>
            <m:sty m:val="bi"/>
          </m:rPr>
          <w:rPr>
            <w:rFonts w:ascii="Cambria Math" w:hAnsi="Cambria Math" w:cs="Times New Roman"/>
          </w:rPr>
          <m:t>&gt;</m:t>
        </m:r>
        <m:r>
          <m:rPr>
            <m:sty m:val="bi"/>
          </m:rPr>
          <w:rPr>
            <w:rFonts w:ascii="Cambria Math" w:hAnsi="Cambria Math" w:cs="Times New Roman"/>
            <w:lang w:val="es-MX"/>
          </w:rPr>
          <m:t>2</m:t>
        </m:r>
        <m:r>
          <m:rPr>
            <m:sty m:val="bi"/>
          </m:rPr>
          <w:rPr>
            <w:rFonts w:ascii="Cambria Math" w:hAnsi="Cambria Math" w:cs="Times New Roman"/>
          </w:rPr>
          <m:t>%</m:t>
        </m:r>
      </m:oMath>
      <w:r w:rsidR="000329A5" w:rsidRPr="000B0506">
        <w:rPr>
          <w:rFonts w:ascii="Times New Roman" w:eastAsia="Times New Roman" w:hAnsi="Times New Roman" w:cs="Times New Roman"/>
          <w:b/>
          <w:bCs/>
        </w:rPr>
        <w:t>:</w:t>
      </w:r>
      <w:r w:rsidR="000329A5" w:rsidRPr="000B0506">
        <w:rPr>
          <w:rFonts w:ascii="Times New Roman" w:eastAsia="Times New Roman" w:hAnsi="Times New Roman" w:cs="Times New Roman"/>
        </w:rPr>
        <w:t xml:space="preserve"> Overweight.</w:t>
      </w:r>
    </w:p>
    <w:p w14:paraId="2DA55BBA" w14:textId="4A4EFB6E" w:rsidR="000329A5" w:rsidRPr="000B0506" w:rsidRDefault="00057A0C" w:rsidP="000B0506">
      <w:pPr>
        <w:pStyle w:val="ListParagraph"/>
        <w:numPr>
          <w:ilvl w:val="0"/>
          <w:numId w:val="23"/>
        </w:numPr>
        <w:spacing w:line="360" w:lineRule="auto"/>
        <w:jc w:val="both"/>
        <w:rPr>
          <w:rFonts w:ascii="Times New Roman" w:eastAsia="Times New Roman" w:hAnsi="Times New Roman" w:cs="Times New Roman"/>
        </w:rPr>
      </w:pPr>
      <m:oMath>
        <m:r>
          <m:rPr>
            <m:sty m:val="bi"/>
          </m:rPr>
          <w:rPr>
            <w:rFonts w:ascii="Cambria Math" w:hAnsi="Cambria Math" w:cs="Times New Roman"/>
            <w:lang w:val="es-MX"/>
          </w:rPr>
          <m:t>2</m:t>
        </m:r>
        <m:r>
          <m:rPr>
            <m:sty m:val="bi"/>
          </m:rPr>
          <w:rPr>
            <w:rFonts w:ascii="Cambria Math" w:hAnsi="Cambria Math" w:cs="Times New Roman"/>
          </w:rPr>
          <m:t>%&gt;</m:t>
        </m:r>
        <m:sSub>
          <m:sSubPr>
            <m:ctrlPr>
              <w:rPr>
                <w:rFonts w:ascii="Cambria Math" w:hAnsi="Cambria Math" w:cs="Times New Roman"/>
                <w:b/>
                <w:bCs/>
                <w:i/>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S</m:t>
            </m:r>
            <m:r>
              <m:rPr>
                <m:sty m:val="bi"/>
              </m:rPr>
              <w:rPr>
                <w:rFonts w:ascii="Cambria Math" w:hAnsi="Cambria Math" w:cs="Times New Roman"/>
              </w:rPr>
              <m:t>&amp;</m:t>
            </m:r>
            <m:r>
              <m:rPr>
                <m:sty m:val="bi"/>
              </m:rPr>
              <w:rPr>
                <w:rFonts w:ascii="Cambria Math" w:hAnsi="Cambria Math" w:cs="Times New Roman"/>
                <w:lang w:val="es-MX"/>
              </w:rPr>
              <m:t>P</m:t>
            </m:r>
            <m:r>
              <m:rPr>
                <m:sty m:val="bi"/>
              </m:rPr>
              <w:rPr>
                <w:rFonts w:ascii="Cambria Math" w:hAnsi="Cambria Math" w:cs="Times New Roman"/>
              </w:rPr>
              <m:t xml:space="preserve"> </m:t>
            </m:r>
            <m:r>
              <m:rPr>
                <m:sty m:val="bi"/>
              </m:rPr>
              <w:rPr>
                <w:rFonts w:ascii="Cambria Math" w:hAnsi="Cambria Math" w:cs="Times New Roman"/>
                <w:lang w:val="es-MX"/>
              </w:rPr>
              <m:t>500</m:t>
            </m:r>
          </m:sub>
        </m:sSub>
        <m:r>
          <m:rPr>
            <m:sty m:val="bi"/>
          </m:rPr>
          <w:rPr>
            <w:rFonts w:ascii="Cambria Math" w:hAnsi="Cambria Math" w:cs="Times New Roman"/>
          </w:rPr>
          <m:t>&gt;-</m:t>
        </m:r>
        <m:r>
          <m:rPr>
            <m:sty m:val="bi"/>
          </m:rPr>
          <w:rPr>
            <w:rFonts w:ascii="Cambria Math" w:hAnsi="Cambria Math" w:cs="Times New Roman"/>
            <w:lang w:val="es-MX"/>
          </w:rPr>
          <m:t>2</m:t>
        </m:r>
        <m:r>
          <m:rPr>
            <m:sty m:val="bi"/>
          </m:rPr>
          <w:rPr>
            <w:rFonts w:ascii="Cambria Math" w:hAnsi="Cambria Math" w:cs="Times New Roman"/>
          </w:rPr>
          <m:t>%</m:t>
        </m:r>
      </m:oMath>
      <w:r w:rsidR="000329A5" w:rsidRPr="000B0506">
        <w:rPr>
          <w:rFonts w:ascii="Times New Roman" w:eastAsia="Times New Roman" w:hAnsi="Times New Roman" w:cs="Times New Roman"/>
          <w:b/>
          <w:bCs/>
        </w:rPr>
        <w:t>:</w:t>
      </w:r>
      <w:r w:rsidR="000329A5" w:rsidRPr="000B0506">
        <w:rPr>
          <w:rFonts w:ascii="Times New Roman" w:eastAsia="Times New Roman" w:hAnsi="Times New Roman" w:cs="Times New Roman"/>
        </w:rPr>
        <w:t xml:space="preserve"> </w:t>
      </w:r>
      <w:r w:rsidR="00F464B8" w:rsidRPr="000B0506">
        <w:rPr>
          <w:rFonts w:ascii="Times New Roman" w:eastAsia="Times New Roman" w:hAnsi="Times New Roman" w:cs="Times New Roman"/>
        </w:rPr>
        <w:t>Neutral</w:t>
      </w:r>
      <w:r w:rsidR="000329A5" w:rsidRPr="000B0506">
        <w:rPr>
          <w:rFonts w:ascii="Times New Roman" w:eastAsia="Times New Roman" w:hAnsi="Times New Roman" w:cs="Times New Roman"/>
        </w:rPr>
        <w:t>.</w:t>
      </w:r>
    </w:p>
    <w:p w14:paraId="17029B20" w14:textId="00939C5B" w:rsidR="00CD7629" w:rsidRPr="000B0506" w:rsidRDefault="00000000" w:rsidP="000B0506">
      <w:pPr>
        <w:pStyle w:val="ListParagraph"/>
        <w:numPr>
          <w:ilvl w:val="0"/>
          <w:numId w:val="23"/>
        </w:numPr>
        <w:spacing w:line="360" w:lineRule="auto"/>
        <w:jc w:val="both"/>
        <w:rPr>
          <w:rFonts w:ascii="Times New Roman" w:eastAsia="Times New Roman" w:hAnsi="Times New Roman" w:cs="Times New Roman"/>
        </w:rPr>
      </w:pPr>
      <m:oMath>
        <m:sSub>
          <m:sSubPr>
            <m:ctrlPr>
              <w:rPr>
                <w:rFonts w:ascii="Cambria Math" w:hAnsi="Cambria Math" w:cs="Times New Roman"/>
                <w:b/>
                <w:bCs/>
                <w:i/>
                <w:lang w:val="es-MX"/>
              </w:rPr>
            </m:ctrlPr>
          </m:sSubPr>
          <m:e>
            <m:r>
              <m:rPr>
                <m:sty m:val="bi"/>
              </m:rPr>
              <w:rPr>
                <w:rFonts w:ascii="Cambria Math" w:hAnsi="Cambria Math" w:cs="Times New Roman"/>
                <w:lang w:val="es-MX"/>
              </w:rPr>
              <m:t>r</m:t>
            </m:r>
          </m:e>
          <m:sub>
            <m:r>
              <m:rPr>
                <m:sty m:val="bi"/>
              </m:rPr>
              <w:rPr>
                <w:rFonts w:ascii="Cambria Math" w:hAnsi="Cambria Math" w:cs="Times New Roman"/>
                <w:lang w:val="es-MX"/>
              </w:rPr>
              <m:t>S</m:t>
            </m:r>
            <m:r>
              <m:rPr>
                <m:sty m:val="bi"/>
              </m:rPr>
              <w:rPr>
                <w:rFonts w:ascii="Cambria Math" w:hAnsi="Cambria Math" w:cs="Times New Roman"/>
              </w:rPr>
              <m:t>&amp;</m:t>
            </m:r>
            <m:r>
              <m:rPr>
                <m:sty m:val="bi"/>
              </m:rPr>
              <w:rPr>
                <w:rFonts w:ascii="Cambria Math" w:hAnsi="Cambria Math" w:cs="Times New Roman"/>
                <w:lang w:val="es-MX"/>
              </w:rPr>
              <m:t>P</m:t>
            </m:r>
            <m:r>
              <m:rPr>
                <m:sty m:val="bi"/>
              </m:rPr>
              <w:rPr>
                <w:rFonts w:ascii="Cambria Math" w:hAnsi="Cambria Math" w:cs="Times New Roman"/>
              </w:rPr>
              <m:t xml:space="preserve"> </m:t>
            </m:r>
            <m:r>
              <m:rPr>
                <m:sty m:val="bi"/>
              </m:rPr>
              <w:rPr>
                <w:rFonts w:ascii="Cambria Math" w:hAnsi="Cambria Math" w:cs="Times New Roman"/>
                <w:lang w:val="es-MX"/>
              </w:rPr>
              <m:t>500</m:t>
            </m:r>
          </m:sub>
        </m:sSub>
        <m:r>
          <m:rPr>
            <m:sty m:val="bi"/>
          </m:rPr>
          <w:rPr>
            <w:rFonts w:ascii="Cambria Math" w:hAnsi="Cambria Math" w:cs="Times New Roman"/>
          </w:rPr>
          <m:t>&lt;-</m:t>
        </m:r>
        <m:r>
          <m:rPr>
            <m:sty m:val="bi"/>
          </m:rPr>
          <w:rPr>
            <w:rFonts w:ascii="Cambria Math" w:hAnsi="Cambria Math" w:cs="Times New Roman"/>
            <w:lang w:val="es-MX"/>
          </w:rPr>
          <m:t>2</m:t>
        </m:r>
        <m:r>
          <m:rPr>
            <m:sty m:val="bi"/>
          </m:rPr>
          <w:rPr>
            <w:rFonts w:ascii="Cambria Math" w:hAnsi="Cambria Math" w:cs="Times New Roman"/>
          </w:rPr>
          <m:t>%</m:t>
        </m:r>
      </m:oMath>
      <w:r w:rsidR="000329A5" w:rsidRPr="000B0506">
        <w:rPr>
          <w:rFonts w:ascii="Times New Roman" w:eastAsia="Times New Roman" w:hAnsi="Times New Roman" w:cs="Times New Roman"/>
          <w:b/>
          <w:bCs/>
        </w:rPr>
        <w:t>:</w:t>
      </w:r>
      <w:r w:rsidR="000329A5" w:rsidRPr="000B0506">
        <w:rPr>
          <w:rFonts w:ascii="Times New Roman" w:eastAsia="Times New Roman" w:hAnsi="Times New Roman" w:cs="Times New Roman"/>
        </w:rPr>
        <w:t xml:space="preserve"> </w:t>
      </w:r>
      <w:r w:rsidR="00F464B8" w:rsidRPr="000B0506">
        <w:rPr>
          <w:rFonts w:ascii="Times New Roman" w:eastAsia="Times New Roman" w:hAnsi="Times New Roman" w:cs="Times New Roman"/>
        </w:rPr>
        <w:t>Underweight</w:t>
      </w:r>
      <w:r w:rsidR="000329A5" w:rsidRPr="000B0506">
        <w:rPr>
          <w:rFonts w:ascii="Times New Roman" w:eastAsia="Times New Roman" w:hAnsi="Times New Roman" w:cs="Times New Roman"/>
        </w:rPr>
        <w:t>.</w:t>
      </w:r>
    </w:p>
    <w:p w14:paraId="5A05D478" w14:textId="77777777" w:rsidR="00CD7629" w:rsidRPr="000B0506" w:rsidRDefault="00CD762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Una vez definido los rangos para el rendimiento del S&amp;P500, se pueden generar los valores de las Y, los cuales serán:</w:t>
      </w:r>
    </w:p>
    <w:p w14:paraId="3E7BECDC" w14:textId="77777777" w:rsidR="002E3944" w:rsidRPr="000B0506" w:rsidRDefault="002E3944" w:rsidP="000B0506">
      <w:pPr>
        <w:pStyle w:val="ListParagraph"/>
        <w:numPr>
          <w:ilvl w:val="0"/>
          <w:numId w:val="24"/>
        </w:num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i/>
          <w:iCs/>
          <w:lang w:val="es-MX"/>
        </w:rPr>
        <w:t>Overweight:</w:t>
      </w:r>
      <w:r w:rsidRPr="000B0506">
        <w:rPr>
          <w:rFonts w:ascii="Times New Roman" w:eastAsia="Times New Roman" w:hAnsi="Times New Roman" w:cs="Times New Roman"/>
          <w:lang w:val="es-MX"/>
        </w:rPr>
        <w:t xml:space="preserve"> 1.</w:t>
      </w:r>
    </w:p>
    <w:p w14:paraId="18137AB7" w14:textId="101F8574" w:rsidR="002E3944" w:rsidRPr="000B0506" w:rsidRDefault="00641700" w:rsidP="000B0506">
      <w:pPr>
        <w:pStyle w:val="ListParagraph"/>
        <w:numPr>
          <w:ilvl w:val="0"/>
          <w:numId w:val="24"/>
        </w:num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i/>
          <w:iCs/>
          <w:lang w:val="es-MX"/>
        </w:rPr>
        <w:t>Neutral</w:t>
      </w:r>
      <w:r w:rsidR="002E3944" w:rsidRPr="000B0506">
        <w:rPr>
          <w:rFonts w:ascii="Times New Roman" w:eastAsia="Times New Roman" w:hAnsi="Times New Roman" w:cs="Times New Roman"/>
          <w:i/>
          <w:iCs/>
          <w:lang w:val="es-MX"/>
        </w:rPr>
        <w:t>:</w:t>
      </w:r>
      <w:r w:rsidR="002E3944" w:rsidRPr="000B0506">
        <w:rPr>
          <w:rFonts w:ascii="Times New Roman" w:eastAsia="Times New Roman" w:hAnsi="Times New Roman" w:cs="Times New Roman"/>
          <w:lang w:val="es-MX"/>
        </w:rPr>
        <w:t xml:space="preserve"> 0.</w:t>
      </w:r>
    </w:p>
    <w:p w14:paraId="68A58A49" w14:textId="5F8C90A3" w:rsidR="00CD7629" w:rsidRPr="000B0506" w:rsidRDefault="002E3944" w:rsidP="000B0506">
      <w:pPr>
        <w:pStyle w:val="ListParagraph"/>
        <w:numPr>
          <w:ilvl w:val="0"/>
          <w:numId w:val="24"/>
        </w:num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i/>
          <w:iCs/>
          <w:lang w:val="es-MX"/>
        </w:rPr>
        <w:t>Underw</w:t>
      </w:r>
      <w:r w:rsidR="00641700" w:rsidRPr="000B0506">
        <w:rPr>
          <w:rFonts w:ascii="Times New Roman" w:eastAsia="Times New Roman" w:hAnsi="Times New Roman" w:cs="Times New Roman"/>
          <w:i/>
          <w:iCs/>
          <w:lang w:val="es-MX"/>
        </w:rPr>
        <w:t>eight</w:t>
      </w:r>
      <w:r w:rsidRPr="000B0506">
        <w:rPr>
          <w:rFonts w:ascii="Times New Roman" w:eastAsia="Times New Roman" w:hAnsi="Times New Roman" w:cs="Times New Roman"/>
          <w:i/>
          <w:iCs/>
          <w:lang w:val="es-MX"/>
        </w:rPr>
        <w:t>:</w:t>
      </w:r>
      <w:r w:rsidRPr="000B0506">
        <w:rPr>
          <w:rFonts w:ascii="Times New Roman" w:eastAsia="Times New Roman" w:hAnsi="Times New Roman" w:cs="Times New Roman"/>
          <w:lang w:val="es-MX"/>
        </w:rPr>
        <w:t xml:space="preserve"> -1.</w:t>
      </w:r>
    </w:p>
    <w:p w14:paraId="573F15EA" w14:textId="26C321BD" w:rsidR="00CD7629" w:rsidRPr="000B0506" w:rsidRDefault="00CD762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Este enfoque permite categorizar el comportamiento del S&amp;P 500 en tres estados distintos, facilitando así la predicción del ciclo económico. Es importante mencionar que se ajustan los datos para que la Y refleje el rendimiento en el periodo que ocurrió, utilizando 1 rezago</w:t>
      </w:r>
      <w:r w:rsidR="00E56AC2" w:rsidRPr="000B0506">
        <w:rPr>
          <w:rFonts w:ascii="Times New Roman" w:eastAsia="Times New Roman" w:hAnsi="Times New Roman" w:cs="Times New Roman"/>
          <w:lang w:val="es-MX"/>
        </w:rPr>
        <w:t xml:space="preserve"> (</w:t>
      </w:r>
      <w:r w:rsidR="00E07C2E" w:rsidRPr="000B0506">
        <w:rPr>
          <w:rFonts w:ascii="Times New Roman" w:eastAsia="Times New Roman" w:hAnsi="Times New Roman" w:cs="Times New Roman"/>
          <w:lang w:val="es-MX"/>
        </w:rPr>
        <w:t>shift)</w:t>
      </w:r>
      <w:r w:rsidRPr="000B0506">
        <w:rPr>
          <w:rFonts w:ascii="Times New Roman" w:eastAsia="Times New Roman" w:hAnsi="Times New Roman" w:cs="Times New Roman"/>
          <w:lang w:val="es-MX"/>
        </w:rPr>
        <w:t xml:space="preserve">, desplazando los valores hacia arriba, asegurando que el modelo </w:t>
      </w:r>
      <w:r w:rsidR="00E56AC2" w:rsidRPr="000B0506">
        <w:rPr>
          <w:rFonts w:ascii="Times New Roman" w:eastAsia="Times New Roman" w:hAnsi="Times New Roman" w:cs="Times New Roman"/>
          <w:lang w:val="es-MX"/>
        </w:rPr>
        <w:t xml:space="preserve">matemático </w:t>
      </w:r>
      <w:r w:rsidRPr="000B0506">
        <w:rPr>
          <w:rFonts w:ascii="Times New Roman" w:eastAsia="Times New Roman" w:hAnsi="Times New Roman" w:cs="Times New Roman"/>
          <w:lang w:val="es-MX"/>
        </w:rPr>
        <w:t>pueda anticipar cambios futuros en el mercado</w:t>
      </w:r>
      <w:r w:rsidR="00D15293" w:rsidRPr="000B0506">
        <w:rPr>
          <w:rFonts w:ascii="Times New Roman" w:eastAsia="Times New Roman" w:hAnsi="Times New Roman" w:cs="Times New Roman"/>
          <w:lang w:val="es-MX"/>
        </w:rPr>
        <w:t xml:space="preserve"> financiero</w:t>
      </w:r>
      <w:r w:rsidRPr="000B0506">
        <w:rPr>
          <w:rFonts w:ascii="Times New Roman" w:eastAsia="Times New Roman" w:hAnsi="Times New Roman" w:cs="Times New Roman"/>
          <w:lang w:val="es-MX"/>
        </w:rPr>
        <w:t>. En esta parte del proyecto</w:t>
      </w:r>
      <w:r w:rsidR="00A5148E" w:rsidRPr="000B0506">
        <w:rPr>
          <w:rFonts w:ascii="Times New Roman" w:eastAsia="Times New Roman" w:hAnsi="Times New Roman" w:cs="Times New Roman"/>
          <w:lang w:val="es-MX"/>
        </w:rPr>
        <w:t xml:space="preserve">, así como </w:t>
      </w:r>
      <w:r w:rsidRPr="000B0506">
        <w:rPr>
          <w:rFonts w:ascii="Times New Roman" w:eastAsia="Times New Roman" w:hAnsi="Times New Roman" w:cs="Times New Roman"/>
          <w:lang w:val="es-MX"/>
        </w:rPr>
        <w:t xml:space="preserve">se puede optimizar </w:t>
      </w:r>
      <w:r w:rsidR="00A5148E" w:rsidRPr="000B0506">
        <w:rPr>
          <w:rFonts w:ascii="Times New Roman" w:eastAsia="Times New Roman" w:hAnsi="Times New Roman" w:cs="Times New Roman"/>
          <w:lang w:val="es-MX"/>
        </w:rPr>
        <w:t xml:space="preserve">el umbral </w:t>
      </w:r>
      <w:r w:rsidRPr="000B0506">
        <w:rPr>
          <w:rFonts w:ascii="Times New Roman" w:eastAsia="Times New Roman" w:hAnsi="Times New Roman" w:cs="Times New Roman"/>
          <w:lang w:val="es-MX"/>
        </w:rPr>
        <w:t xml:space="preserve">para el rendimiento del S&amp;P500, </w:t>
      </w:r>
      <w:r w:rsidR="00A5148E" w:rsidRPr="000B0506">
        <w:rPr>
          <w:rFonts w:ascii="Times New Roman" w:eastAsia="Times New Roman" w:hAnsi="Times New Roman" w:cs="Times New Roman"/>
          <w:lang w:val="es-MX"/>
        </w:rPr>
        <w:t>también se puede aplicar esta técnica de optimización para</w:t>
      </w:r>
      <w:r w:rsidRPr="000B0506">
        <w:rPr>
          <w:rFonts w:ascii="Times New Roman" w:eastAsia="Times New Roman" w:hAnsi="Times New Roman" w:cs="Times New Roman"/>
          <w:lang w:val="es-MX"/>
        </w:rPr>
        <w:t xml:space="preserve"> el número de rezagos </w:t>
      </w:r>
      <w:r w:rsidR="00A5148E" w:rsidRPr="000B0506">
        <w:rPr>
          <w:rFonts w:ascii="Times New Roman" w:eastAsia="Times New Roman" w:hAnsi="Times New Roman" w:cs="Times New Roman"/>
          <w:lang w:val="es-MX"/>
        </w:rPr>
        <w:t>por utilizar</w:t>
      </w:r>
      <w:r w:rsidRPr="000B0506">
        <w:rPr>
          <w:rFonts w:ascii="Times New Roman" w:eastAsia="Times New Roman" w:hAnsi="Times New Roman" w:cs="Times New Roman"/>
          <w:lang w:val="es-MX"/>
        </w:rPr>
        <w:t>.</w:t>
      </w:r>
    </w:p>
    <w:p w14:paraId="55799F97" w14:textId="3D9F4C84" w:rsidR="00CD7629" w:rsidRPr="000B0506" w:rsidRDefault="00CD7629"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t xml:space="preserve">Una vez definidos los indicadores económicos adelantados al ciclo económico, así como la realización del análisis EDA de estos, la descarga de nuestros datos y la generación de nuestro output, completando así nuestra base de datos, se puede pasar a la propuesta de un modelo que ayude a determinar a un gestor de portafolios, cuando es conveniente estar </w:t>
      </w:r>
      <w:r w:rsidR="00133AC1" w:rsidRPr="000B0506">
        <w:rPr>
          <w:rFonts w:ascii="Times New Roman" w:eastAsia="Times New Roman" w:hAnsi="Times New Roman" w:cs="Times New Roman"/>
          <w:lang w:val="es-MX"/>
        </w:rPr>
        <w:t>o</w:t>
      </w:r>
      <w:r w:rsidRPr="000B0506">
        <w:rPr>
          <w:rFonts w:ascii="Times New Roman" w:eastAsia="Times New Roman" w:hAnsi="Times New Roman" w:cs="Times New Roman"/>
          <w:lang w:val="es-MX"/>
        </w:rPr>
        <w:t xml:space="preserve">verweight, </w:t>
      </w:r>
      <w:r w:rsidR="00133AC1" w:rsidRPr="000B0506">
        <w:rPr>
          <w:rFonts w:ascii="Times New Roman" w:eastAsia="Times New Roman" w:hAnsi="Times New Roman" w:cs="Times New Roman"/>
          <w:lang w:val="es-MX"/>
        </w:rPr>
        <w:lastRenderedPageBreak/>
        <w:t>u</w:t>
      </w:r>
      <w:r w:rsidRPr="000B0506">
        <w:rPr>
          <w:rFonts w:ascii="Times New Roman" w:eastAsia="Times New Roman" w:hAnsi="Times New Roman" w:cs="Times New Roman"/>
          <w:lang w:val="es-MX"/>
        </w:rPr>
        <w:t xml:space="preserve">nderweight o </w:t>
      </w:r>
      <w:r w:rsidR="00133AC1" w:rsidRPr="000B0506">
        <w:rPr>
          <w:rFonts w:ascii="Times New Roman" w:eastAsia="Times New Roman" w:hAnsi="Times New Roman" w:cs="Times New Roman"/>
          <w:lang w:val="es-MX"/>
        </w:rPr>
        <w:t>n</w:t>
      </w:r>
      <w:r w:rsidRPr="000B0506">
        <w:rPr>
          <w:rFonts w:ascii="Times New Roman" w:eastAsia="Times New Roman" w:hAnsi="Times New Roman" w:cs="Times New Roman"/>
          <w:lang w:val="es-MX"/>
        </w:rPr>
        <w:t xml:space="preserve">eutral, en activos </w:t>
      </w:r>
      <w:r w:rsidR="00E30698" w:rsidRPr="000B0506">
        <w:rPr>
          <w:rFonts w:ascii="Times New Roman" w:eastAsia="Times New Roman" w:hAnsi="Times New Roman" w:cs="Times New Roman"/>
          <w:lang w:val="es-MX"/>
        </w:rPr>
        <w:t xml:space="preserve">financieros </w:t>
      </w:r>
      <w:r w:rsidRPr="000B0506">
        <w:rPr>
          <w:rFonts w:ascii="Times New Roman" w:eastAsia="Times New Roman" w:hAnsi="Times New Roman" w:cs="Times New Roman"/>
          <w:lang w:val="es-MX"/>
        </w:rPr>
        <w:t>pro</w:t>
      </w:r>
      <w:r w:rsidR="00BD1C4B"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cíclicos</w:t>
      </w:r>
      <w:r w:rsidR="00BD1C4B" w:rsidRPr="000B0506">
        <w:rPr>
          <w:rFonts w:ascii="Times New Roman" w:eastAsia="Times New Roman" w:hAnsi="Times New Roman" w:cs="Times New Roman"/>
          <w:lang w:val="es-MX"/>
        </w:rPr>
        <w:t xml:space="preserve"> o anti-cíclicos</w:t>
      </w:r>
      <w:r w:rsidRPr="000B0506">
        <w:rPr>
          <w:rFonts w:ascii="Times New Roman" w:eastAsia="Times New Roman" w:hAnsi="Times New Roman" w:cs="Times New Roman"/>
          <w:lang w:val="es-MX"/>
        </w:rPr>
        <w:t>. Los modelos</w:t>
      </w:r>
      <w:r w:rsidR="00BD1C4B" w:rsidRPr="000B0506">
        <w:rPr>
          <w:rFonts w:ascii="Times New Roman" w:eastAsia="Times New Roman" w:hAnsi="Times New Roman" w:cs="Times New Roman"/>
          <w:lang w:val="es-MX"/>
        </w:rPr>
        <w:t xml:space="preserve"> matemáticos</w:t>
      </w:r>
      <w:r w:rsidRPr="000B0506">
        <w:rPr>
          <w:rFonts w:ascii="Times New Roman" w:eastAsia="Times New Roman" w:hAnsi="Times New Roman" w:cs="Times New Roman"/>
          <w:lang w:val="es-MX"/>
        </w:rPr>
        <w:t xml:space="preserve"> propuestos son: </w:t>
      </w:r>
    </w:p>
    <w:p w14:paraId="4C451919" w14:textId="79653E87" w:rsidR="001F6C8F" w:rsidRPr="000B0506" w:rsidRDefault="001F6C8F" w:rsidP="000B0506">
      <w:pPr>
        <w:pStyle w:val="ListParagraph"/>
        <w:numPr>
          <w:ilvl w:val="0"/>
          <w:numId w:val="22"/>
        </w:num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i/>
          <w:lang w:val="es-MX"/>
        </w:rPr>
        <w:t>Regresión Logística:</w:t>
      </w:r>
      <w:r w:rsidRPr="000B0506">
        <w:rPr>
          <w:rFonts w:ascii="Times New Roman" w:eastAsia="Times New Roman" w:hAnsi="Times New Roman" w:cs="Times New Roman"/>
          <w:b/>
          <w:bCs/>
          <w:i/>
          <w:iCs/>
          <w:lang w:val="es-MX"/>
        </w:rPr>
        <w:t xml:space="preserve"> </w:t>
      </w:r>
      <w:r w:rsidRPr="000B0506">
        <w:rPr>
          <w:rFonts w:ascii="Times New Roman" w:eastAsia="Times New Roman" w:hAnsi="Times New Roman" w:cs="Times New Roman"/>
          <w:lang w:val="es-MX"/>
        </w:rPr>
        <w:t xml:space="preserve">Este modelo </w:t>
      </w:r>
      <w:r w:rsidR="00722579" w:rsidRPr="000B0506">
        <w:rPr>
          <w:rFonts w:ascii="Times New Roman" w:eastAsia="Times New Roman" w:hAnsi="Times New Roman" w:cs="Times New Roman"/>
          <w:lang w:val="es-MX"/>
        </w:rPr>
        <w:t>matemático</w:t>
      </w:r>
      <w:r w:rsidRPr="000B0506">
        <w:rPr>
          <w:rFonts w:ascii="Times New Roman" w:eastAsia="Times New Roman" w:hAnsi="Times New Roman" w:cs="Times New Roman"/>
          <w:lang w:val="es-MX"/>
        </w:rPr>
        <w:t xml:space="preserve"> será empleado como modelo benchmark</w:t>
      </w:r>
      <w:r w:rsidR="00722579" w:rsidRPr="000B0506">
        <w:rPr>
          <w:rFonts w:ascii="Times New Roman" w:eastAsia="Times New Roman" w:hAnsi="Times New Roman" w:cs="Times New Roman"/>
          <w:lang w:val="es-MX"/>
        </w:rPr>
        <w:t xml:space="preserve"> </w:t>
      </w:r>
      <w:r w:rsidRPr="000B0506">
        <w:rPr>
          <w:rFonts w:ascii="Times New Roman" w:eastAsia="Times New Roman" w:hAnsi="Times New Roman" w:cs="Times New Roman"/>
          <w:lang w:val="es-MX"/>
        </w:rPr>
        <w:t xml:space="preserve">a superar </w:t>
      </w:r>
      <w:r w:rsidR="00722579" w:rsidRPr="000B0506">
        <w:rPr>
          <w:rFonts w:ascii="Times New Roman" w:eastAsia="Times New Roman" w:hAnsi="Times New Roman" w:cs="Times New Roman"/>
          <w:lang w:val="es-MX"/>
        </w:rPr>
        <w:t>por</w:t>
      </w:r>
      <w:r w:rsidRPr="000B0506">
        <w:rPr>
          <w:rFonts w:ascii="Times New Roman" w:eastAsia="Times New Roman" w:hAnsi="Times New Roman" w:cs="Times New Roman"/>
          <w:lang w:val="es-MX"/>
        </w:rPr>
        <w:t xml:space="preserve"> los demás modelos matemáticos propuestos</w:t>
      </w:r>
      <w:r w:rsidR="00722579" w:rsidRPr="000B0506">
        <w:rPr>
          <w:rFonts w:ascii="Times New Roman" w:eastAsia="Times New Roman" w:hAnsi="Times New Roman" w:cs="Times New Roman"/>
          <w:lang w:val="es-MX"/>
        </w:rPr>
        <w:t xml:space="preserve"> cuyo objetivo principal es analizar la relación entre los indicadores económicos adelantados y las decisiones de inversión en activos </w:t>
      </w:r>
      <w:r w:rsidR="00F549F8" w:rsidRPr="000B0506">
        <w:rPr>
          <w:rFonts w:ascii="Times New Roman" w:eastAsia="Times New Roman" w:hAnsi="Times New Roman" w:cs="Times New Roman"/>
          <w:lang w:val="es-MX"/>
        </w:rPr>
        <w:t xml:space="preserve">financieros </w:t>
      </w:r>
      <w:r w:rsidR="00722579" w:rsidRPr="000B0506">
        <w:rPr>
          <w:rFonts w:ascii="Times New Roman" w:eastAsia="Times New Roman" w:hAnsi="Times New Roman" w:cs="Times New Roman"/>
          <w:lang w:val="es-MX"/>
        </w:rPr>
        <w:t>pro-cíclicos o anti-cíclicos según la fase del ciclo económico</w:t>
      </w:r>
      <w:r w:rsidRPr="000B0506">
        <w:rPr>
          <w:rFonts w:ascii="Times New Roman" w:eastAsia="Times New Roman" w:hAnsi="Times New Roman" w:cs="Times New Roman"/>
          <w:lang w:val="es-MX"/>
        </w:rPr>
        <w:t xml:space="preserve">. </w:t>
      </w:r>
      <w:r w:rsidR="00F549F8" w:rsidRPr="000B0506">
        <w:rPr>
          <w:rFonts w:ascii="Times New Roman" w:eastAsia="Times New Roman" w:hAnsi="Times New Roman" w:cs="Times New Roman"/>
          <w:lang w:val="es-MX"/>
        </w:rPr>
        <w:t>Este</w:t>
      </w:r>
      <w:r w:rsidRPr="000B0506">
        <w:rPr>
          <w:rFonts w:ascii="Times New Roman" w:eastAsia="Times New Roman" w:hAnsi="Times New Roman" w:cs="Times New Roman"/>
          <w:lang w:val="es-MX"/>
        </w:rPr>
        <w:t xml:space="preserve"> permite estimar la probabilidad de que un activo </w:t>
      </w:r>
      <w:r w:rsidR="00F549F8" w:rsidRPr="000B0506">
        <w:rPr>
          <w:rFonts w:ascii="Times New Roman" w:eastAsia="Times New Roman" w:hAnsi="Times New Roman" w:cs="Times New Roman"/>
          <w:lang w:val="es-MX"/>
        </w:rPr>
        <w:t xml:space="preserve">financiero </w:t>
      </w:r>
      <w:r w:rsidRPr="000B0506">
        <w:rPr>
          <w:rFonts w:ascii="Times New Roman" w:eastAsia="Times New Roman" w:hAnsi="Times New Roman" w:cs="Times New Roman"/>
          <w:lang w:val="es-MX"/>
        </w:rPr>
        <w:t>se clasifique como Overweight, Underweight o Neutral en función de las variables predictivas. Su simplicidad y la interpretabilidad de los coeficientes facilitan la identificación de los factores clave que influyen en el ciclo económico. Además, su capacidad para manejar variables categóricas y cuantitativas la convierte en una herramienta robusta para la toma de decisiones de inversión.</w:t>
      </w:r>
    </w:p>
    <w:p w14:paraId="35EC4BC8" w14:textId="6F467B45" w:rsidR="00CD7629" w:rsidRPr="000B0506" w:rsidRDefault="00CD7629" w:rsidP="000B0506">
      <w:pPr>
        <w:pStyle w:val="ListParagraph"/>
        <w:numPr>
          <w:ilvl w:val="0"/>
          <w:numId w:val="22"/>
        </w:num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i/>
          <w:lang w:val="es-MX"/>
        </w:rPr>
        <w:t>Red Neuronal:</w:t>
      </w:r>
      <w:r w:rsidRPr="000B0506">
        <w:rPr>
          <w:rFonts w:ascii="Times New Roman" w:eastAsia="Times New Roman" w:hAnsi="Times New Roman" w:cs="Times New Roman"/>
          <w:b/>
          <w:bCs/>
          <w:i/>
          <w:iCs/>
          <w:lang w:val="es-MX"/>
        </w:rPr>
        <w:t xml:space="preserve"> </w:t>
      </w:r>
      <w:r w:rsidRPr="000B0506">
        <w:rPr>
          <w:rFonts w:ascii="Times New Roman" w:eastAsia="Times New Roman" w:hAnsi="Times New Roman" w:cs="Times New Roman"/>
          <w:lang w:val="es-MX"/>
        </w:rPr>
        <w:t xml:space="preserve">Esta herramienta es particularmente útil para modelar </w:t>
      </w:r>
      <w:r w:rsidR="00DF502B" w:rsidRPr="000B0506">
        <w:rPr>
          <w:rFonts w:ascii="Times New Roman" w:eastAsia="Times New Roman" w:hAnsi="Times New Roman" w:cs="Times New Roman"/>
          <w:lang w:val="es-MX"/>
        </w:rPr>
        <w:t xml:space="preserve">matemáticamente </w:t>
      </w:r>
      <w:r w:rsidRPr="000B0506">
        <w:rPr>
          <w:rFonts w:ascii="Times New Roman" w:eastAsia="Times New Roman" w:hAnsi="Times New Roman" w:cs="Times New Roman"/>
          <w:lang w:val="es-MX"/>
        </w:rPr>
        <w:t>relaciones complejas y no lineales entre los indicadores económicos y las decisiones de inversión. Su capacidad para identificar patrones en grandes volúmenes de datos la convierte en una opción ideal para predecir la dinámica del ciclo económico a partir de múltiples variables. En el contexto de la rotación sectorial, las redes neuronales son capaces de capturar interacciones que otros modelos</w:t>
      </w:r>
      <w:r w:rsidR="000852FC" w:rsidRPr="000B0506">
        <w:rPr>
          <w:rFonts w:ascii="Times New Roman" w:eastAsia="Times New Roman" w:hAnsi="Times New Roman" w:cs="Times New Roman"/>
          <w:lang w:val="es-MX"/>
        </w:rPr>
        <w:t xml:space="preserve"> matemáticos</w:t>
      </w:r>
      <w:r w:rsidRPr="000B0506">
        <w:rPr>
          <w:rFonts w:ascii="Times New Roman" w:eastAsia="Times New Roman" w:hAnsi="Times New Roman" w:cs="Times New Roman"/>
          <w:lang w:val="es-MX"/>
        </w:rPr>
        <w:t xml:space="preserve"> podrían pasar por alto, permitiendo una mayor precisión en las predicciones. Su flexibilidad en la arquitectura y la capacidad de ajustar hiper-parámetros contribuyen a la optimización del rendimiento del modelo</w:t>
      </w:r>
      <w:r w:rsidR="001F6C8F" w:rsidRPr="000B0506">
        <w:rPr>
          <w:rFonts w:ascii="Times New Roman" w:eastAsia="Times New Roman" w:hAnsi="Times New Roman" w:cs="Times New Roman"/>
          <w:lang w:val="es-MX"/>
        </w:rPr>
        <w:t xml:space="preserve"> matemático</w:t>
      </w:r>
      <w:r w:rsidRPr="000B0506">
        <w:rPr>
          <w:rFonts w:ascii="Times New Roman" w:eastAsia="Times New Roman" w:hAnsi="Times New Roman" w:cs="Times New Roman"/>
          <w:lang w:val="es-MX"/>
        </w:rPr>
        <w:t>, lo que puede mejorar la efectividad de la estrategia de inversión.</w:t>
      </w:r>
    </w:p>
    <w:p w14:paraId="45DFE975" w14:textId="313A2DD8" w:rsidR="001F6C8F" w:rsidRPr="000B0506" w:rsidRDefault="00CD7629" w:rsidP="000B0506">
      <w:pPr>
        <w:pStyle w:val="ListParagraph"/>
        <w:numPr>
          <w:ilvl w:val="0"/>
          <w:numId w:val="22"/>
        </w:numPr>
        <w:spacing w:line="360" w:lineRule="auto"/>
        <w:jc w:val="both"/>
        <w:rPr>
          <w:rFonts w:ascii="Times New Roman" w:eastAsia="Times New Roman" w:hAnsi="Times New Roman" w:cs="Times New Roman"/>
          <w:lang w:val="es-MX"/>
        </w:rPr>
      </w:pPr>
      <w:r w:rsidRPr="000B0506">
        <w:rPr>
          <w:rFonts w:ascii="Times New Roman" w:eastAsiaTheme="minorEastAsia" w:hAnsi="Times New Roman" w:cs="Times New Roman"/>
          <w:i/>
          <w:lang w:val="es-MX"/>
        </w:rPr>
        <w:t>XGBoost:</w:t>
      </w:r>
      <w:r w:rsidRPr="000B0506">
        <w:rPr>
          <w:rFonts w:ascii="Times New Roman" w:eastAsiaTheme="minorEastAsia" w:hAnsi="Times New Roman" w:cs="Times New Roman"/>
          <w:b/>
          <w:bCs/>
          <w:i/>
          <w:iCs/>
          <w:lang w:val="es-MX"/>
        </w:rPr>
        <w:t xml:space="preserve"> </w:t>
      </w:r>
      <w:r w:rsidRPr="000B0506">
        <w:rPr>
          <w:rFonts w:ascii="Times New Roman" w:eastAsiaTheme="minorEastAsia" w:hAnsi="Times New Roman" w:cs="Times New Roman"/>
          <w:lang w:val="es-MX"/>
        </w:rPr>
        <w:t>Algoritmo de aprendizaje automático basado en árboles de decisión que ha demostrado ser altamente eficaz en tareas de predicción y clasificación. Su enfoque de ensamble permite combinar múltiples modelos</w:t>
      </w:r>
      <w:r w:rsidR="000852FC" w:rsidRPr="000B0506">
        <w:rPr>
          <w:rFonts w:ascii="Times New Roman" w:eastAsiaTheme="minorEastAsia" w:hAnsi="Times New Roman" w:cs="Times New Roman"/>
          <w:lang w:val="es-MX"/>
        </w:rPr>
        <w:t xml:space="preserve"> matemáticos</w:t>
      </w:r>
      <w:r w:rsidRPr="000B0506">
        <w:rPr>
          <w:rFonts w:ascii="Times New Roman" w:eastAsiaTheme="minorEastAsia" w:hAnsi="Times New Roman" w:cs="Times New Roman"/>
          <w:lang w:val="es-MX"/>
        </w:rPr>
        <w:t xml:space="preserve"> débiles para crear un</w:t>
      </w:r>
      <w:r w:rsidR="000852FC" w:rsidRPr="000B0506">
        <w:rPr>
          <w:rFonts w:ascii="Times New Roman" w:eastAsiaTheme="minorEastAsia" w:hAnsi="Times New Roman" w:cs="Times New Roman"/>
          <w:lang w:val="es-MX"/>
        </w:rPr>
        <w:t>o</w:t>
      </w:r>
      <w:r w:rsidRPr="000B0506">
        <w:rPr>
          <w:rFonts w:ascii="Times New Roman" w:eastAsiaTheme="minorEastAsia" w:hAnsi="Times New Roman" w:cs="Times New Roman"/>
          <w:lang w:val="es-MX"/>
        </w:rPr>
        <w:t xml:space="preserve"> </w:t>
      </w:r>
      <w:r w:rsidR="000852FC" w:rsidRPr="000B0506">
        <w:rPr>
          <w:rFonts w:ascii="Times New Roman" w:eastAsiaTheme="minorEastAsia" w:hAnsi="Times New Roman" w:cs="Times New Roman"/>
          <w:lang w:val="es-MX"/>
        </w:rPr>
        <w:t>complejo</w:t>
      </w:r>
      <w:r w:rsidRPr="000B0506">
        <w:rPr>
          <w:rFonts w:ascii="Times New Roman" w:eastAsiaTheme="minorEastAsia" w:hAnsi="Times New Roman" w:cs="Times New Roman"/>
          <w:lang w:val="es-MX"/>
        </w:rPr>
        <w:t xml:space="preserve">, lo que lo convierte en una opción excelente para abordar la predicción del ciclo económico. XGBoost ofrece una serie de ventajas, como la capacidad de manejar datos faltantes y su eficiencia en términos de tiempo de entrenamiento y rendimiento. En el desarrollo de la estrategia de rotación sectorial, este modelo </w:t>
      </w:r>
      <w:r w:rsidR="000852FC" w:rsidRPr="000B0506">
        <w:rPr>
          <w:rFonts w:ascii="Times New Roman" w:eastAsiaTheme="minorEastAsia" w:hAnsi="Times New Roman" w:cs="Times New Roman"/>
          <w:lang w:val="es-MX"/>
        </w:rPr>
        <w:t xml:space="preserve">matemático </w:t>
      </w:r>
      <w:r w:rsidRPr="000B0506">
        <w:rPr>
          <w:rFonts w:ascii="Times New Roman" w:eastAsiaTheme="minorEastAsia" w:hAnsi="Times New Roman" w:cs="Times New Roman"/>
          <w:lang w:val="es-MX"/>
        </w:rPr>
        <w:t xml:space="preserve">permitirá optimizar la selección de activos </w:t>
      </w:r>
      <w:r w:rsidR="000852FC" w:rsidRPr="000B0506">
        <w:rPr>
          <w:rFonts w:ascii="Times New Roman" w:eastAsiaTheme="minorEastAsia" w:hAnsi="Times New Roman" w:cs="Times New Roman"/>
          <w:lang w:val="es-MX"/>
        </w:rPr>
        <w:t xml:space="preserve">financieros </w:t>
      </w:r>
      <w:r w:rsidRPr="000B0506">
        <w:rPr>
          <w:rFonts w:ascii="Times New Roman" w:eastAsiaTheme="minorEastAsia" w:hAnsi="Times New Roman" w:cs="Times New Roman"/>
          <w:lang w:val="es-MX"/>
        </w:rPr>
        <w:t>pro</w:t>
      </w:r>
      <w:r w:rsidR="000852FC" w:rsidRPr="000B0506">
        <w:rPr>
          <w:rFonts w:ascii="Times New Roman" w:eastAsiaTheme="minorEastAsia" w:hAnsi="Times New Roman" w:cs="Times New Roman"/>
          <w:lang w:val="es-MX"/>
        </w:rPr>
        <w:t>-</w:t>
      </w:r>
      <w:r w:rsidRPr="000B0506">
        <w:rPr>
          <w:rFonts w:ascii="Times New Roman" w:eastAsiaTheme="minorEastAsia" w:hAnsi="Times New Roman" w:cs="Times New Roman"/>
          <w:lang w:val="es-MX"/>
        </w:rPr>
        <w:t>cíclicos</w:t>
      </w:r>
      <w:r w:rsidR="000852FC" w:rsidRPr="000B0506">
        <w:rPr>
          <w:rFonts w:ascii="Times New Roman" w:eastAsiaTheme="minorEastAsia" w:hAnsi="Times New Roman" w:cs="Times New Roman"/>
          <w:lang w:val="es-MX"/>
        </w:rPr>
        <w:t xml:space="preserve"> o anti-cíclicos</w:t>
      </w:r>
      <w:r w:rsidRPr="000B0506">
        <w:rPr>
          <w:rFonts w:ascii="Times New Roman" w:eastAsiaTheme="minorEastAsia" w:hAnsi="Times New Roman" w:cs="Times New Roman"/>
          <w:lang w:val="es-MX"/>
        </w:rPr>
        <w:t xml:space="preserve"> mediante la integración de múltiples indicadores</w:t>
      </w:r>
      <w:r w:rsidR="000852FC" w:rsidRPr="000B0506">
        <w:rPr>
          <w:rFonts w:ascii="Times New Roman" w:eastAsiaTheme="minorEastAsia" w:hAnsi="Times New Roman" w:cs="Times New Roman"/>
          <w:lang w:val="es-MX"/>
        </w:rPr>
        <w:t xml:space="preserve"> económicos</w:t>
      </w:r>
      <w:r w:rsidRPr="000B0506">
        <w:rPr>
          <w:rFonts w:ascii="Times New Roman" w:eastAsiaTheme="minorEastAsia" w:hAnsi="Times New Roman" w:cs="Times New Roman"/>
          <w:lang w:val="es-MX"/>
        </w:rPr>
        <w:t>, proporcionando así una base sólida para tomar decisiones informadas y mejorar el rendimiento ajustado al riesgo frente a</w:t>
      </w:r>
      <w:r w:rsidR="000852FC" w:rsidRPr="000B0506">
        <w:rPr>
          <w:rFonts w:ascii="Times New Roman" w:eastAsiaTheme="minorEastAsia" w:hAnsi="Times New Roman" w:cs="Times New Roman"/>
          <w:lang w:val="es-MX"/>
        </w:rPr>
        <w:t>l</w:t>
      </w:r>
      <w:r w:rsidRPr="000B0506">
        <w:rPr>
          <w:rFonts w:ascii="Times New Roman" w:eastAsiaTheme="minorEastAsia" w:hAnsi="Times New Roman" w:cs="Times New Roman"/>
          <w:lang w:val="es-MX"/>
        </w:rPr>
        <w:t xml:space="preserve"> benchmark.</w:t>
      </w:r>
    </w:p>
    <w:p w14:paraId="45926533" w14:textId="40BAE162" w:rsidR="00AD5D34" w:rsidRPr="000B0506" w:rsidRDefault="00AD5D34" w:rsidP="000B0506">
      <w:pPr>
        <w:spacing w:line="360" w:lineRule="auto"/>
        <w:jc w:val="both"/>
        <w:rPr>
          <w:rFonts w:ascii="Times New Roman" w:eastAsia="Times New Roman" w:hAnsi="Times New Roman" w:cs="Times New Roman"/>
          <w:lang w:val="es-MX"/>
        </w:rPr>
      </w:pPr>
      <w:r w:rsidRPr="000B0506">
        <w:rPr>
          <w:rFonts w:ascii="Times New Roman" w:eastAsia="Times New Roman" w:hAnsi="Times New Roman" w:cs="Times New Roman"/>
          <w:lang w:val="es-MX"/>
        </w:rPr>
        <w:lastRenderedPageBreak/>
        <w:t>En esta etapa del proyecto, los activos financieros se clasifican como pro</w:t>
      </w:r>
      <w:r w:rsidR="000852FC"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cíclicos o anti</w:t>
      </w:r>
      <w:r w:rsidR="000852FC" w:rsidRPr="000B0506">
        <w:rPr>
          <w:rFonts w:ascii="Times New Roman" w:eastAsia="Times New Roman" w:hAnsi="Times New Roman" w:cs="Times New Roman"/>
          <w:lang w:val="es-MX"/>
        </w:rPr>
        <w:t>-</w:t>
      </w:r>
      <w:r w:rsidRPr="000B0506">
        <w:rPr>
          <w:rFonts w:ascii="Times New Roman" w:eastAsia="Times New Roman" w:hAnsi="Times New Roman" w:cs="Times New Roman"/>
          <w:lang w:val="es-MX"/>
        </w:rPr>
        <w:t xml:space="preserve">cíclicos en función de su </w:t>
      </w:r>
      <w:r w:rsidR="000852FC" w:rsidRPr="000B0506">
        <w:rPr>
          <w:rFonts w:ascii="Times New Roman" w:eastAsia="Times New Roman" w:hAnsi="Times New Roman" w:cs="Times New Roman"/>
          <w:lang w:val="es-MX"/>
        </w:rPr>
        <w:t>b</w:t>
      </w:r>
      <w:r w:rsidRPr="000B0506">
        <w:rPr>
          <w:rFonts w:ascii="Times New Roman" w:eastAsia="Times New Roman" w:hAnsi="Times New Roman" w:cs="Times New Roman"/>
          <w:lang w:val="es-MX"/>
        </w:rPr>
        <w:t>eta (β), que mide la sensibilidad de un activo frente a los movimientos del mercado</w:t>
      </w:r>
      <w:r w:rsidR="000852FC" w:rsidRPr="000B0506">
        <w:rPr>
          <w:rFonts w:ascii="Times New Roman" w:eastAsia="Times New Roman" w:hAnsi="Times New Roman" w:cs="Times New Roman"/>
          <w:lang w:val="es-MX"/>
        </w:rPr>
        <w:t xml:space="preserve"> financiero</w:t>
      </w:r>
      <w:r w:rsidRPr="000B0506">
        <w:rPr>
          <w:rFonts w:ascii="Times New Roman" w:eastAsia="Times New Roman" w:hAnsi="Times New Roman" w:cs="Times New Roman"/>
          <w:lang w:val="es-MX"/>
        </w:rPr>
        <w:t>. Esta clasificación es fundamental para guiar las decisiones de inversión en la estrategia de rotación sectorial, permitiendo ajustar la exposición a los sectores</w:t>
      </w:r>
      <w:r w:rsidR="000852FC" w:rsidRPr="000B0506">
        <w:rPr>
          <w:rFonts w:ascii="Times New Roman" w:eastAsia="Times New Roman" w:hAnsi="Times New Roman" w:cs="Times New Roman"/>
          <w:lang w:val="es-MX"/>
        </w:rPr>
        <w:t xml:space="preserve"> económicos</w:t>
      </w:r>
      <w:r w:rsidRPr="000B0506">
        <w:rPr>
          <w:rFonts w:ascii="Times New Roman" w:eastAsia="Times New Roman" w:hAnsi="Times New Roman" w:cs="Times New Roman"/>
          <w:lang w:val="es-MX"/>
        </w:rPr>
        <w:t xml:space="preserve"> según las condiciones económicas previstas.</w:t>
      </w:r>
    </w:p>
    <w:p w14:paraId="51FF2558" w14:textId="43E57158" w:rsidR="00AA0FD5" w:rsidRPr="000B0506" w:rsidRDefault="00057A0C" w:rsidP="000B0506">
      <w:pPr>
        <w:pStyle w:val="ListParagraph"/>
        <w:numPr>
          <w:ilvl w:val="0"/>
          <w:numId w:val="25"/>
        </w:numPr>
        <w:spacing w:line="360" w:lineRule="auto"/>
        <w:jc w:val="both"/>
        <w:rPr>
          <w:rFonts w:ascii="Times New Roman" w:eastAsia="Times New Roman" w:hAnsi="Times New Roman" w:cs="Times New Roman"/>
          <w:lang w:val="es-MX"/>
        </w:rPr>
      </w:pPr>
      <m:oMath>
        <m:r>
          <m:rPr>
            <m:sty m:val="bi"/>
          </m:rPr>
          <w:rPr>
            <w:rFonts w:ascii="Cambria Math" w:hAnsi="Cambria Math" w:cs="Times New Roman"/>
            <w:lang w:val="es-MX"/>
          </w:rPr>
          <m:t>β&gt;0.7</m:t>
        </m:r>
      </m:oMath>
      <w:r w:rsidR="00AA0FD5" w:rsidRPr="000B0506">
        <w:rPr>
          <w:rFonts w:ascii="Times New Roman" w:eastAsia="Times New Roman" w:hAnsi="Times New Roman" w:cs="Times New Roman"/>
          <w:b/>
          <w:bCs/>
          <w:lang w:val="es-MX"/>
        </w:rPr>
        <w:t>:</w:t>
      </w:r>
      <w:r w:rsidR="00AA0FD5" w:rsidRPr="000B0506">
        <w:rPr>
          <w:rFonts w:ascii="Times New Roman" w:eastAsia="Times New Roman" w:hAnsi="Times New Roman" w:cs="Times New Roman"/>
          <w:lang w:val="es-MX"/>
        </w:rPr>
        <w:t xml:space="preserve"> Pro-cíclico.</w:t>
      </w:r>
    </w:p>
    <w:p w14:paraId="444887D8" w14:textId="34090A91" w:rsidR="00AA0FD5" w:rsidRPr="000B0506" w:rsidRDefault="00B37E0E" w:rsidP="000B0506">
      <w:pPr>
        <w:pStyle w:val="ListParagraph"/>
        <w:numPr>
          <w:ilvl w:val="0"/>
          <w:numId w:val="25"/>
        </w:numPr>
        <w:spacing w:line="360" w:lineRule="auto"/>
        <w:jc w:val="both"/>
        <w:rPr>
          <w:rFonts w:ascii="Times New Roman" w:eastAsia="Times New Roman" w:hAnsi="Times New Roman" w:cs="Times New Roman"/>
          <w:lang w:val="es-MX"/>
        </w:rPr>
      </w:pPr>
      <m:oMath>
        <m:r>
          <m:rPr>
            <m:sty m:val="bi"/>
          </m:rPr>
          <w:rPr>
            <w:rFonts w:ascii="Cambria Math" w:hAnsi="Cambria Math" w:cs="Times New Roman"/>
            <w:lang w:val="es-MX"/>
          </w:rPr>
          <m:t>0&lt;β≤0.7</m:t>
        </m:r>
      </m:oMath>
      <w:r w:rsidR="00AA0FD5" w:rsidRPr="000B0506">
        <w:rPr>
          <w:rFonts w:ascii="Times New Roman" w:eastAsia="Times New Roman" w:hAnsi="Times New Roman" w:cs="Times New Roman"/>
          <w:b/>
          <w:bCs/>
          <w:lang w:val="es-MX"/>
        </w:rPr>
        <w:t>:</w:t>
      </w:r>
      <w:r w:rsidR="00AA0FD5" w:rsidRPr="000B0506">
        <w:rPr>
          <w:rFonts w:ascii="Times New Roman" w:eastAsia="Times New Roman" w:hAnsi="Times New Roman" w:cs="Times New Roman"/>
          <w:lang w:val="es-MX"/>
        </w:rPr>
        <w:t xml:space="preserve"> Anti-cíclico.</w:t>
      </w:r>
    </w:p>
    <w:p w14:paraId="0EC3ED97" w14:textId="7D416776" w:rsidR="00AD5D34" w:rsidRPr="000B0506" w:rsidRDefault="00AA0FD5" w:rsidP="000B0506">
      <w:pPr>
        <w:spacing w:line="360" w:lineRule="auto"/>
        <w:jc w:val="both"/>
        <w:rPr>
          <w:rFonts w:ascii="Times New Roman" w:eastAsia="Times New Roman" w:hAnsi="Times New Roman" w:cs="Times New Roman"/>
          <w:lang w:val="es-MX"/>
        </w:rPr>
      </w:pPr>
      <w:r w:rsidRPr="000B0506">
        <w:rPr>
          <w:rFonts w:ascii="Times New Roman" w:hAnsi="Times New Roman" w:cs="Times New Roman"/>
          <w:lang w:val="es-MX"/>
        </w:rPr>
        <w:t>Donde, un a</w:t>
      </w:r>
      <w:r w:rsidR="00AD5D34" w:rsidRPr="000B0506">
        <w:rPr>
          <w:rFonts w:ascii="Times New Roman" w:hAnsi="Times New Roman" w:cs="Times New Roman"/>
          <w:lang w:val="es-MX"/>
        </w:rPr>
        <w:t xml:space="preserve">ctivo </w:t>
      </w:r>
      <w:r w:rsidR="000852FC" w:rsidRPr="000B0506">
        <w:rPr>
          <w:rFonts w:ascii="Times New Roman" w:hAnsi="Times New Roman" w:cs="Times New Roman"/>
          <w:lang w:val="es-MX"/>
        </w:rPr>
        <w:t xml:space="preserve">financiero </w:t>
      </w:r>
      <w:r w:rsidR="00AD5D34" w:rsidRPr="000B0506">
        <w:rPr>
          <w:rFonts w:ascii="Times New Roman" w:hAnsi="Times New Roman" w:cs="Times New Roman"/>
          <w:lang w:val="es-MX"/>
        </w:rPr>
        <w:t>pro</w:t>
      </w:r>
      <w:r w:rsidRPr="000B0506">
        <w:rPr>
          <w:rFonts w:ascii="Times New Roman" w:hAnsi="Times New Roman" w:cs="Times New Roman"/>
          <w:lang w:val="es-MX"/>
        </w:rPr>
        <w:t>-</w:t>
      </w:r>
      <w:r w:rsidR="00AD5D34" w:rsidRPr="000B0506">
        <w:rPr>
          <w:rFonts w:ascii="Times New Roman" w:hAnsi="Times New Roman" w:cs="Times New Roman"/>
          <w:lang w:val="es-MX"/>
        </w:rPr>
        <w:t>cíclico, tiende a amplificar los movimientos del mercado</w:t>
      </w:r>
      <w:r w:rsidR="000852FC" w:rsidRPr="000B0506">
        <w:rPr>
          <w:rFonts w:ascii="Times New Roman" w:hAnsi="Times New Roman" w:cs="Times New Roman"/>
          <w:lang w:val="es-MX"/>
        </w:rPr>
        <w:t xml:space="preserve"> financiero</w:t>
      </w:r>
      <w:r w:rsidRPr="000B0506">
        <w:rPr>
          <w:rFonts w:ascii="Times New Roman" w:hAnsi="Times New Roman" w:cs="Times New Roman"/>
          <w:lang w:val="es-MX"/>
        </w:rPr>
        <w:t>, en cambio, un a</w:t>
      </w:r>
      <w:r w:rsidR="00AD5D34" w:rsidRPr="000B0506">
        <w:rPr>
          <w:rFonts w:ascii="Times New Roman" w:hAnsi="Times New Roman" w:cs="Times New Roman"/>
          <w:lang w:val="es-MX"/>
        </w:rPr>
        <w:t xml:space="preserve">ctivo </w:t>
      </w:r>
      <w:r w:rsidR="000852FC" w:rsidRPr="000B0506">
        <w:rPr>
          <w:rFonts w:ascii="Times New Roman" w:hAnsi="Times New Roman" w:cs="Times New Roman"/>
          <w:lang w:val="es-MX"/>
        </w:rPr>
        <w:t xml:space="preserve">financiero </w:t>
      </w:r>
      <w:r w:rsidR="00AD5D34" w:rsidRPr="000B0506">
        <w:rPr>
          <w:rFonts w:ascii="Times New Roman" w:hAnsi="Times New Roman" w:cs="Times New Roman"/>
          <w:lang w:val="es-MX"/>
        </w:rPr>
        <w:t>anti</w:t>
      </w:r>
      <w:r w:rsidRPr="000B0506">
        <w:rPr>
          <w:rFonts w:ascii="Times New Roman" w:hAnsi="Times New Roman" w:cs="Times New Roman"/>
          <w:lang w:val="es-MX"/>
        </w:rPr>
        <w:t>-</w:t>
      </w:r>
      <w:r w:rsidR="00AD5D34" w:rsidRPr="000B0506">
        <w:rPr>
          <w:rFonts w:ascii="Times New Roman" w:hAnsi="Times New Roman" w:cs="Times New Roman"/>
          <w:lang w:val="es-MX"/>
        </w:rPr>
        <w:t>cíclico, se mueve en la misma dirección que el mercado</w:t>
      </w:r>
      <w:r w:rsidR="000852FC" w:rsidRPr="000B0506">
        <w:rPr>
          <w:rFonts w:ascii="Times New Roman" w:hAnsi="Times New Roman" w:cs="Times New Roman"/>
          <w:lang w:val="es-MX"/>
        </w:rPr>
        <w:t xml:space="preserve"> financiero</w:t>
      </w:r>
      <w:r w:rsidR="00AD5D34" w:rsidRPr="000B0506">
        <w:rPr>
          <w:rFonts w:ascii="Times New Roman" w:hAnsi="Times New Roman" w:cs="Times New Roman"/>
          <w:lang w:val="es-MX"/>
        </w:rPr>
        <w:t>, pero con menor intensidad.</w:t>
      </w:r>
      <w:r w:rsidR="009A405E" w:rsidRPr="000B0506">
        <w:rPr>
          <w:rFonts w:ascii="Times New Roman" w:hAnsi="Times New Roman" w:cs="Times New Roman"/>
          <w:lang w:val="es-MX"/>
        </w:rPr>
        <w:t xml:space="preserve"> </w:t>
      </w:r>
      <w:r w:rsidR="00AD5D34" w:rsidRPr="000B0506">
        <w:rPr>
          <w:rFonts w:ascii="Times New Roman" w:eastAsiaTheme="minorEastAsia" w:hAnsi="Times New Roman" w:cs="Times New Roman"/>
          <w:lang w:val="es-MX"/>
        </w:rPr>
        <w:t>Con esta clasificación, más adelante, se podrá establecer una combinación óptima en función de la tendencia económica identificada.</w:t>
      </w:r>
    </w:p>
    <w:p w14:paraId="37E95E30" w14:textId="77777777" w:rsidR="005D4033" w:rsidRPr="000B0506" w:rsidRDefault="005D4033" w:rsidP="000B0506">
      <w:pPr>
        <w:spacing w:line="360" w:lineRule="auto"/>
        <w:jc w:val="both"/>
        <w:rPr>
          <w:rFonts w:ascii="Times New Roman" w:hAnsi="Times New Roman" w:cs="Times New Roman"/>
          <w:lang w:val="es-MX"/>
        </w:rPr>
      </w:pPr>
    </w:p>
    <w:p w14:paraId="49CCAF37" w14:textId="222B88CF" w:rsidR="00E800C8" w:rsidRPr="000B0506" w:rsidRDefault="00E800C8" w:rsidP="000B0506">
      <w:pPr>
        <w:spacing w:line="360" w:lineRule="auto"/>
        <w:ind w:left="720" w:hanging="720"/>
        <w:jc w:val="both"/>
        <w:rPr>
          <w:rFonts w:ascii="Times New Roman" w:hAnsi="Times New Roman" w:cs="Times New Roman"/>
          <w:b/>
          <w:bCs/>
          <w:lang w:val="es-MX"/>
        </w:rPr>
      </w:pPr>
      <w:commentRangeStart w:id="23"/>
      <w:r w:rsidRPr="000B0506">
        <w:rPr>
          <w:rFonts w:ascii="Times New Roman" w:hAnsi="Times New Roman" w:cs="Times New Roman"/>
          <w:highlight w:val="green"/>
          <w:lang w:val="es-MX"/>
        </w:rPr>
        <w:t>Entrega 3:</w:t>
      </w:r>
      <w:commentRangeEnd w:id="23"/>
      <w:r w:rsidR="00404CDD" w:rsidRPr="000B0506">
        <w:rPr>
          <w:rStyle w:val="CommentReference"/>
          <w:rFonts w:ascii="Times New Roman" w:hAnsi="Times New Roman" w:cs="Times New Roman"/>
          <w:lang w:val="es-MX"/>
        </w:rPr>
        <w:commentReference w:id="23"/>
      </w:r>
    </w:p>
    <w:p w14:paraId="3AD88990" w14:textId="00A7A4C3" w:rsidR="00E800C8" w:rsidRPr="000B0506" w:rsidRDefault="00CD3CBA" w:rsidP="000B0506">
      <w:pPr>
        <w:pStyle w:val="Heading2"/>
        <w:spacing w:line="360" w:lineRule="auto"/>
        <w:jc w:val="both"/>
        <w:rPr>
          <w:rFonts w:ascii="Times New Roman" w:hAnsi="Times New Roman" w:cs="Times New Roman"/>
          <w:lang w:val="es-MX"/>
        </w:rPr>
      </w:pPr>
      <w:bookmarkStart w:id="24" w:name="_Toc175332120"/>
      <w:bookmarkStart w:id="25" w:name="_Toc178526583"/>
      <w:r w:rsidRPr="000B0506">
        <w:rPr>
          <w:rFonts w:ascii="Times New Roman" w:hAnsi="Times New Roman" w:cs="Times New Roman"/>
          <w:lang w:val="es-MX"/>
        </w:rPr>
        <w:t>ENTRENAMIENTO Y VALIDACIÓN</w:t>
      </w:r>
      <w:bookmarkEnd w:id="24"/>
      <w:bookmarkEnd w:id="25"/>
    </w:p>
    <w:p w14:paraId="5E510AEF" w14:textId="09E70838" w:rsidR="000B4538" w:rsidRDefault="00235502" w:rsidP="000B0506">
      <w:pPr>
        <w:spacing w:line="360" w:lineRule="auto"/>
        <w:jc w:val="both"/>
        <w:rPr>
          <w:rFonts w:ascii="Times New Roman" w:hAnsi="Times New Roman" w:cs="Times New Roman"/>
          <w:lang w:val="es-MX"/>
        </w:rPr>
      </w:pPr>
      <w:r>
        <w:rPr>
          <w:rFonts w:ascii="Times New Roman" w:hAnsi="Times New Roman" w:cs="Times New Roman"/>
          <w:lang w:val="es-MX"/>
        </w:rPr>
        <w:t xml:space="preserve">En este apartado </w:t>
      </w:r>
      <w:r w:rsidR="00451EFA">
        <w:rPr>
          <w:rFonts w:ascii="Times New Roman" w:hAnsi="Times New Roman" w:cs="Times New Roman"/>
          <w:lang w:val="es-MX"/>
        </w:rPr>
        <w:t xml:space="preserve">se pondrá en marcha el algoritmo para predecir nuestro posible valor de la variable objetivo </w:t>
      </w:r>
      <w:r w:rsidR="00D90A25">
        <w:rPr>
          <w:rFonts w:ascii="Times New Roman" w:hAnsi="Times New Roman" w:cs="Times New Roman"/>
          <w:lang w:val="es-MX"/>
        </w:rPr>
        <w:t>(Y) con respecto el comportamiento de nuestras variables predictorias (x),</w:t>
      </w:r>
      <w:r w:rsidR="00BD22C7">
        <w:rPr>
          <w:rFonts w:ascii="Times New Roman" w:hAnsi="Times New Roman" w:cs="Times New Roman"/>
          <w:lang w:val="es-MX"/>
        </w:rPr>
        <w:t xml:space="preserve"> nuestras variables predictorias son los indicadores economicos definidos anteriormente</w:t>
      </w:r>
      <w:r w:rsidR="00490388">
        <w:rPr>
          <w:rFonts w:ascii="Times New Roman" w:hAnsi="Times New Roman" w:cs="Times New Roman"/>
          <w:lang w:val="es-MX"/>
        </w:rPr>
        <w:t xml:space="preserve"> (CLI, BCI, GDP, CCI) </w:t>
      </w:r>
      <w:r w:rsidR="000B4538">
        <w:rPr>
          <w:rFonts w:ascii="Times New Roman" w:hAnsi="Times New Roman" w:cs="Times New Roman"/>
          <w:lang w:val="es-MX"/>
        </w:rPr>
        <w:t xml:space="preserve"> y el comportamiento pasado de los rendimientos del S&amp;P500. Nuestra Y en base al modelo nos regresará </w:t>
      </w:r>
      <w:r w:rsidR="00791AEA">
        <w:rPr>
          <w:rFonts w:ascii="Times New Roman" w:hAnsi="Times New Roman" w:cs="Times New Roman"/>
          <w:lang w:val="es-MX"/>
        </w:rPr>
        <w:t>una predicción</w:t>
      </w:r>
      <w:r w:rsidR="000B4538">
        <w:rPr>
          <w:rFonts w:ascii="Times New Roman" w:hAnsi="Times New Roman" w:cs="Times New Roman"/>
          <w:lang w:val="es-MX"/>
        </w:rPr>
        <w:t xml:space="preserve"> donde </w:t>
      </w:r>
      <w:r w:rsidR="00791AEA">
        <w:rPr>
          <w:rFonts w:ascii="Times New Roman" w:hAnsi="Times New Roman" w:cs="Times New Roman"/>
          <w:lang w:val="es-MX"/>
        </w:rPr>
        <w:t>puede almacenar alguno de los siguientes valores.</w:t>
      </w:r>
    </w:p>
    <w:p w14:paraId="30A69C10" w14:textId="5F1D4DA2" w:rsidR="0092320B" w:rsidRDefault="000B4538" w:rsidP="000B4538">
      <w:pPr>
        <w:pStyle w:val="ListParagraph"/>
        <w:numPr>
          <w:ilvl w:val="0"/>
          <w:numId w:val="26"/>
        </w:numPr>
        <w:spacing w:line="360" w:lineRule="auto"/>
        <w:jc w:val="both"/>
        <w:rPr>
          <w:rFonts w:ascii="Times New Roman" w:hAnsi="Times New Roman" w:cs="Times New Roman"/>
          <w:lang w:val="es-MX"/>
        </w:rPr>
      </w:pPr>
      <w:r>
        <w:rPr>
          <w:rFonts w:ascii="Times New Roman" w:hAnsi="Times New Roman" w:cs="Times New Roman"/>
          <w:lang w:val="es-MX"/>
        </w:rPr>
        <w:t>1</w:t>
      </w:r>
      <w:r w:rsidR="00B77BFA">
        <w:rPr>
          <w:rFonts w:ascii="Times New Roman" w:hAnsi="Times New Roman" w:cs="Times New Roman"/>
          <w:lang w:val="es-MX"/>
        </w:rPr>
        <w:t xml:space="preserve"> =</w:t>
      </w:r>
      <w:r>
        <w:rPr>
          <w:rFonts w:ascii="Times New Roman" w:hAnsi="Times New Roman" w:cs="Times New Roman"/>
          <w:lang w:val="es-MX"/>
        </w:rPr>
        <w:t xml:space="preserve"> </w:t>
      </w:r>
      <w:r w:rsidR="0092320B">
        <w:rPr>
          <w:rFonts w:ascii="Times New Roman" w:hAnsi="Times New Roman" w:cs="Times New Roman"/>
          <w:lang w:val="es-MX"/>
        </w:rPr>
        <w:t>Overweight</w:t>
      </w:r>
      <w:r w:rsidR="003B31F8">
        <w:rPr>
          <w:rFonts w:ascii="Times New Roman" w:hAnsi="Times New Roman" w:cs="Times New Roman"/>
          <w:lang w:val="es-MX"/>
        </w:rPr>
        <w:t xml:space="preserve"> (Sobreponderado)</w:t>
      </w:r>
    </w:p>
    <w:p w14:paraId="5120E30F" w14:textId="3A7914B4" w:rsidR="0092320B" w:rsidRDefault="0092320B" w:rsidP="000B4538">
      <w:pPr>
        <w:pStyle w:val="ListParagraph"/>
        <w:numPr>
          <w:ilvl w:val="0"/>
          <w:numId w:val="26"/>
        </w:numPr>
        <w:spacing w:line="360" w:lineRule="auto"/>
        <w:jc w:val="both"/>
        <w:rPr>
          <w:rFonts w:ascii="Times New Roman" w:hAnsi="Times New Roman" w:cs="Times New Roman"/>
          <w:lang w:val="es-MX"/>
        </w:rPr>
      </w:pPr>
      <w:r>
        <w:rPr>
          <w:rFonts w:ascii="Times New Roman" w:hAnsi="Times New Roman" w:cs="Times New Roman"/>
          <w:lang w:val="es-MX"/>
        </w:rPr>
        <w:t>0</w:t>
      </w:r>
      <w:r w:rsidR="00B77BFA">
        <w:rPr>
          <w:rFonts w:ascii="Times New Roman" w:hAnsi="Times New Roman" w:cs="Times New Roman"/>
          <w:lang w:val="es-MX"/>
        </w:rPr>
        <w:t xml:space="preserve"> = </w:t>
      </w:r>
      <w:r>
        <w:rPr>
          <w:rFonts w:ascii="Times New Roman" w:hAnsi="Times New Roman" w:cs="Times New Roman"/>
          <w:lang w:val="es-MX"/>
        </w:rPr>
        <w:t>Neutral</w:t>
      </w:r>
    </w:p>
    <w:p w14:paraId="6BBFD63C" w14:textId="7B623676" w:rsidR="00B77BFA" w:rsidRDefault="0092320B" w:rsidP="00B21656">
      <w:pPr>
        <w:pStyle w:val="ListParagraph"/>
        <w:numPr>
          <w:ilvl w:val="0"/>
          <w:numId w:val="26"/>
        </w:numPr>
        <w:spacing w:line="360" w:lineRule="auto"/>
        <w:jc w:val="both"/>
        <w:rPr>
          <w:rFonts w:ascii="Times New Roman" w:hAnsi="Times New Roman" w:cs="Times New Roman"/>
          <w:lang w:val="es-MX"/>
        </w:rPr>
      </w:pPr>
      <w:r>
        <w:rPr>
          <w:rFonts w:ascii="Times New Roman" w:hAnsi="Times New Roman" w:cs="Times New Roman"/>
          <w:lang w:val="es-MX"/>
        </w:rPr>
        <w:t>1</w:t>
      </w:r>
      <w:r w:rsidR="00B77BFA">
        <w:rPr>
          <w:rFonts w:ascii="Times New Roman" w:hAnsi="Times New Roman" w:cs="Times New Roman"/>
          <w:lang w:val="es-MX"/>
        </w:rPr>
        <w:t xml:space="preserve"> = </w:t>
      </w:r>
      <w:r>
        <w:rPr>
          <w:rFonts w:ascii="Times New Roman" w:hAnsi="Times New Roman" w:cs="Times New Roman"/>
          <w:lang w:val="es-MX"/>
        </w:rPr>
        <w:t>Underweight</w:t>
      </w:r>
      <w:r w:rsidR="00D90A25" w:rsidRPr="000B4538">
        <w:rPr>
          <w:rFonts w:ascii="Times New Roman" w:hAnsi="Times New Roman" w:cs="Times New Roman"/>
          <w:lang w:val="es-MX"/>
        </w:rPr>
        <w:t xml:space="preserve"> </w:t>
      </w:r>
      <w:r w:rsidR="003B31F8">
        <w:rPr>
          <w:rFonts w:ascii="Times New Roman" w:hAnsi="Times New Roman" w:cs="Times New Roman"/>
          <w:lang w:val="es-MX"/>
        </w:rPr>
        <w:t>(Infraponderado)</w:t>
      </w:r>
    </w:p>
    <w:p w14:paraId="25F77777" w14:textId="3204B587" w:rsidR="00791AEA" w:rsidRDefault="003B31F8" w:rsidP="00791AEA">
      <w:pPr>
        <w:spacing w:line="360" w:lineRule="auto"/>
        <w:jc w:val="both"/>
        <w:rPr>
          <w:rFonts w:ascii="Times New Roman" w:hAnsi="Times New Roman" w:cs="Times New Roman"/>
          <w:lang w:val="es-MX"/>
        </w:rPr>
      </w:pPr>
      <w:r>
        <w:rPr>
          <w:rFonts w:ascii="Times New Roman" w:hAnsi="Times New Roman" w:cs="Times New Roman"/>
          <w:lang w:val="es-MX"/>
        </w:rPr>
        <w:t xml:space="preserve">Para entrenar el modelo, dividimos el conjunto de datos en dos partes: 80% </w:t>
      </w:r>
      <w:r w:rsidR="00412AB5">
        <w:rPr>
          <w:rFonts w:ascii="Times New Roman" w:hAnsi="Times New Roman" w:cs="Times New Roman"/>
          <w:lang w:val="es-MX"/>
        </w:rPr>
        <w:t xml:space="preserve">para el conjunto de entrenamiento y 20% para el conjunto de prueba. Esta partición se realizó de forma estratificada para mantener la porporción de las clases en ambos subconjuntos, asegurando que el desequilibrio en la variable objetivo no afecte el rendimiento del modelo. </w:t>
      </w:r>
    </w:p>
    <w:p w14:paraId="28F866CA" w14:textId="58B0C2FF" w:rsidR="00412AB5" w:rsidRPr="00791AEA" w:rsidRDefault="00412AB5" w:rsidP="00791AEA">
      <w:pPr>
        <w:spacing w:line="360" w:lineRule="auto"/>
        <w:jc w:val="both"/>
        <w:rPr>
          <w:rFonts w:ascii="Times New Roman" w:hAnsi="Times New Roman" w:cs="Times New Roman"/>
          <w:lang w:val="es-MX"/>
        </w:rPr>
      </w:pPr>
      <w:r>
        <w:rPr>
          <w:rFonts w:ascii="Times New Roman" w:hAnsi="Times New Roman" w:cs="Times New Roman"/>
          <w:lang w:val="es-MX"/>
        </w:rPr>
        <w:lastRenderedPageBreak/>
        <w:t>El entrenamiento se llevó a cabo utilizando distintos algoritmos de clasificación</w:t>
      </w:r>
      <w:r w:rsidR="00B75C19">
        <w:rPr>
          <w:rFonts w:ascii="Times New Roman" w:hAnsi="Times New Roman" w:cs="Times New Roman"/>
          <w:lang w:val="es-MX"/>
        </w:rPr>
        <w:t xml:space="preserve">, nuestro modelo de “benchmark” es una regresión logística, que por más que sea un modelo clásico ajusta de forma </w:t>
      </w:r>
      <w:r w:rsidR="00242956">
        <w:rPr>
          <w:rFonts w:ascii="Times New Roman" w:hAnsi="Times New Roman" w:cs="Times New Roman"/>
          <w:lang w:val="es-MX"/>
        </w:rPr>
        <w:t xml:space="preserve">adecuada y no ocupa mucho poder computacional para arrojar un resultado interesante. </w:t>
      </w:r>
    </w:p>
    <w:p w14:paraId="28023126" w14:textId="60F4B8F5" w:rsidR="00B21656" w:rsidRPr="00B21656" w:rsidRDefault="00B21656" w:rsidP="00B21656">
      <w:pPr>
        <w:spacing w:line="360" w:lineRule="auto"/>
        <w:jc w:val="both"/>
        <w:rPr>
          <w:rFonts w:ascii="Times New Roman" w:hAnsi="Times New Roman" w:cs="Times New Roman"/>
          <w:lang w:val="es-MX"/>
        </w:rPr>
      </w:pPr>
    </w:p>
    <w:p w14:paraId="40F6CE64" w14:textId="77777777" w:rsidR="00B21656" w:rsidRPr="00B21656" w:rsidRDefault="00B21656" w:rsidP="00B21656">
      <w:pPr>
        <w:spacing w:line="360" w:lineRule="auto"/>
        <w:jc w:val="both"/>
        <w:rPr>
          <w:rFonts w:ascii="Times New Roman" w:hAnsi="Times New Roman" w:cs="Times New Roman"/>
          <w:lang w:val="es-MX"/>
        </w:rPr>
      </w:pPr>
    </w:p>
    <w:p w14:paraId="30B74C3C" w14:textId="77777777" w:rsidR="00CD3CBA" w:rsidRPr="000B0506" w:rsidRDefault="00CD3CBA" w:rsidP="000B0506">
      <w:pPr>
        <w:spacing w:line="360" w:lineRule="auto"/>
        <w:jc w:val="both"/>
        <w:rPr>
          <w:rFonts w:ascii="Times New Roman" w:hAnsi="Times New Roman" w:cs="Times New Roman"/>
          <w:lang w:val="es-MX"/>
        </w:rPr>
      </w:pPr>
    </w:p>
    <w:p w14:paraId="4925BE52" w14:textId="3043EA55" w:rsidR="00F871CD" w:rsidRPr="000B0506" w:rsidRDefault="00F871CD" w:rsidP="000B0506">
      <w:pPr>
        <w:pStyle w:val="Heading2"/>
        <w:spacing w:line="360" w:lineRule="auto"/>
        <w:jc w:val="both"/>
        <w:rPr>
          <w:rFonts w:ascii="Times New Roman" w:hAnsi="Times New Roman" w:cs="Times New Roman"/>
          <w:lang w:val="es-MX"/>
        </w:rPr>
      </w:pPr>
      <w:bookmarkStart w:id="26" w:name="_Toc175332121"/>
      <w:bookmarkStart w:id="27" w:name="_Toc178526584"/>
      <w:r w:rsidRPr="000B0506">
        <w:rPr>
          <w:rFonts w:ascii="Times New Roman" w:hAnsi="Times New Roman" w:cs="Times New Roman"/>
          <w:lang w:val="es-MX"/>
        </w:rPr>
        <w:t>OPTIMIZACIÓN Y GENERA</w:t>
      </w:r>
      <w:r w:rsidR="007952ED" w:rsidRPr="000B0506">
        <w:rPr>
          <w:rFonts w:ascii="Times New Roman" w:hAnsi="Times New Roman" w:cs="Times New Roman"/>
          <w:lang w:val="es-MX"/>
        </w:rPr>
        <w:t>L</w:t>
      </w:r>
      <w:r w:rsidRPr="000B0506">
        <w:rPr>
          <w:rFonts w:ascii="Times New Roman" w:hAnsi="Times New Roman" w:cs="Times New Roman"/>
          <w:lang w:val="es-MX"/>
        </w:rPr>
        <w:t>IZACIÓN DE PARÁMETROS</w:t>
      </w:r>
      <w:bookmarkEnd w:id="26"/>
      <w:r w:rsidR="00F840B1" w:rsidRPr="000B0506">
        <w:rPr>
          <w:rFonts w:ascii="Times New Roman" w:hAnsi="Times New Roman" w:cs="Times New Roman"/>
          <w:lang w:val="es-MX"/>
        </w:rPr>
        <w:t xml:space="preserve"> e HIPER-PARÁMETROS</w:t>
      </w:r>
      <w:bookmarkEnd w:id="27"/>
    </w:p>
    <w:p w14:paraId="3F5D74C3" w14:textId="557560A1" w:rsidR="00F871CD" w:rsidRPr="000B0506" w:rsidRDefault="00F871CD"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1E2C03F7" w14:textId="77777777" w:rsidR="00F871CD" w:rsidRPr="000B0506" w:rsidRDefault="00F871CD" w:rsidP="000B0506">
      <w:pPr>
        <w:spacing w:line="360" w:lineRule="auto"/>
        <w:jc w:val="both"/>
        <w:rPr>
          <w:rFonts w:ascii="Times New Roman" w:hAnsi="Times New Roman" w:cs="Times New Roman"/>
          <w:lang w:val="es-MX"/>
        </w:rPr>
      </w:pPr>
    </w:p>
    <w:p w14:paraId="30BFB295" w14:textId="0F9917B8" w:rsidR="00DE1144" w:rsidRPr="000B0506" w:rsidRDefault="00DE1144" w:rsidP="000B0506">
      <w:pPr>
        <w:pStyle w:val="Heading2"/>
        <w:spacing w:line="360" w:lineRule="auto"/>
        <w:jc w:val="both"/>
        <w:rPr>
          <w:rFonts w:ascii="Times New Roman" w:hAnsi="Times New Roman" w:cs="Times New Roman"/>
          <w:lang w:val="es-MX"/>
        </w:rPr>
      </w:pPr>
      <w:bookmarkStart w:id="28" w:name="_Toc175332122"/>
      <w:bookmarkStart w:id="29" w:name="_Toc178526585"/>
      <w:r w:rsidRPr="000B0506">
        <w:rPr>
          <w:rFonts w:ascii="Times New Roman" w:hAnsi="Times New Roman" w:cs="Times New Roman"/>
          <w:lang w:val="es-MX"/>
        </w:rPr>
        <w:t>IDENTIFICACIÓN DE TENDENCIA ESPERADA</w:t>
      </w:r>
      <w:bookmarkEnd w:id="28"/>
      <w:bookmarkEnd w:id="29"/>
    </w:p>
    <w:p w14:paraId="4849B126" w14:textId="1308E1D3" w:rsidR="00DE1144" w:rsidRPr="000B0506" w:rsidRDefault="00DE1144"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06035A2D" w14:textId="77777777" w:rsidR="00DE1144" w:rsidRPr="000B0506" w:rsidRDefault="00DE1144" w:rsidP="000B0506">
      <w:pPr>
        <w:spacing w:line="360" w:lineRule="auto"/>
        <w:jc w:val="both"/>
        <w:rPr>
          <w:rFonts w:ascii="Times New Roman" w:hAnsi="Times New Roman" w:cs="Times New Roman"/>
          <w:lang w:val="es-MX"/>
        </w:rPr>
      </w:pPr>
    </w:p>
    <w:p w14:paraId="254C82D0" w14:textId="1F993977" w:rsidR="00DE1144" w:rsidRPr="000B0506" w:rsidRDefault="00DE1144" w:rsidP="000B0506">
      <w:pPr>
        <w:pStyle w:val="Heading2"/>
        <w:spacing w:line="360" w:lineRule="auto"/>
        <w:jc w:val="both"/>
        <w:rPr>
          <w:rFonts w:ascii="Times New Roman" w:hAnsi="Times New Roman" w:cs="Times New Roman"/>
          <w:lang w:val="es-MX"/>
        </w:rPr>
      </w:pPr>
      <w:bookmarkStart w:id="30" w:name="_Toc175332123"/>
      <w:bookmarkStart w:id="31" w:name="_Toc178526586"/>
      <w:r w:rsidRPr="000B0506">
        <w:rPr>
          <w:rFonts w:ascii="Times New Roman" w:hAnsi="Times New Roman" w:cs="Times New Roman"/>
          <w:lang w:val="es-MX"/>
        </w:rPr>
        <w:t>SELECCIÓN DE ESTRATEIAS DE INVERSIÓN</w:t>
      </w:r>
      <w:bookmarkEnd w:id="30"/>
      <w:bookmarkEnd w:id="31"/>
    </w:p>
    <w:p w14:paraId="4171D74E" w14:textId="56CC0D41" w:rsidR="00DE1144" w:rsidRPr="000B0506" w:rsidRDefault="00DE1144"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11F6653D" w14:textId="77777777" w:rsidR="00DE1144" w:rsidRPr="000B0506" w:rsidRDefault="00DE1144" w:rsidP="000B0506">
      <w:pPr>
        <w:spacing w:line="360" w:lineRule="auto"/>
        <w:jc w:val="both"/>
        <w:rPr>
          <w:rFonts w:ascii="Times New Roman" w:hAnsi="Times New Roman" w:cs="Times New Roman"/>
          <w:lang w:val="es-MX"/>
        </w:rPr>
      </w:pPr>
    </w:p>
    <w:p w14:paraId="6758B9BB" w14:textId="076960A6" w:rsidR="00E800C8" w:rsidRPr="000B0506" w:rsidRDefault="00E800C8" w:rsidP="000B0506">
      <w:pPr>
        <w:spacing w:line="360" w:lineRule="auto"/>
        <w:jc w:val="both"/>
        <w:rPr>
          <w:rFonts w:ascii="Times New Roman" w:hAnsi="Times New Roman" w:cs="Times New Roman"/>
          <w:lang w:val="es-MX"/>
        </w:rPr>
      </w:pPr>
      <w:commentRangeStart w:id="32"/>
      <w:r w:rsidRPr="000B0506">
        <w:rPr>
          <w:rFonts w:ascii="Times New Roman" w:hAnsi="Times New Roman" w:cs="Times New Roman"/>
          <w:highlight w:val="green"/>
          <w:lang w:val="es-MX"/>
        </w:rPr>
        <w:t>Entrega 4:</w:t>
      </w:r>
      <w:commentRangeEnd w:id="32"/>
      <w:r w:rsidR="001F0F73" w:rsidRPr="000B0506">
        <w:rPr>
          <w:rStyle w:val="CommentReference"/>
          <w:rFonts w:ascii="Times New Roman" w:hAnsi="Times New Roman" w:cs="Times New Roman"/>
          <w:lang w:val="es-MX"/>
        </w:rPr>
        <w:commentReference w:id="32"/>
      </w:r>
    </w:p>
    <w:p w14:paraId="5E26484F" w14:textId="76F060EB" w:rsidR="006171CC" w:rsidRPr="000B0506" w:rsidRDefault="0071723B" w:rsidP="000B0506">
      <w:pPr>
        <w:pStyle w:val="Heading2"/>
        <w:spacing w:line="360" w:lineRule="auto"/>
        <w:jc w:val="both"/>
        <w:rPr>
          <w:rFonts w:ascii="Times New Roman" w:hAnsi="Times New Roman" w:cs="Times New Roman"/>
          <w:lang w:val="es-MX"/>
        </w:rPr>
      </w:pPr>
      <w:bookmarkStart w:id="33" w:name="_Toc175332124"/>
      <w:bookmarkStart w:id="34" w:name="_Toc178526587"/>
      <w:r w:rsidRPr="000B0506">
        <w:rPr>
          <w:rFonts w:ascii="Times New Roman" w:hAnsi="Times New Roman" w:cs="Times New Roman"/>
          <w:lang w:val="es-MX"/>
        </w:rPr>
        <w:t>IMPLEMENTACIÓN</w:t>
      </w:r>
      <w:bookmarkEnd w:id="33"/>
      <w:bookmarkEnd w:id="34"/>
    </w:p>
    <w:p w14:paraId="06A35E76" w14:textId="6D2559E4" w:rsidR="006171CC" w:rsidRPr="000B0506" w:rsidRDefault="006171CC"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650AD529" w14:textId="77777777" w:rsidR="00E800C8" w:rsidRPr="000B0506" w:rsidRDefault="00E800C8" w:rsidP="000B0506">
      <w:pPr>
        <w:spacing w:line="360" w:lineRule="auto"/>
        <w:jc w:val="both"/>
        <w:rPr>
          <w:rFonts w:ascii="Times New Roman" w:hAnsi="Times New Roman" w:cs="Times New Roman"/>
          <w:lang w:val="es-MX"/>
        </w:rPr>
      </w:pPr>
    </w:p>
    <w:p w14:paraId="0FB0A525" w14:textId="3C2EC0CA" w:rsidR="006171CC" w:rsidRPr="000B0506" w:rsidRDefault="006171CC" w:rsidP="000B0506">
      <w:pPr>
        <w:pStyle w:val="Heading1"/>
        <w:spacing w:line="360" w:lineRule="auto"/>
        <w:jc w:val="both"/>
        <w:rPr>
          <w:rFonts w:ascii="Times New Roman" w:hAnsi="Times New Roman" w:cs="Times New Roman"/>
          <w:lang w:val="es-MX"/>
        </w:rPr>
      </w:pPr>
      <w:bookmarkStart w:id="35" w:name="_Toc175332125"/>
      <w:bookmarkStart w:id="36" w:name="_Toc178526588"/>
      <w:r w:rsidRPr="000B0506">
        <w:rPr>
          <w:rFonts w:ascii="Times New Roman" w:hAnsi="Times New Roman" w:cs="Times New Roman"/>
          <w:lang w:val="es-MX"/>
        </w:rPr>
        <w:t>BACKTESTING DINÁMICO</w:t>
      </w:r>
      <w:bookmarkEnd w:id="35"/>
      <w:bookmarkEnd w:id="36"/>
    </w:p>
    <w:p w14:paraId="4ED28CE9" w14:textId="166C76EB" w:rsidR="006171CC" w:rsidRPr="000B0506" w:rsidRDefault="006171CC" w:rsidP="000B0506">
      <w:pPr>
        <w:spacing w:line="360" w:lineRule="auto"/>
        <w:jc w:val="both"/>
        <w:rPr>
          <w:rFonts w:ascii="Times New Roman" w:hAnsi="Times New Roman" w:cs="Times New Roman"/>
          <w:lang w:val="es-MX"/>
        </w:rPr>
      </w:pPr>
    </w:p>
    <w:p w14:paraId="5A1AD55C" w14:textId="1B18561D" w:rsidR="00654A1B" w:rsidRPr="000B0506" w:rsidRDefault="00E62DC6" w:rsidP="000B0506">
      <w:pPr>
        <w:pStyle w:val="Heading2"/>
        <w:spacing w:line="360" w:lineRule="auto"/>
        <w:jc w:val="both"/>
        <w:rPr>
          <w:rFonts w:ascii="Times New Roman" w:hAnsi="Times New Roman" w:cs="Times New Roman"/>
          <w:lang w:val="es-MX"/>
        </w:rPr>
      </w:pPr>
      <w:bookmarkStart w:id="37" w:name="_Toc178526589"/>
      <w:r w:rsidRPr="000B0506">
        <w:rPr>
          <w:rFonts w:ascii="Times New Roman" w:hAnsi="Times New Roman" w:cs="Times New Roman"/>
          <w:lang w:val="es-MX"/>
        </w:rPr>
        <w:lastRenderedPageBreak/>
        <w:t>FUNDAMENTACIÓN</w:t>
      </w:r>
      <w:bookmarkEnd w:id="37"/>
    </w:p>
    <w:p w14:paraId="527808E8" w14:textId="77777777" w:rsidR="00654A1B" w:rsidRPr="000B0506" w:rsidRDefault="00654A1B"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183A2FBC" w14:textId="77777777" w:rsidR="006171CC" w:rsidRPr="000B0506" w:rsidRDefault="006171CC" w:rsidP="000B0506">
      <w:pPr>
        <w:spacing w:line="360" w:lineRule="auto"/>
        <w:jc w:val="both"/>
        <w:rPr>
          <w:rFonts w:ascii="Times New Roman" w:hAnsi="Times New Roman" w:cs="Times New Roman"/>
          <w:lang w:val="es-MX"/>
        </w:rPr>
      </w:pPr>
    </w:p>
    <w:p w14:paraId="2D3A7D67" w14:textId="01E54D3C" w:rsidR="006171CC" w:rsidRPr="000B0506" w:rsidRDefault="006171CC" w:rsidP="000B0506">
      <w:pPr>
        <w:pStyle w:val="Heading2"/>
        <w:spacing w:line="360" w:lineRule="auto"/>
        <w:jc w:val="both"/>
        <w:rPr>
          <w:rFonts w:ascii="Times New Roman" w:hAnsi="Times New Roman" w:cs="Times New Roman"/>
          <w:lang w:val="es-MX"/>
        </w:rPr>
      </w:pPr>
      <w:bookmarkStart w:id="38" w:name="_Toc175332126"/>
      <w:bookmarkStart w:id="39" w:name="_Toc178526590"/>
      <w:r w:rsidRPr="000B0506">
        <w:rPr>
          <w:rFonts w:ascii="Times New Roman" w:hAnsi="Times New Roman" w:cs="Times New Roman"/>
          <w:lang w:val="es-MX"/>
        </w:rPr>
        <w:t>MÉTRICAS DE DESEMPEÑO</w:t>
      </w:r>
      <w:bookmarkEnd w:id="38"/>
      <w:bookmarkEnd w:id="39"/>
    </w:p>
    <w:p w14:paraId="1BDB5A7A" w14:textId="25BA7A2D" w:rsidR="006171CC" w:rsidRPr="000B0506" w:rsidRDefault="006171CC"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7E2B7FC0" w14:textId="77777777" w:rsidR="006171CC" w:rsidRPr="000B0506" w:rsidRDefault="006171CC" w:rsidP="000B0506">
      <w:pPr>
        <w:spacing w:line="360" w:lineRule="auto"/>
        <w:jc w:val="both"/>
        <w:rPr>
          <w:rFonts w:ascii="Times New Roman" w:hAnsi="Times New Roman" w:cs="Times New Roman"/>
          <w:lang w:val="es-MX"/>
        </w:rPr>
      </w:pPr>
    </w:p>
    <w:p w14:paraId="05C46553" w14:textId="75347BD6" w:rsidR="00353A5E" w:rsidRPr="000B0506" w:rsidRDefault="006171CC" w:rsidP="000B0506">
      <w:pPr>
        <w:pStyle w:val="Heading2"/>
        <w:spacing w:line="360" w:lineRule="auto"/>
        <w:jc w:val="both"/>
        <w:rPr>
          <w:rFonts w:ascii="Times New Roman" w:hAnsi="Times New Roman" w:cs="Times New Roman"/>
          <w:lang w:val="es-MX"/>
        </w:rPr>
      </w:pPr>
      <w:bookmarkStart w:id="40" w:name="_Toc175332127"/>
      <w:bookmarkStart w:id="41" w:name="_Toc178526591"/>
      <w:r w:rsidRPr="000B0506">
        <w:rPr>
          <w:rFonts w:ascii="Times New Roman" w:hAnsi="Times New Roman" w:cs="Times New Roman"/>
          <w:lang w:val="es-MX"/>
        </w:rPr>
        <w:t xml:space="preserve">COMPARACIÓN </w:t>
      </w:r>
      <w:r w:rsidR="00353A5E" w:rsidRPr="000B0506">
        <w:rPr>
          <w:rFonts w:ascii="Times New Roman" w:hAnsi="Times New Roman" w:cs="Times New Roman"/>
          <w:lang w:val="es-MX"/>
        </w:rPr>
        <w:t xml:space="preserve">CON EL </w:t>
      </w:r>
      <w:r w:rsidR="0014485E" w:rsidRPr="000B0506">
        <w:rPr>
          <w:rFonts w:ascii="Times New Roman" w:hAnsi="Times New Roman" w:cs="Times New Roman"/>
          <w:lang w:val="es-MX"/>
        </w:rPr>
        <w:t>‘</w:t>
      </w:r>
      <w:r w:rsidR="00353A5E" w:rsidRPr="000B0506">
        <w:rPr>
          <w:rFonts w:ascii="Times New Roman" w:hAnsi="Times New Roman" w:cs="Times New Roman"/>
          <w:lang w:val="es-MX"/>
        </w:rPr>
        <w:t>BENCHMARK</w:t>
      </w:r>
      <w:r w:rsidR="0014485E" w:rsidRPr="000B0506">
        <w:rPr>
          <w:rFonts w:ascii="Times New Roman" w:hAnsi="Times New Roman" w:cs="Times New Roman"/>
          <w:lang w:val="es-MX"/>
        </w:rPr>
        <w:t>’</w:t>
      </w:r>
      <w:bookmarkEnd w:id="40"/>
      <w:bookmarkEnd w:id="41"/>
    </w:p>
    <w:p w14:paraId="119E5ABF" w14:textId="7DEDE769" w:rsidR="00353A5E" w:rsidRPr="000B0506" w:rsidRDefault="00353A5E"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22D503A2" w14:textId="77777777" w:rsidR="006171CC" w:rsidRPr="000B0506" w:rsidRDefault="006171CC" w:rsidP="000B0506">
      <w:pPr>
        <w:spacing w:line="360" w:lineRule="auto"/>
        <w:jc w:val="both"/>
        <w:rPr>
          <w:rFonts w:ascii="Times New Roman" w:hAnsi="Times New Roman" w:cs="Times New Roman"/>
          <w:lang w:val="es-MX"/>
        </w:rPr>
      </w:pPr>
    </w:p>
    <w:p w14:paraId="568C0919" w14:textId="51527BB6" w:rsidR="00A975BF" w:rsidRPr="000B0506" w:rsidRDefault="00A975BF" w:rsidP="000B0506">
      <w:pPr>
        <w:spacing w:line="360" w:lineRule="auto"/>
        <w:jc w:val="both"/>
        <w:rPr>
          <w:rFonts w:ascii="Times New Roman" w:hAnsi="Times New Roman" w:cs="Times New Roman"/>
          <w:lang w:val="es-MX"/>
        </w:rPr>
      </w:pPr>
      <w:commentRangeStart w:id="42"/>
      <w:r w:rsidRPr="000B0506">
        <w:rPr>
          <w:rFonts w:ascii="Times New Roman" w:hAnsi="Times New Roman" w:cs="Times New Roman"/>
          <w:highlight w:val="green"/>
          <w:lang w:val="es-MX"/>
        </w:rPr>
        <w:t>Entrega 5:</w:t>
      </w:r>
      <w:commentRangeEnd w:id="42"/>
      <w:r w:rsidRPr="000B0506">
        <w:rPr>
          <w:rStyle w:val="CommentReference"/>
          <w:rFonts w:ascii="Times New Roman" w:hAnsi="Times New Roman" w:cs="Times New Roman"/>
          <w:lang w:val="es-MX"/>
        </w:rPr>
        <w:commentReference w:id="42"/>
      </w:r>
    </w:p>
    <w:p w14:paraId="77A993A2" w14:textId="2F40C805" w:rsidR="00F23C89" w:rsidRPr="000B0506" w:rsidRDefault="00F23C89" w:rsidP="000B0506">
      <w:pPr>
        <w:pStyle w:val="Heading1"/>
        <w:spacing w:line="360" w:lineRule="auto"/>
        <w:jc w:val="both"/>
        <w:rPr>
          <w:rFonts w:ascii="Times New Roman" w:hAnsi="Times New Roman" w:cs="Times New Roman"/>
          <w:lang w:val="es-MX"/>
        </w:rPr>
      </w:pPr>
      <w:bookmarkStart w:id="43" w:name="_Toc175332128"/>
      <w:bookmarkStart w:id="44" w:name="_Toc178526592"/>
      <w:r w:rsidRPr="000B0506">
        <w:rPr>
          <w:rFonts w:ascii="Times New Roman" w:hAnsi="Times New Roman" w:cs="Times New Roman"/>
          <w:lang w:val="es-MX"/>
        </w:rPr>
        <w:t>CONCLUSIONES</w:t>
      </w:r>
      <w:bookmarkEnd w:id="43"/>
      <w:bookmarkEnd w:id="44"/>
    </w:p>
    <w:p w14:paraId="300B449B" w14:textId="2AD3A9E5" w:rsidR="00C422E4" w:rsidRPr="000B0506" w:rsidRDefault="00C422E4" w:rsidP="000B0506">
      <w:pPr>
        <w:spacing w:line="360" w:lineRule="auto"/>
        <w:jc w:val="both"/>
        <w:rPr>
          <w:rFonts w:ascii="Times New Roman" w:hAnsi="Times New Roman" w:cs="Times New Roman"/>
          <w:lang w:val="es-MX"/>
        </w:rPr>
      </w:pPr>
      <w:r w:rsidRPr="000B0506">
        <w:rPr>
          <w:rFonts w:ascii="Times New Roman" w:hAnsi="Times New Roman" w:cs="Times New Roman"/>
          <w:lang w:val="es-MX"/>
        </w:rPr>
        <w:t>L</w:t>
      </w:r>
    </w:p>
    <w:p w14:paraId="121DCD83" w14:textId="77777777" w:rsidR="6EFA608E" w:rsidRPr="000B0506" w:rsidRDefault="6EFA608E" w:rsidP="000B0506">
      <w:pPr>
        <w:spacing w:line="360" w:lineRule="auto"/>
        <w:jc w:val="both"/>
        <w:rPr>
          <w:rFonts w:ascii="Times New Roman" w:hAnsi="Times New Roman" w:cs="Times New Roman"/>
          <w:lang w:val="es-MX"/>
        </w:rPr>
      </w:pPr>
    </w:p>
    <w:p w14:paraId="0AF2EECA" w14:textId="78C5C122" w:rsidR="10B566BD" w:rsidRPr="000B0506" w:rsidRDefault="10B566BD" w:rsidP="000B0506">
      <w:pPr>
        <w:pStyle w:val="Heading1"/>
        <w:spacing w:line="360" w:lineRule="auto"/>
        <w:jc w:val="both"/>
        <w:rPr>
          <w:rFonts w:ascii="Times New Roman" w:hAnsi="Times New Roman" w:cs="Times New Roman"/>
          <w:lang w:val="es-MX"/>
        </w:rPr>
      </w:pPr>
      <w:bookmarkStart w:id="45" w:name="_Toc178526593"/>
      <w:r w:rsidRPr="000B0506">
        <w:rPr>
          <w:rFonts w:ascii="Times New Roman" w:hAnsi="Times New Roman" w:cs="Times New Roman"/>
          <w:lang w:val="es-MX"/>
        </w:rPr>
        <w:t>ANEXOS</w:t>
      </w:r>
      <w:bookmarkEnd w:id="45"/>
    </w:p>
    <w:p w14:paraId="23B4F1E9" w14:textId="0DA1F5C6" w:rsidR="00920624" w:rsidRPr="000B0506" w:rsidRDefault="00920624" w:rsidP="000B0506">
      <w:pPr>
        <w:pStyle w:val="Heading2"/>
        <w:spacing w:line="360" w:lineRule="auto"/>
        <w:jc w:val="both"/>
        <w:rPr>
          <w:rFonts w:ascii="Times New Roman" w:hAnsi="Times New Roman" w:cs="Times New Roman"/>
          <w:lang w:val="es-MX"/>
        </w:rPr>
      </w:pPr>
      <w:bookmarkStart w:id="46" w:name="_Toc178526594"/>
      <w:r w:rsidRPr="000B0506">
        <w:rPr>
          <w:rFonts w:ascii="Times New Roman" w:hAnsi="Times New Roman" w:cs="Times New Roman"/>
          <w:lang w:val="es-MX"/>
        </w:rPr>
        <w:t>DIAGRAMA DE FLUJO DEL PROYECTO</w:t>
      </w:r>
      <w:bookmarkEnd w:id="46"/>
    </w:p>
    <w:p w14:paraId="342AB12E" w14:textId="02A039E2" w:rsidR="00920624" w:rsidRPr="000B0506" w:rsidRDefault="00920624" w:rsidP="000B0506">
      <w:pPr>
        <w:spacing w:line="360" w:lineRule="auto"/>
        <w:jc w:val="both"/>
        <w:rPr>
          <w:rFonts w:ascii="Times New Roman" w:hAnsi="Times New Roman" w:cs="Times New Roman"/>
          <w:sz w:val="20"/>
          <w:szCs w:val="20"/>
          <w:lang w:val="es-MX"/>
        </w:rPr>
      </w:pPr>
    </w:p>
    <w:p w14:paraId="661C06C5" w14:textId="492E89E2" w:rsidR="00920624" w:rsidRPr="006816F2" w:rsidRDefault="006816F2" w:rsidP="000B0506">
      <w:pPr>
        <w:spacing w:line="360" w:lineRule="auto"/>
        <w:jc w:val="both"/>
        <w:rPr>
          <w:rFonts w:ascii="Times New Roman" w:hAnsi="Times New Roman" w:cs="Times New Roman"/>
          <w:lang w:val="es-MX"/>
        </w:rPr>
      </w:pPr>
      <w:r w:rsidRPr="000B0506">
        <w:rPr>
          <w:rFonts w:ascii="Times New Roman" w:hAnsi="Times New Roman" w:cs="Times New Roman"/>
          <w:noProof/>
        </w:rPr>
        <w:lastRenderedPageBreak/>
        <w:drawing>
          <wp:anchor distT="0" distB="0" distL="114300" distR="114300" simplePos="0" relativeHeight="251658243" behindDoc="0" locked="0" layoutInCell="1" allowOverlap="1" wp14:anchorId="6300A311" wp14:editId="6B3D802B">
            <wp:simplePos x="0" y="0"/>
            <wp:positionH relativeFrom="margin">
              <wp:posOffset>1478915</wp:posOffset>
            </wp:positionH>
            <wp:positionV relativeFrom="paragraph">
              <wp:posOffset>496570</wp:posOffset>
            </wp:positionV>
            <wp:extent cx="2899410" cy="5486400"/>
            <wp:effectExtent l="0" t="0" r="0" b="0"/>
            <wp:wrapSquare wrapText="bothSides"/>
            <wp:docPr id="415447702" name="Picture 41544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99410" cy="5486400"/>
                    </a:xfrm>
                    <a:prstGeom prst="rect">
                      <a:avLst/>
                    </a:prstGeom>
                  </pic:spPr>
                </pic:pic>
              </a:graphicData>
            </a:graphic>
            <wp14:sizeRelH relativeFrom="margin">
              <wp14:pctWidth>0</wp14:pctWidth>
            </wp14:sizeRelH>
            <wp14:sizeRelV relativeFrom="margin">
              <wp14:pctHeight>0</wp14:pctHeight>
            </wp14:sizeRelV>
          </wp:anchor>
        </w:drawing>
      </w:r>
      <w:r w:rsidR="00753A29" w:rsidRPr="009C7515">
        <w:rPr>
          <w:rFonts w:ascii="Times New Roman" w:hAnsi="Times New Roman" w:cs="Times New Roman"/>
          <w:lang w:val="es-MX"/>
        </w:rPr>
        <w:tab/>
      </w:r>
      <w:r w:rsidR="009C7515" w:rsidRPr="009C7515">
        <w:rPr>
          <w:rFonts w:ascii="Times New Roman" w:hAnsi="Times New Roman" w:cs="Times New Roman"/>
          <w:lang w:val="es-MX"/>
        </w:rPr>
        <w:t>El siguiente diagrama de flujo (</w:t>
      </w:r>
      <w:r w:rsidR="009C7515" w:rsidRPr="009C7515">
        <w:rPr>
          <w:rFonts w:ascii="Times New Roman" w:hAnsi="Times New Roman" w:cs="Times New Roman"/>
          <w:b/>
          <w:bCs/>
          <w:lang w:val="es-MX"/>
        </w:rPr>
        <w:t xml:space="preserve">imagen </w:t>
      </w:r>
      <w:r w:rsidR="009C7515">
        <w:rPr>
          <w:rFonts w:ascii="Times New Roman" w:hAnsi="Times New Roman" w:cs="Times New Roman"/>
          <w:b/>
          <w:bCs/>
          <w:lang w:val="es-MX"/>
        </w:rPr>
        <w:t>8</w:t>
      </w:r>
      <w:r w:rsidR="009C7515" w:rsidRPr="009C7515">
        <w:rPr>
          <w:rFonts w:ascii="Times New Roman" w:hAnsi="Times New Roman" w:cs="Times New Roman"/>
          <w:lang w:val="es-MX"/>
        </w:rPr>
        <w:t>)</w:t>
      </w:r>
      <w:r w:rsidR="00023FB6">
        <w:rPr>
          <w:rFonts w:ascii="Times New Roman" w:hAnsi="Times New Roman" w:cs="Times New Roman"/>
          <w:lang w:val="es-MX"/>
        </w:rPr>
        <w:t>, representa el proceso a seguir tanto en la parte de la documentaci</w:t>
      </w:r>
      <w:r w:rsidR="00023FB6" w:rsidRPr="006816F2">
        <w:rPr>
          <w:rFonts w:ascii="Times New Roman" w:hAnsi="Times New Roman" w:cs="Times New Roman"/>
          <w:lang w:val="es-MX"/>
        </w:rPr>
        <w:t>ón (teoría)</w:t>
      </w:r>
      <w:r>
        <w:rPr>
          <w:rFonts w:ascii="Times New Roman" w:hAnsi="Times New Roman" w:cs="Times New Roman"/>
          <w:lang w:val="es-MX"/>
        </w:rPr>
        <w:t xml:space="preserve"> como en la parte del código (aplicación) del proyecto.</w:t>
      </w:r>
    </w:p>
    <w:p w14:paraId="1D4B3AF3" w14:textId="63CCF70D" w:rsidR="00920624" w:rsidRPr="000B0506" w:rsidRDefault="00920624" w:rsidP="000B0506">
      <w:pPr>
        <w:spacing w:line="360" w:lineRule="auto"/>
        <w:jc w:val="both"/>
        <w:rPr>
          <w:rFonts w:ascii="Times New Roman" w:hAnsi="Times New Roman" w:cs="Times New Roman"/>
          <w:sz w:val="20"/>
          <w:szCs w:val="20"/>
          <w:lang w:val="es-MX"/>
        </w:rPr>
      </w:pPr>
    </w:p>
    <w:p w14:paraId="1B001970" w14:textId="13C5E71F" w:rsidR="00920624" w:rsidRPr="000B0506" w:rsidRDefault="00920624" w:rsidP="000B0506">
      <w:pPr>
        <w:spacing w:line="360" w:lineRule="auto"/>
        <w:jc w:val="both"/>
        <w:rPr>
          <w:rFonts w:ascii="Times New Roman" w:hAnsi="Times New Roman" w:cs="Times New Roman"/>
          <w:sz w:val="20"/>
          <w:szCs w:val="20"/>
          <w:lang w:val="es-MX"/>
        </w:rPr>
      </w:pPr>
    </w:p>
    <w:p w14:paraId="41CB0927" w14:textId="77777777" w:rsidR="00920624" w:rsidRPr="000B0506" w:rsidRDefault="00920624" w:rsidP="000B0506">
      <w:pPr>
        <w:spacing w:line="360" w:lineRule="auto"/>
        <w:jc w:val="both"/>
        <w:rPr>
          <w:rFonts w:ascii="Times New Roman" w:hAnsi="Times New Roman" w:cs="Times New Roman"/>
          <w:sz w:val="20"/>
          <w:szCs w:val="20"/>
          <w:lang w:val="es-MX"/>
        </w:rPr>
      </w:pPr>
    </w:p>
    <w:p w14:paraId="7E4CC2A2" w14:textId="682088AD" w:rsidR="00920624" w:rsidRPr="000B0506" w:rsidRDefault="00920624" w:rsidP="000B0506">
      <w:pPr>
        <w:spacing w:line="360" w:lineRule="auto"/>
        <w:jc w:val="both"/>
        <w:rPr>
          <w:rFonts w:ascii="Times New Roman" w:hAnsi="Times New Roman" w:cs="Times New Roman"/>
          <w:sz w:val="20"/>
          <w:szCs w:val="20"/>
          <w:lang w:val="es-MX"/>
        </w:rPr>
      </w:pPr>
    </w:p>
    <w:p w14:paraId="1366ECD1" w14:textId="11C46AC2" w:rsidR="6EFA608E" w:rsidRPr="000B0506" w:rsidRDefault="6EFA608E" w:rsidP="000B0506">
      <w:pPr>
        <w:spacing w:line="360" w:lineRule="auto"/>
        <w:jc w:val="both"/>
        <w:rPr>
          <w:rFonts w:ascii="Times New Roman" w:hAnsi="Times New Roman" w:cs="Times New Roman"/>
          <w:sz w:val="20"/>
          <w:szCs w:val="20"/>
          <w:lang w:val="es-MX"/>
        </w:rPr>
      </w:pPr>
    </w:p>
    <w:p w14:paraId="07766989" w14:textId="77777777" w:rsidR="00920624" w:rsidRPr="000B0506" w:rsidRDefault="00920624" w:rsidP="000B0506">
      <w:pPr>
        <w:spacing w:line="360" w:lineRule="auto"/>
        <w:jc w:val="both"/>
        <w:rPr>
          <w:rFonts w:ascii="Times New Roman" w:hAnsi="Times New Roman" w:cs="Times New Roman"/>
          <w:sz w:val="20"/>
          <w:szCs w:val="20"/>
          <w:lang w:val="es-MX"/>
        </w:rPr>
      </w:pPr>
    </w:p>
    <w:p w14:paraId="4B65B35A" w14:textId="77777777" w:rsidR="00920624" w:rsidRPr="000B0506" w:rsidRDefault="00920624" w:rsidP="000B0506">
      <w:pPr>
        <w:spacing w:line="360" w:lineRule="auto"/>
        <w:jc w:val="both"/>
        <w:rPr>
          <w:rFonts w:ascii="Times New Roman" w:hAnsi="Times New Roman" w:cs="Times New Roman"/>
          <w:sz w:val="20"/>
          <w:szCs w:val="20"/>
          <w:lang w:val="es-MX"/>
        </w:rPr>
      </w:pPr>
    </w:p>
    <w:p w14:paraId="5D60AAA2" w14:textId="77777777" w:rsidR="00920624" w:rsidRPr="000B0506" w:rsidRDefault="00920624" w:rsidP="000B0506">
      <w:pPr>
        <w:spacing w:line="360" w:lineRule="auto"/>
        <w:jc w:val="both"/>
        <w:rPr>
          <w:rFonts w:ascii="Times New Roman" w:hAnsi="Times New Roman" w:cs="Times New Roman"/>
          <w:sz w:val="20"/>
          <w:szCs w:val="20"/>
          <w:lang w:val="es-MX"/>
        </w:rPr>
      </w:pPr>
    </w:p>
    <w:p w14:paraId="3BC37813" w14:textId="77777777" w:rsidR="00920624" w:rsidRPr="000B0506" w:rsidRDefault="00920624" w:rsidP="000B0506">
      <w:pPr>
        <w:spacing w:line="360" w:lineRule="auto"/>
        <w:jc w:val="both"/>
        <w:rPr>
          <w:rFonts w:ascii="Times New Roman" w:hAnsi="Times New Roman" w:cs="Times New Roman"/>
          <w:sz w:val="20"/>
          <w:szCs w:val="20"/>
          <w:lang w:val="es-MX"/>
        </w:rPr>
      </w:pPr>
    </w:p>
    <w:p w14:paraId="491BDD41" w14:textId="77777777" w:rsidR="00920624" w:rsidRPr="000B0506" w:rsidRDefault="00920624" w:rsidP="000B0506">
      <w:pPr>
        <w:spacing w:line="360" w:lineRule="auto"/>
        <w:jc w:val="both"/>
        <w:rPr>
          <w:rFonts w:ascii="Times New Roman" w:hAnsi="Times New Roman" w:cs="Times New Roman"/>
          <w:sz w:val="20"/>
          <w:szCs w:val="20"/>
          <w:lang w:val="es-MX"/>
        </w:rPr>
      </w:pPr>
    </w:p>
    <w:p w14:paraId="7197F159" w14:textId="77777777" w:rsidR="00920624" w:rsidRPr="000B0506" w:rsidRDefault="00920624" w:rsidP="000B0506">
      <w:pPr>
        <w:spacing w:line="360" w:lineRule="auto"/>
        <w:jc w:val="both"/>
        <w:rPr>
          <w:rFonts w:ascii="Times New Roman" w:hAnsi="Times New Roman" w:cs="Times New Roman"/>
          <w:sz w:val="20"/>
          <w:szCs w:val="20"/>
          <w:lang w:val="es-MX"/>
        </w:rPr>
      </w:pPr>
    </w:p>
    <w:p w14:paraId="6C62600C" w14:textId="77777777" w:rsidR="00920624" w:rsidRPr="000B0506" w:rsidRDefault="00920624" w:rsidP="000B0506">
      <w:pPr>
        <w:spacing w:line="360" w:lineRule="auto"/>
        <w:jc w:val="both"/>
        <w:rPr>
          <w:rFonts w:ascii="Times New Roman" w:hAnsi="Times New Roman" w:cs="Times New Roman"/>
          <w:sz w:val="20"/>
          <w:szCs w:val="20"/>
          <w:lang w:val="es-MX"/>
        </w:rPr>
      </w:pPr>
    </w:p>
    <w:p w14:paraId="17ACDD25" w14:textId="77777777" w:rsidR="00920624" w:rsidRPr="000B0506" w:rsidRDefault="00920624" w:rsidP="000B0506">
      <w:pPr>
        <w:spacing w:line="360" w:lineRule="auto"/>
        <w:jc w:val="both"/>
        <w:rPr>
          <w:rFonts w:ascii="Times New Roman" w:hAnsi="Times New Roman" w:cs="Times New Roman"/>
          <w:sz w:val="20"/>
          <w:szCs w:val="20"/>
          <w:lang w:val="es-MX"/>
        </w:rPr>
      </w:pPr>
    </w:p>
    <w:p w14:paraId="06839EF2" w14:textId="77777777" w:rsidR="00920624" w:rsidRPr="000B0506" w:rsidRDefault="00920624" w:rsidP="000B0506">
      <w:pPr>
        <w:spacing w:line="360" w:lineRule="auto"/>
        <w:jc w:val="both"/>
        <w:rPr>
          <w:rFonts w:ascii="Times New Roman" w:hAnsi="Times New Roman" w:cs="Times New Roman"/>
          <w:sz w:val="20"/>
          <w:szCs w:val="20"/>
          <w:lang w:val="es-MX"/>
        </w:rPr>
      </w:pPr>
    </w:p>
    <w:p w14:paraId="6CA62576" w14:textId="77777777" w:rsidR="00920624" w:rsidRPr="000B0506" w:rsidRDefault="00920624" w:rsidP="000B0506">
      <w:pPr>
        <w:spacing w:line="360" w:lineRule="auto"/>
        <w:jc w:val="both"/>
        <w:rPr>
          <w:rFonts w:ascii="Times New Roman" w:hAnsi="Times New Roman" w:cs="Times New Roman"/>
          <w:sz w:val="20"/>
          <w:szCs w:val="20"/>
          <w:lang w:val="es-MX"/>
        </w:rPr>
      </w:pPr>
    </w:p>
    <w:p w14:paraId="4E74F77A" w14:textId="77777777" w:rsidR="00920624" w:rsidRPr="000B0506" w:rsidRDefault="00920624" w:rsidP="000B0506">
      <w:pPr>
        <w:spacing w:line="360" w:lineRule="auto"/>
        <w:jc w:val="both"/>
        <w:rPr>
          <w:rFonts w:ascii="Times New Roman" w:hAnsi="Times New Roman" w:cs="Times New Roman"/>
          <w:sz w:val="20"/>
          <w:szCs w:val="20"/>
          <w:lang w:val="es-MX"/>
        </w:rPr>
      </w:pPr>
    </w:p>
    <w:p w14:paraId="19743CC1" w14:textId="77777777" w:rsidR="00920624" w:rsidRPr="000B0506" w:rsidRDefault="00920624" w:rsidP="000B0506">
      <w:pPr>
        <w:spacing w:line="360" w:lineRule="auto"/>
        <w:jc w:val="both"/>
        <w:rPr>
          <w:rFonts w:ascii="Times New Roman" w:hAnsi="Times New Roman" w:cs="Times New Roman"/>
          <w:sz w:val="20"/>
          <w:szCs w:val="20"/>
          <w:lang w:val="es-MX"/>
        </w:rPr>
      </w:pPr>
    </w:p>
    <w:p w14:paraId="6452AB76" w14:textId="22D9C13D" w:rsidR="00440E33" w:rsidRPr="00746BD7" w:rsidRDefault="009C7515" w:rsidP="00746BD7">
      <w:pPr>
        <w:spacing w:line="360" w:lineRule="auto"/>
        <w:jc w:val="center"/>
        <w:rPr>
          <w:rFonts w:ascii="Times New Roman" w:eastAsia="Times New Roman" w:hAnsi="Times New Roman" w:cs="Times New Roman"/>
          <w:i/>
          <w:color w:val="0E2841" w:themeColor="text2"/>
          <w:sz w:val="16"/>
          <w:szCs w:val="16"/>
          <w:lang w:val="es-MX"/>
        </w:rPr>
      </w:pPr>
      <w:r w:rsidRPr="000B0506">
        <w:rPr>
          <w:rFonts w:ascii="Times New Roman" w:eastAsia="Times New Roman" w:hAnsi="Times New Roman" w:cs="Times New Roman"/>
          <w:b/>
          <w:bCs/>
          <w:i/>
          <w:iCs/>
          <w:color w:val="0E2841" w:themeColor="text2"/>
          <w:sz w:val="16"/>
          <w:szCs w:val="16"/>
          <w:lang w:val="es-MX"/>
        </w:rPr>
        <w:t xml:space="preserve">Imagen </w:t>
      </w:r>
      <w:r w:rsidR="00023FB6">
        <w:rPr>
          <w:rFonts w:ascii="Times New Roman" w:eastAsia="Times New Roman" w:hAnsi="Times New Roman" w:cs="Times New Roman"/>
          <w:b/>
          <w:bCs/>
          <w:i/>
          <w:iCs/>
          <w:color w:val="0E2841" w:themeColor="text2"/>
          <w:sz w:val="16"/>
          <w:szCs w:val="16"/>
          <w:lang w:val="es-MX"/>
        </w:rPr>
        <w:t>8</w:t>
      </w:r>
      <w:r w:rsidRPr="000B0506">
        <w:rPr>
          <w:rFonts w:ascii="Times New Roman" w:eastAsia="Times New Roman" w:hAnsi="Times New Roman" w:cs="Times New Roman"/>
          <w:b/>
          <w:bCs/>
          <w:i/>
          <w:iCs/>
          <w:color w:val="0E2841" w:themeColor="text2"/>
          <w:sz w:val="16"/>
          <w:szCs w:val="16"/>
          <w:lang w:val="es-MX"/>
        </w:rPr>
        <w:t>.</w:t>
      </w:r>
      <w:r w:rsidRPr="000B0506">
        <w:rPr>
          <w:rFonts w:ascii="Times New Roman" w:eastAsia="Times New Roman" w:hAnsi="Times New Roman" w:cs="Times New Roman"/>
          <w:i/>
          <w:iCs/>
          <w:color w:val="0E2841" w:themeColor="text2"/>
          <w:sz w:val="16"/>
          <w:szCs w:val="16"/>
          <w:lang w:val="es-MX"/>
        </w:rPr>
        <w:t xml:space="preserve"> </w:t>
      </w:r>
      <w:r w:rsidR="00023FB6">
        <w:rPr>
          <w:rFonts w:ascii="Times New Roman" w:eastAsia="Times New Roman" w:hAnsi="Times New Roman" w:cs="Times New Roman"/>
          <w:i/>
          <w:iCs/>
          <w:color w:val="0E2841" w:themeColor="text2"/>
          <w:sz w:val="16"/>
          <w:szCs w:val="16"/>
          <w:lang w:val="es-MX"/>
        </w:rPr>
        <w:t>Diagrama de flujo del proyecto.</w:t>
      </w:r>
    </w:p>
    <w:p w14:paraId="75D0909C" w14:textId="77777777" w:rsidR="00440E33" w:rsidRPr="000B0506" w:rsidRDefault="00440E33" w:rsidP="000B0506">
      <w:pPr>
        <w:spacing w:line="360" w:lineRule="auto"/>
        <w:jc w:val="both"/>
        <w:rPr>
          <w:rFonts w:ascii="Times New Roman" w:hAnsi="Times New Roman" w:cs="Times New Roman"/>
          <w:sz w:val="20"/>
          <w:szCs w:val="20"/>
          <w:lang w:val="es-MX"/>
        </w:rPr>
      </w:pPr>
    </w:p>
    <w:p w14:paraId="447A4399" w14:textId="1C484324" w:rsidR="10B566BD" w:rsidRPr="000B0506" w:rsidRDefault="10B566BD" w:rsidP="000B0506">
      <w:pPr>
        <w:pStyle w:val="Heading2"/>
        <w:spacing w:line="360" w:lineRule="auto"/>
        <w:jc w:val="both"/>
        <w:rPr>
          <w:rFonts w:ascii="Times New Roman" w:hAnsi="Times New Roman" w:cs="Times New Roman"/>
          <w:lang w:val="es-MX"/>
        </w:rPr>
      </w:pPr>
      <w:bookmarkStart w:id="47" w:name="_Toc178526595"/>
      <w:r w:rsidRPr="000B0506">
        <w:rPr>
          <w:rFonts w:ascii="Times New Roman" w:hAnsi="Times New Roman" w:cs="Times New Roman"/>
          <w:lang w:val="es-MX"/>
        </w:rPr>
        <w:t>SOFTWARE</w:t>
      </w:r>
      <w:bookmarkEnd w:id="47"/>
    </w:p>
    <w:p w14:paraId="4552F8B6" w14:textId="570EC065" w:rsidR="10B566BD" w:rsidRPr="000B0506" w:rsidRDefault="10B566BD" w:rsidP="000B0506">
      <w:pPr>
        <w:pStyle w:val="ListParagraph"/>
        <w:numPr>
          <w:ilvl w:val="0"/>
          <w:numId w:val="13"/>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Python – Vscode (librerías: pandas, matplotlib, numpy, tensorflow, keras, scipy, yfinance):</w:t>
      </w:r>
      <w:r w:rsidRPr="000B0506">
        <w:rPr>
          <w:rFonts w:ascii="Times New Roman" w:hAnsi="Times New Roman" w:cs="Times New Roman"/>
          <w:lang w:val="es-MX"/>
        </w:rPr>
        <w:t xml:space="preserve"> Lenguaje y entorno, respectivamente, de programación para desarrollar y ejecutar el código del proyecto. Las librerías enlistadas son las principales y cumplirán con el objetivo de manipular y analizar datos (pandas), visualizar gráficas (matplotlib), realizar cálculos </w:t>
      </w:r>
      <w:r w:rsidRPr="000B0506">
        <w:rPr>
          <w:rFonts w:ascii="Times New Roman" w:hAnsi="Times New Roman" w:cs="Times New Roman"/>
          <w:lang w:val="es-MX"/>
        </w:rPr>
        <w:lastRenderedPageBreak/>
        <w:t>numéricos (numpy, scipy), implementar modelos (tensorflow, keras), obtener datos financieros históricos (yfinance), entre otras más.</w:t>
      </w:r>
    </w:p>
    <w:p w14:paraId="3041D31E" w14:textId="66FC4D0F" w:rsidR="10B566BD" w:rsidRPr="000B0506" w:rsidRDefault="10B566BD" w:rsidP="000B0506">
      <w:pPr>
        <w:pStyle w:val="ListParagraph"/>
        <w:numPr>
          <w:ilvl w:val="0"/>
          <w:numId w:val="13"/>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GitHub:</w:t>
      </w:r>
      <w:r w:rsidRPr="000B0506">
        <w:rPr>
          <w:rFonts w:ascii="Times New Roman" w:hAnsi="Times New Roman" w:cs="Times New Roman"/>
          <w:lang w:val="es-MX"/>
        </w:rPr>
        <w:t xml:space="preserve"> Aplicación donde se almacenará y gestionará el código fuente del proyecto (repositorio), el cual servirá como evidencia del trabajo realizado, permitiendo un control de versiones y facilitando la colaboración entre os integrantes del equipo.</w:t>
      </w:r>
    </w:p>
    <w:p w14:paraId="1C9E067A" w14:textId="77777777" w:rsidR="6EFA608E" w:rsidRPr="000B0506" w:rsidRDefault="6EFA608E" w:rsidP="000B0506">
      <w:pPr>
        <w:spacing w:line="360" w:lineRule="auto"/>
        <w:jc w:val="both"/>
        <w:rPr>
          <w:rFonts w:ascii="Times New Roman" w:hAnsi="Times New Roman" w:cs="Times New Roman"/>
          <w:lang w:val="es-MX"/>
        </w:rPr>
      </w:pPr>
    </w:p>
    <w:p w14:paraId="2153DDC7" w14:textId="656C3026" w:rsidR="10B566BD" w:rsidRPr="000B0506" w:rsidRDefault="10B566BD" w:rsidP="000B0506">
      <w:pPr>
        <w:pStyle w:val="Heading2"/>
        <w:spacing w:line="360" w:lineRule="auto"/>
        <w:jc w:val="both"/>
        <w:rPr>
          <w:rFonts w:ascii="Times New Roman" w:hAnsi="Times New Roman" w:cs="Times New Roman"/>
          <w:lang w:val="es-MX"/>
        </w:rPr>
      </w:pPr>
      <w:bookmarkStart w:id="48" w:name="_Toc178526596"/>
      <w:r w:rsidRPr="000B0506">
        <w:rPr>
          <w:rFonts w:ascii="Times New Roman" w:hAnsi="Times New Roman" w:cs="Times New Roman"/>
          <w:lang w:val="es-MX"/>
        </w:rPr>
        <w:t>GLOSARIO</w:t>
      </w:r>
      <w:bookmarkEnd w:id="48"/>
    </w:p>
    <w:p w14:paraId="13B927F8" w14:textId="016B0980"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Acci</w:t>
      </w:r>
      <w:r w:rsidR="00F21B01">
        <w:rPr>
          <w:rFonts w:ascii="Times New Roman" w:hAnsi="Times New Roman" w:cs="Times New Roman"/>
          <w:i/>
          <w:iCs/>
          <w:lang w:val="es-MX"/>
        </w:rPr>
        <w:t>ón</w:t>
      </w:r>
      <w:r w:rsidRPr="00C36A1C">
        <w:rPr>
          <w:rFonts w:ascii="Times New Roman" w:hAnsi="Times New Roman" w:cs="Times New Roman"/>
          <w:i/>
          <w:iCs/>
          <w:lang w:val="es-MX"/>
        </w:rPr>
        <w:t xml:space="preserve"> financiera:</w:t>
      </w:r>
      <w:r w:rsidRPr="0042796E">
        <w:rPr>
          <w:rFonts w:ascii="Times New Roman" w:hAnsi="Times New Roman" w:cs="Times New Roman"/>
          <w:lang w:val="es-MX"/>
        </w:rPr>
        <w:t xml:space="preserve"> Título que representa la propiedad parcial de una empresa y otorga </w:t>
      </w:r>
      <w:r w:rsidR="00F21B01">
        <w:rPr>
          <w:rFonts w:ascii="Times New Roman" w:hAnsi="Times New Roman" w:cs="Times New Roman"/>
          <w:lang w:val="es-MX"/>
        </w:rPr>
        <w:t xml:space="preserve">el </w:t>
      </w:r>
      <w:r w:rsidRPr="0042796E">
        <w:rPr>
          <w:rFonts w:ascii="Times New Roman" w:hAnsi="Times New Roman" w:cs="Times New Roman"/>
          <w:lang w:val="es-MX"/>
        </w:rPr>
        <w:t>derecho sobre su beneficio.</w:t>
      </w:r>
    </w:p>
    <w:p w14:paraId="413F1682" w14:textId="77777777" w:rsidR="00CE3719" w:rsidRPr="000B0506" w:rsidRDefault="00CE3719" w:rsidP="002F71B5">
      <w:pPr>
        <w:pStyle w:val="ListParagraph"/>
        <w:numPr>
          <w:ilvl w:val="0"/>
          <w:numId w:val="9"/>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Accionista:</w:t>
      </w:r>
      <w:r w:rsidRPr="000B0506">
        <w:rPr>
          <w:rFonts w:ascii="Times New Roman" w:hAnsi="Times New Roman" w:cs="Times New Roman"/>
          <w:lang w:val="es-MX"/>
        </w:rPr>
        <w:t xml:space="preserve"> Persona o entidad que posee acciones de una empresa y tiene derechos sobre sus ganancias y decisiones corporativas.</w:t>
      </w:r>
    </w:p>
    <w:p w14:paraId="2C4F42A8"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Actividad económica:</w:t>
      </w:r>
      <w:r w:rsidRPr="0042796E">
        <w:rPr>
          <w:rFonts w:ascii="Times New Roman" w:hAnsi="Times New Roman" w:cs="Times New Roman"/>
          <w:lang w:val="es-MX"/>
        </w:rPr>
        <w:t xml:space="preserve"> Conjunto de acciones relacionadas con la producción, distribución y consumo de bienes y servicios en una economía.</w:t>
      </w:r>
    </w:p>
    <w:p w14:paraId="77BD012B"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Activo financiero:</w:t>
      </w:r>
      <w:r w:rsidRPr="0042796E">
        <w:rPr>
          <w:rFonts w:ascii="Times New Roman" w:hAnsi="Times New Roman" w:cs="Times New Roman"/>
          <w:lang w:val="es-MX"/>
        </w:rPr>
        <w:t xml:space="preserve"> Bien intangible que tiene valor económico, como acciones, bonos o derivados.</w:t>
      </w:r>
    </w:p>
    <w:p w14:paraId="28E2BC2B"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Análisis estadístico y descriptivo (EDA):</w:t>
      </w:r>
      <w:r w:rsidRPr="0042796E">
        <w:rPr>
          <w:rFonts w:ascii="Times New Roman" w:hAnsi="Times New Roman" w:cs="Times New Roman"/>
          <w:lang w:val="es-MX"/>
        </w:rPr>
        <w:t xml:space="preserve"> Proceso de analizar y visualizar datos para descubrir patrones, anomalías y relaciones, antes de aplicar modelos predictivos.</w:t>
      </w:r>
    </w:p>
    <w:p w14:paraId="1D5986AE"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Asignación de activos (asset allocation):</w:t>
      </w:r>
      <w:r w:rsidRPr="0042796E">
        <w:rPr>
          <w:rFonts w:ascii="Times New Roman" w:hAnsi="Times New Roman" w:cs="Times New Roman"/>
          <w:lang w:val="es-MX"/>
        </w:rPr>
        <w:t xml:space="preserve"> Estrategia de distribución del capital en diferentes clases de activos (acciones, bonos, efectivo) para equilibrar riesgo y rendimiento.</w:t>
      </w:r>
    </w:p>
    <w:p w14:paraId="0E907883"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Aversión al riesgo:</w:t>
      </w:r>
      <w:r w:rsidRPr="0042796E">
        <w:rPr>
          <w:rFonts w:ascii="Times New Roman" w:hAnsi="Times New Roman" w:cs="Times New Roman"/>
          <w:lang w:val="es-MX"/>
        </w:rPr>
        <w:t xml:space="preserve"> Preferencia de los inversores por inversiones seguras, con menor volatilidad, frente a aquellas con mayor riesgo.</w:t>
      </w:r>
    </w:p>
    <w:p w14:paraId="576BEF03"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Backtesting dinámico:</w:t>
      </w:r>
      <w:r w:rsidRPr="0042796E">
        <w:rPr>
          <w:rFonts w:ascii="Times New Roman" w:hAnsi="Times New Roman" w:cs="Times New Roman"/>
          <w:lang w:val="es-MX"/>
        </w:rPr>
        <w:t xml:space="preserve"> Proceso de probar una estrategia de inversión utilizando datos históricos, ajustando sus parámetros a lo largo del tiempo para simular condiciones reales.</w:t>
      </w:r>
    </w:p>
    <w:p w14:paraId="62BD337C"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Banco central:</w:t>
      </w:r>
      <w:r w:rsidRPr="0042796E">
        <w:rPr>
          <w:rFonts w:ascii="Times New Roman" w:hAnsi="Times New Roman" w:cs="Times New Roman"/>
          <w:lang w:val="es-MX"/>
        </w:rPr>
        <w:t xml:space="preserve"> Institución que gestiona la política monetaria de un país, emite moneda, y regula el sistema bancario.</w:t>
      </w:r>
    </w:p>
    <w:p w14:paraId="0F6CFD62"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Benchmark financiero:</w:t>
      </w:r>
      <w:r w:rsidRPr="0042796E">
        <w:rPr>
          <w:rFonts w:ascii="Times New Roman" w:hAnsi="Times New Roman" w:cs="Times New Roman"/>
          <w:lang w:val="es-MX"/>
        </w:rPr>
        <w:t xml:space="preserve"> Índice o referencia que se utiliza para comparar el rendimiento de una cartera de inversión.</w:t>
      </w:r>
    </w:p>
    <w:p w14:paraId="63414A34"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E3719">
        <w:rPr>
          <w:rFonts w:ascii="Times New Roman" w:hAnsi="Times New Roman" w:cs="Times New Roman"/>
          <w:i/>
          <w:iCs/>
          <w:lang w:val="es-MX"/>
        </w:rPr>
        <w:t>Beta financiera:</w:t>
      </w:r>
      <w:r w:rsidRPr="0042796E">
        <w:rPr>
          <w:rFonts w:ascii="Times New Roman" w:hAnsi="Times New Roman" w:cs="Times New Roman"/>
          <w:lang w:val="es-MX"/>
        </w:rPr>
        <w:t xml:space="preserve"> Medida de la volatilidad de un activo en relación con el mercado general. Beta mayor a 1 indica mayor volatilidad que el mercado.</w:t>
      </w:r>
    </w:p>
    <w:p w14:paraId="5AC8902B"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lastRenderedPageBreak/>
        <w:t>Ciclo económico:</w:t>
      </w:r>
      <w:r w:rsidRPr="0042796E">
        <w:rPr>
          <w:rFonts w:ascii="Times New Roman" w:hAnsi="Times New Roman" w:cs="Times New Roman"/>
          <w:lang w:val="es-MX"/>
        </w:rPr>
        <w:t xml:space="preserve"> Fluctuaciones en la actividad económica de un país, que incluyen fases de expansión, pico, recesión y recuperación.</w:t>
      </w:r>
    </w:p>
    <w:p w14:paraId="5B4FB54F"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Clúster:</w:t>
      </w:r>
      <w:r w:rsidRPr="0042796E">
        <w:rPr>
          <w:rFonts w:ascii="Times New Roman" w:hAnsi="Times New Roman" w:cs="Times New Roman"/>
          <w:lang w:val="es-MX"/>
        </w:rPr>
        <w:t xml:space="preserve"> Agrupamiento de datos con características similares, utilizado en técnicas de análisis como el clustering.</w:t>
      </w:r>
    </w:p>
    <w:p w14:paraId="1BEB82ED"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Consumidor:</w:t>
      </w:r>
      <w:r w:rsidRPr="0042796E">
        <w:rPr>
          <w:rFonts w:ascii="Times New Roman" w:hAnsi="Times New Roman" w:cs="Times New Roman"/>
          <w:lang w:val="es-MX"/>
        </w:rPr>
        <w:t xml:space="preserve"> Persona o entidad que compra y utiliza bienes y servicios.</w:t>
      </w:r>
    </w:p>
    <w:p w14:paraId="350A6ECD"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Correlación (matriz de correlación):</w:t>
      </w:r>
      <w:r w:rsidRPr="0042796E">
        <w:rPr>
          <w:rFonts w:ascii="Times New Roman" w:hAnsi="Times New Roman" w:cs="Times New Roman"/>
          <w:lang w:val="es-MX"/>
        </w:rPr>
        <w:t xml:space="preserve"> Medida estadística que indica la relación entre dos o más variables, representada en una matriz para visualizar las interacciones entre múltiples variables.</w:t>
      </w:r>
    </w:p>
    <w:p w14:paraId="6C498ADB"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Covarianza:</w:t>
      </w:r>
      <w:r w:rsidRPr="0042796E">
        <w:rPr>
          <w:rFonts w:ascii="Times New Roman" w:hAnsi="Times New Roman" w:cs="Times New Roman"/>
          <w:lang w:val="es-MX"/>
        </w:rPr>
        <w:t xml:space="preserve"> Medida que indica el grado en que dos variables cambian juntas.</w:t>
      </w:r>
    </w:p>
    <w:p w14:paraId="5C60F256"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Demanda agregada:</w:t>
      </w:r>
      <w:r w:rsidRPr="0042796E">
        <w:rPr>
          <w:rFonts w:ascii="Times New Roman" w:hAnsi="Times New Roman" w:cs="Times New Roman"/>
          <w:lang w:val="es-MX"/>
        </w:rPr>
        <w:t xml:space="preserve"> Total de bienes y servicios demandados en una economía a un nivel dado de precios y durante un periodo de tiempo específico.</w:t>
      </w:r>
    </w:p>
    <w:p w14:paraId="0E3DB3F9"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Desviación estándar:</w:t>
      </w:r>
      <w:r w:rsidRPr="0042796E">
        <w:rPr>
          <w:rFonts w:ascii="Times New Roman" w:hAnsi="Times New Roman" w:cs="Times New Roman"/>
          <w:lang w:val="es-MX"/>
        </w:rPr>
        <w:t xml:space="preserve"> Medida de dispersión que indica cuánto varían los datos respecto a la media.</w:t>
      </w:r>
    </w:p>
    <w:p w14:paraId="702E0C0E"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Distribución (normal, anormal, sesgada):</w:t>
      </w:r>
      <w:r w:rsidRPr="0042796E">
        <w:rPr>
          <w:rFonts w:ascii="Times New Roman" w:hAnsi="Times New Roman" w:cs="Times New Roman"/>
          <w:lang w:val="es-MX"/>
        </w:rPr>
        <w:t xml:space="preserve"> Representación gráfica de cómo se distribuyen los datos. La distribución normal es simétrica, mientras que las distribuciones sesgadas muestran asimetrías hacia uno de los lados.</w:t>
      </w:r>
    </w:p>
    <w:p w14:paraId="3191628F"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Economía:</w:t>
      </w:r>
      <w:r w:rsidRPr="0042796E">
        <w:rPr>
          <w:rFonts w:ascii="Times New Roman" w:hAnsi="Times New Roman" w:cs="Times New Roman"/>
          <w:lang w:val="es-MX"/>
        </w:rPr>
        <w:t xml:space="preserve"> Ciencia que estudia la producción, distribución y consumo de bienes y servicios.</w:t>
      </w:r>
    </w:p>
    <w:p w14:paraId="317EC9F6"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Elasticidad financiera:</w:t>
      </w:r>
      <w:r w:rsidRPr="0042796E">
        <w:rPr>
          <w:rFonts w:ascii="Times New Roman" w:hAnsi="Times New Roman" w:cs="Times New Roman"/>
          <w:lang w:val="es-MX"/>
        </w:rPr>
        <w:t xml:space="preserve"> Sensibilidad de una variable financiera (como la demanda) en respuesta a cambios en otra variable, como el precio.</w:t>
      </w:r>
    </w:p>
    <w:p w14:paraId="6816BD2E" w14:textId="77777777" w:rsidR="00CE3719" w:rsidRPr="000B0506" w:rsidRDefault="00CE3719" w:rsidP="00F3679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Estrategia de inversión:</w:t>
      </w:r>
      <w:r w:rsidRPr="0042796E">
        <w:rPr>
          <w:rFonts w:ascii="Times New Roman" w:hAnsi="Times New Roman" w:cs="Times New Roman"/>
          <w:lang w:val="es-MX"/>
        </w:rPr>
        <w:t xml:space="preserve"> Plan estructurado que guía las decisiones sobre la compra, venta o mantenimiento de activos financieros para cumplir con objetivos financieros específicos.</w:t>
      </w:r>
    </w:p>
    <w:p w14:paraId="4B646D3E"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Expansión económica:</w:t>
      </w:r>
      <w:r w:rsidRPr="0042796E">
        <w:rPr>
          <w:rFonts w:ascii="Times New Roman" w:hAnsi="Times New Roman" w:cs="Times New Roman"/>
          <w:lang w:val="es-MX"/>
        </w:rPr>
        <w:t xml:space="preserve"> Fase del ciclo económico caracterizada por el crecimiento del PIB, aumento en el empleo y la inversión.</w:t>
      </w:r>
    </w:p>
    <w:p w14:paraId="66BFD410"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Fluctuación económica:</w:t>
      </w:r>
      <w:r w:rsidRPr="0042796E">
        <w:rPr>
          <w:rFonts w:ascii="Times New Roman" w:hAnsi="Times New Roman" w:cs="Times New Roman"/>
          <w:lang w:val="es-MX"/>
        </w:rPr>
        <w:t xml:space="preserve"> Cambios en el nivel de actividad económica, reflejados en el crecimiento o decrecimiento del PIB, empleo, etc.</w:t>
      </w:r>
    </w:p>
    <w:p w14:paraId="68376345"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Gestor de portafolios:</w:t>
      </w:r>
      <w:r w:rsidRPr="0042796E">
        <w:rPr>
          <w:rFonts w:ascii="Times New Roman" w:hAnsi="Times New Roman" w:cs="Times New Roman"/>
          <w:lang w:val="es-MX"/>
        </w:rPr>
        <w:t xml:space="preserve"> Profesional encargado de administrar y tomar decisiones sobre la composición y gestión de una cartera de inversiones para maximizar el rendimiento ajustado al riesgo.</w:t>
      </w:r>
    </w:p>
    <w:p w14:paraId="2FE838C4"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Indicador o métrica económica:</w:t>
      </w:r>
      <w:r w:rsidRPr="0042796E">
        <w:rPr>
          <w:rFonts w:ascii="Times New Roman" w:hAnsi="Times New Roman" w:cs="Times New Roman"/>
          <w:lang w:val="es-MX"/>
        </w:rPr>
        <w:t xml:space="preserve"> Medida estadística que evalúa el estado de la economía (PIB, tasa de desempleo, inflación).</w:t>
      </w:r>
    </w:p>
    <w:p w14:paraId="7AD683DA"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lastRenderedPageBreak/>
        <w:t>Inversión financiera:</w:t>
      </w:r>
      <w:r w:rsidRPr="0042796E">
        <w:rPr>
          <w:rFonts w:ascii="Times New Roman" w:hAnsi="Times New Roman" w:cs="Times New Roman"/>
          <w:lang w:val="es-MX"/>
        </w:rPr>
        <w:t xml:space="preserve"> Asignación de capital a activos con el objetivo de obtener un rendimiento en el futuro.</w:t>
      </w:r>
    </w:p>
    <w:p w14:paraId="128D3B6F"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Inversionista:</w:t>
      </w:r>
      <w:r w:rsidRPr="0042796E">
        <w:rPr>
          <w:rFonts w:ascii="Times New Roman" w:hAnsi="Times New Roman" w:cs="Times New Roman"/>
          <w:lang w:val="es-MX"/>
        </w:rPr>
        <w:t xml:space="preserve"> Persona o entidad que destina capital a activos financieros con la expectativa de obtener rendimientos.</w:t>
      </w:r>
    </w:p>
    <w:p w14:paraId="4F2DC0E7" w14:textId="77777777" w:rsidR="00CE3719" w:rsidRPr="000B0506" w:rsidRDefault="00CE3719" w:rsidP="00D51B2D">
      <w:pPr>
        <w:pStyle w:val="ListParagraph"/>
        <w:numPr>
          <w:ilvl w:val="0"/>
          <w:numId w:val="9"/>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Librería:</w:t>
      </w:r>
      <w:r w:rsidRPr="000B0506">
        <w:rPr>
          <w:rFonts w:ascii="Times New Roman" w:hAnsi="Times New Roman" w:cs="Times New Roman"/>
          <w:lang w:val="es-MX"/>
        </w:rPr>
        <w:t xml:space="preserve"> Conjunto de funciones y herramientas predefinidas en un lenguaje de programación que facilita la realización de tareas específicas, como análisis de datos, visualización o cálculos matemáticos, sin necesidad de escribir código desde cero.</w:t>
      </w:r>
    </w:p>
    <w:p w14:paraId="294E44DF"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Macroeconomía:</w:t>
      </w:r>
      <w:r w:rsidRPr="0042796E">
        <w:rPr>
          <w:rFonts w:ascii="Times New Roman" w:hAnsi="Times New Roman" w:cs="Times New Roman"/>
          <w:lang w:val="es-MX"/>
        </w:rPr>
        <w:t xml:space="preserve"> Rama de la economía que estudia el comportamiento global de una economía, incluyendo el PIB, la inflación y el desempleo.</w:t>
      </w:r>
    </w:p>
    <w:p w14:paraId="3AB4E884"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Media:</w:t>
      </w:r>
      <w:r w:rsidRPr="0042796E">
        <w:rPr>
          <w:rFonts w:ascii="Times New Roman" w:hAnsi="Times New Roman" w:cs="Times New Roman"/>
          <w:lang w:val="es-MX"/>
        </w:rPr>
        <w:t xml:space="preserve"> Promedio aritmético de un conjunto de datos.</w:t>
      </w:r>
    </w:p>
    <w:p w14:paraId="4948F10F"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Mediana:</w:t>
      </w:r>
      <w:r w:rsidRPr="0042796E">
        <w:rPr>
          <w:rFonts w:ascii="Times New Roman" w:hAnsi="Times New Roman" w:cs="Times New Roman"/>
          <w:lang w:val="es-MX"/>
        </w:rPr>
        <w:t xml:space="preserve"> Valor central en un conjunto de datos ordenados.</w:t>
      </w:r>
    </w:p>
    <w:p w14:paraId="0E54B5E0"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Mercado financiero:</w:t>
      </w:r>
      <w:r w:rsidRPr="0042796E">
        <w:rPr>
          <w:rFonts w:ascii="Times New Roman" w:hAnsi="Times New Roman" w:cs="Times New Roman"/>
          <w:lang w:val="es-MX"/>
        </w:rPr>
        <w:t xml:space="preserve"> Espacio donde se intercambian activos financieros como acciones, bonos, divisas, y derivados. Facilita la captación de capital y permite a los inversores comprar y vender activos.</w:t>
      </w:r>
    </w:p>
    <w:p w14:paraId="62D21BA7"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Microeconomía:</w:t>
      </w:r>
      <w:r w:rsidRPr="0042796E">
        <w:rPr>
          <w:rFonts w:ascii="Times New Roman" w:hAnsi="Times New Roman" w:cs="Times New Roman"/>
          <w:lang w:val="es-MX"/>
        </w:rPr>
        <w:t xml:space="preserve"> Rama de la economía que estudia las decisiones individuales de consumidores y empresas y su interacción en los mercados.</w:t>
      </w:r>
    </w:p>
    <w:p w14:paraId="317BC83C"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Moda:</w:t>
      </w:r>
      <w:r w:rsidRPr="0042796E">
        <w:rPr>
          <w:rFonts w:ascii="Times New Roman" w:hAnsi="Times New Roman" w:cs="Times New Roman"/>
          <w:lang w:val="es-MX"/>
        </w:rPr>
        <w:t xml:space="preserve"> Valor que aparece con mayor frecuencia en un conjunto de datos.</w:t>
      </w:r>
    </w:p>
    <w:p w14:paraId="74BD7538"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Modelo matemático (parámetros e hiper-parámetros; X-input, y-output):</w:t>
      </w:r>
      <w:r w:rsidRPr="0042796E">
        <w:rPr>
          <w:rFonts w:ascii="Times New Roman" w:hAnsi="Times New Roman" w:cs="Times New Roman"/>
          <w:lang w:val="es-MX"/>
        </w:rPr>
        <w:t xml:space="preserve"> Representación matemática que usa variables de entrada (X) y salida (y) para predecir o modelar el comportamiento de un sistema, donde los parámetros controlan el modelo y los hiper-parámetros ajustan el rendimiento.</w:t>
      </w:r>
    </w:p>
    <w:p w14:paraId="6F3A9C20" w14:textId="14874120" w:rsidR="00CE3719" w:rsidRPr="0042796E" w:rsidRDefault="00CE3719" w:rsidP="00F21B01">
      <w:pPr>
        <w:pStyle w:val="ListParagraph"/>
        <w:numPr>
          <w:ilvl w:val="0"/>
          <w:numId w:val="9"/>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Política económica:</w:t>
      </w:r>
      <w:r w:rsidRPr="000B0506">
        <w:rPr>
          <w:rFonts w:ascii="Times New Roman" w:hAnsi="Times New Roman" w:cs="Times New Roman"/>
          <w:lang w:val="es-MX"/>
        </w:rPr>
        <w:t xml:space="preserve"> Conjunto de medidas y acciones adoptadas por un gobierno para influir en la economía nacional.</w:t>
      </w:r>
    </w:p>
    <w:p w14:paraId="36846579" w14:textId="77777777" w:rsidR="00CE3719" w:rsidRPr="000B0506" w:rsidRDefault="00CE3719" w:rsidP="000B0506">
      <w:pPr>
        <w:pStyle w:val="ListParagraph"/>
        <w:numPr>
          <w:ilvl w:val="0"/>
          <w:numId w:val="9"/>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Política monetaria:</w:t>
      </w:r>
      <w:r w:rsidRPr="000B0506">
        <w:rPr>
          <w:rFonts w:ascii="Times New Roman" w:hAnsi="Times New Roman" w:cs="Times New Roman"/>
          <w:lang w:val="es-MX"/>
        </w:rPr>
        <w:t xml:space="preserve"> Estrategias implementadas por un banco central para controlar la oferta de dinero y las tasas de interés con el objetivo de influir en la inflación y el crecimiento económico.</w:t>
      </w:r>
    </w:p>
    <w:p w14:paraId="10359187" w14:textId="77777777" w:rsidR="00CE3719" w:rsidRPr="000B0506" w:rsidRDefault="00CE3719" w:rsidP="000B0506">
      <w:pPr>
        <w:pStyle w:val="ListParagraph"/>
        <w:numPr>
          <w:ilvl w:val="0"/>
          <w:numId w:val="9"/>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POO (programación orientada a objetos):</w:t>
      </w:r>
      <w:r w:rsidRPr="000B0506">
        <w:rPr>
          <w:rFonts w:ascii="Times New Roman" w:hAnsi="Times New Roman" w:cs="Times New Roman"/>
          <w:lang w:val="es-MX"/>
        </w:rPr>
        <w:t xml:space="preserve"> Paradigma de programación que organiza el código en "objetos" que contienen datos y métodos, facilitando la reutilización y modularidad.</w:t>
      </w:r>
    </w:p>
    <w:p w14:paraId="721C8EDA"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Portafolio de inversión:</w:t>
      </w:r>
      <w:r w:rsidRPr="0042796E">
        <w:rPr>
          <w:rFonts w:ascii="Times New Roman" w:hAnsi="Times New Roman" w:cs="Times New Roman"/>
          <w:lang w:val="es-MX"/>
        </w:rPr>
        <w:t xml:space="preserve"> Conjunto de activos financieros mantenidos por un inversor con el fin de diversificar el riesgo y maximizar el rendimiento.</w:t>
      </w:r>
    </w:p>
    <w:p w14:paraId="4CA144D8"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Precio de cierre:</w:t>
      </w:r>
      <w:r w:rsidRPr="0042796E">
        <w:rPr>
          <w:rFonts w:ascii="Times New Roman" w:hAnsi="Times New Roman" w:cs="Times New Roman"/>
          <w:lang w:val="es-MX"/>
        </w:rPr>
        <w:t xml:space="preserve"> Último precio al que se negoció un activo en una jornada de mercado.</w:t>
      </w:r>
    </w:p>
    <w:p w14:paraId="61DAF1DA"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lastRenderedPageBreak/>
        <w:t>Recesión económica:</w:t>
      </w:r>
      <w:r w:rsidRPr="0042796E">
        <w:rPr>
          <w:rFonts w:ascii="Times New Roman" w:hAnsi="Times New Roman" w:cs="Times New Roman"/>
          <w:lang w:val="es-MX"/>
        </w:rPr>
        <w:t xml:space="preserve"> Periodo de contracción en la actividad económica, caracterizado por una disminución en el PIB y un aumento en el desempleo.</w:t>
      </w:r>
    </w:p>
    <w:p w14:paraId="277D1ACE"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Rendimiento financiero:</w:t>
      </w:r>
      <w:r w:rsidRPr="0042796E">
        <w:rPr>
          <w:rFonts w:ascii="Times New Roman" w:hAnsi="Times New Roman" w:cs="Times New Roman"/>
          <w:lang w:val="es-MX"/>
        </w:rPr>
        <w:t xml:space="preserve"> Retorno generado por una inversión, expresado generalmente como porcentaje.</w:t>
      </w:r>
    </w:p>
    <w:p w14:paraId="057A05D0" w14:textId="77777777" w:rsidR="00CE3719" w:rsidRDefault="00CE3719" w:rsidP="00F54B0E">
      <w:pPr>
        <w:pStyle w:val="ListParagraph"/>
        <w:numPr>
          <w:ilvl w:val="0"/>
          <w:numId w:val="9"/>
        </w:numPr>
        <w:spacing w:line="360" w:lineRule="auto"/>
        <w:jc w:val="both"/>
        <w:rPr>
          <w:rFonts w:ascii="Times New Roman" w:hAnsi="Times New Roman" w:cs="Times New Roman"/>
          <w:lang w:val="es-MX"/>
        </w:rPr>
      </w:pPr>
      <w:r w:rsidRPr="000B0506">
        <w:rPr>
          <w:rFonts w:ascii="Times New Roman" w:hAnsi="Times New Roman" w:cs="Times New Roman"/>
          <w:i/>
          <w:iCs/>
          <w:lang w:val="es-MX"/>
        </w:rPr>
        <w:t>Repositorio:</w:t>
      </w:r>
      <w:r w:rsidRPr="000B0506">
        <w:rPr>
          <w:rFonts w:ascii="Times New Roman" w:hAnsi="Times New Roman" w:cs="Times New Roman"/>
          <w:lang w:val="es-MX"/>
        </w:rPr>
        <w:t xml:space="preserve"> Espacio de almacenamiento en una plataforma de control de versiones (como GitHub) donde se guarda el código fuente de un proyecto, junto con su historial de cambios y versiones. Facilita la colaboración y el seguimiento de las modificaciones realizadas.</w:t>
      </w:r>
    </w:p>
    <w:p w14:paraId="353DC026" w14:textId="77777777" w:rsidR="00CE3719" w:rsidRPr="00F54B0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Rezago (shift):</w:t>
      </w:r>
      <w:r w:rsidRPr="0042796E">
        <w:rPr>
          <w:rFonts w:ascii="Times New Roman" w:hAnsi="Times New Roman" w:cs="Times New Roman"/>
          <w:lang w:val="es-MX"/>
        </w:rPr>
        <w:t xml:space="preserve"> Diferencia de tiempo entre el momento en que ocurre un evento económico y cuando se observa su impacto en los datos.</w:t>
      </w:r>
    </w:p>
    <w:p w14:paraId="1D014581"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Riesgo financiero (volatilidad financiera):</w:t>
      </w:r>
      <w:r w:rsidRPr="0042796E">
        <w:rPr>
          <w:rFonts w:ascii="Times New Roman" w:hAnsi="Times New Roman" w:cs="Times New Roman"/>
          <w:lang w:val="es-MX"/>
        </w:rPr>
        <w:t xml:space="preserve"> Posibilidad de que una inversión pierda valor debido a fluctuaciones en los precios del mercado.</w:t>
      </w:r>
    </w:p>
    <w:p w14:paraId="54D41538" w14:textId="77777777" w:rsidR="00CE3719" w:rsidRPr="000B0506" w:rsidRDefault="00CE3719" w:rsidP="000B0506">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Riesgo sistémico:</w:t>
      </w:r>
      <w:r w:rsidRPr="00C86BE8">
        <w:rPr>
          <w:rFonts w:ascii="Times New Roman" w:hAnsi="Times New Roman" w:cs="Times New Roman"/>
          <w:lang w:val="es-MX"/>
        </w:rPr>
        <w:t xml:space="preserve"> Riesgo que afecta a todo el mercado financiero o sistema económico, no se puede eliminar mediante diversificación.</w:t>
      </w:r>
    </w:p>
    <w:p w14:paraId="673ED763"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86BE8">
        <w:rPr>
          <w:rFonts w:ascii="Times New Roman" w:hAnsi="Times New Roman" w:cs="Times New Roman"/>
          <w:i/>
          <w:iCs/>
          <w:lang w:val="es-MX"/>
        </w:rPr>
        <w:t>Sector económico:</w:t>
      </w:r>
      <w:r w:rsidRPr="0042796E">
        <w:rPr>
          <w:rFonts w:ascii="Times New Roman" w:hAnsi="Times New Roman" w:cs="Times New Roman"/>
          <w:lang w:val="es-MX"/>
        </w:rPr>
        <w:t xml:space="preserve"> División de la economía que agrupa a empresas que ofrecen productos o servicios similares (tecnología, salud, energía).</w:t>
      </w:r>
    </w:p>
    <w:p w14:paraId="70D9ED31"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Situación financiera:</w:t>
      </w:r>
      <w:r w:rsidRPr="0042796E">
        <w:rPr>
          <w:rFonts w:ascii="Times New Roman" w:hAnsi="Times New Roman" w:cs="Times New Roman"/>
          <w:lang w:val="es-MX"/>
        </w:rPr>
        <w:t xml:space="preserve"> Estado económico actual de una persona, empresa o gobierno, basado en sus activos, pasivos y capacidad para generar ingresos.</w:t>
      </w:r>
    </w:p>
    <w:p w14:paraId="736D7725"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Tasa de interés:</w:t>
      </w:r>
      <w:r w:rsidRPr="0042796E">
        <w:rPr>
          <w:rFonts w:ascii="Times New Roman" w:hAnsi="Times New Roman" w:cs="Times New Roman"/>
          <w:lang w:val="es-MX"/>
        </w:rPr>
        <w:t xml:space="preserve"> Costo del dinero prestado o el rendimiento de una inversión, generalmente expresado como porcentaje anual.</w:t>
      </w:r>
    </w:p>
    <w:p w14:paraId="4980BA81"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Tendencia alcista:</w:t>
      </w:r>
      <w:r w:rsidRPr="0042796E">
        <w:rPr>
          <w:rFonts w:ascii="Times New Roman" w:hAnsi="Times New Roman" w:cs="Times New Roman"/>
          <w:lang w:val="es-MX"/>
        </w:rPr>
        <w:t xml:space="preserve"> Periodo prolongado en el que los precios de los activos financieros tienden a subir.</w:t>
      </w:r>
    </w:p>
    <w:p w14:paraId="6A7FCEA3"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Tendencia bajista:</w:t>
      </w:r>
      <w:r w:rsidRPr="0042796E">
        <w:rPr>
          <w:rFonts w:ascii="Times New Roman" w:hAnsi="Times New Roman" w:cs="Times New Roman"/>
          <w:lang w:val="es-MX"/>
        </w:rPr>
        <w:t xml:space="preserve"> Periodo prolongado en el que los precios de los activos financieros tienden a bajar.</w:t>
      </w:r>
    </w:p>
    <w:p w14:paraId="44273302"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Valor atípico (outlier):</w:t>
      </w:r>
      <w:r w:rsidRPr="0042796E">
        <w:rPr>
          <w:rFonts w:ascii="Times New Roman" w:hAnsi="Times New Roman" w:cs="Times New Roman"/>
          <w:lang w:val="es-MX"/>
        </w:rPr>
        <w:t xml:space="preserve"> Punto de datos que se encuentra muy alejado de los demás en un conjunto, lo que podría indicar una anomalía o error.</w:t>
      </w:r>
    </w:p>
    <w:p w14:paraId="2EDCADDE" w14:textId="77777777" w:rsidR="00CE3719" w:rsidRPr="0042796E" w:rsidRDefault="00CE3719" w:rsidP="00C36A1C">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Valor máximo:</w:t>
      </w:r>
      <w:r w:rsidRPr="0042796E">
        <w:rPr>
          <w:rFonts w:ascii="Times New Roman" w:hAnsi="Times New Roman" w:cs="Times New Roman"/>
          <w:lang w:val="es-MX"/>
        </w:rPr>
        <w:t xml:space="preserve"> El valor más grande en un conjunto de datos.</w:t>
      </w:r>
    </w:p>
    <w:p w14:paraId="6306E4D4"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Valor mínimo:</w:t>
      </w:r>
      <w:r w:rsidRPr="0042796E">
        <w:rPr>
          <w:rFonts w:ascii="Times New Roman" w:hAnsi="Times New Roman" w:cs="Times New Roman"/>
          <w:lang w:val="es-MX"/>
        </w:rPr>
        <w:t xml:space="preserve"> El valor más pequeño en un conjunto de datos.</w:t>
      </w:r>
    </w:p>
    <w:p w14:paraId="1A858849"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Valuación financiera:</w:t>
      </w:r>
      <w:r w:rsidRPr="0042796E">
        <w:rPr>
          <w:rFonts w:ascii="Times New Roman" w:hAnsi="Times New Roman" w:cs="Times New Roman"/>
          <w:lang w:val="es-MX"/>
        </w:rPr>
        <w:t xml:space="preserve"> Proceso de determinar el valor justo de un activo financiero, generalmente utilizando métodos como el flujo de caja descontado o comparables de mercado.</w:t>
      </w:r>
    </w:p>
    <w:p w14:paraId="0FCA283F" w14:textId="77777777" w:rsidR="00CE3719" w:rsidRPr="0042796E" w:rsidRDefault="00CE3719" w:rsidP="0042796E">
      <w:pPr>
        <w:pStyle w:val="ListParagraph"/>
        <w:numPr>
          <w:ilvl w:val="0"/>
          <w:numId w:val="9"/>
        </w:numPr>
        <w:spacing w:line="360" w:lineRule="auto"/>
        <w:jc w:val="both"/>
        <w:rPr>
          <w:rFonts w:ascii="Times New Roman" w:hAnsi="Times New Roman" w:cs="Times New Roman"/>
          <w:lang w:val="es-MX"/>
        </w:rPr>
      </w:pPr>
      <w:r w:rsidRPr="00C36A1C">
        <w:rPr>
          <w:rFonts w:ascii="Times New Roman" w:hAnsi="Times New Roman" w:cs="Times New Roman"/>
          <w:i/>
          <w:iCs/>
          <w:lang w:val="es-MX"/>
        </w:rPr>
        <w:t>Varianza:</w:t>
      </w:r>
      <w:r w:rsidRPr="0042796E">
        <w:rPr>
          <w:rFonts w:ascii="Times New Roman" w:hAnsi="Times New Roman" w:cs="Times New Roman"/>
          <w:lang w:val="es-MX"/>
        </w:rPr>
        <w:t xml:space="preserve"> Promedio de las diferencias al cuadrado respecto a la media, utilizado para medir la dispersión de los datos.</w:t>
      </w:r>
    </w:p>
    <w:p w14:paraId="634FDB4E" w14:textId="77777777" w:rsidR="00F54B0E" w:rsidRPr="00F54B0E" w:rsidRDefault="00F54B0E" w:rsidP="00F54B0E">
      <w:pPr>
        <w:spacing w:line="360" w:lineRule="auto"/>
        <w:jc w:val="both"/>
        <w:rPr>
          <w:rFonts w:ascii="Times New Roman" w:hAnsi="Times New Roman" w:cs="Times New Roman"/>
          <w:lang w:val="es-MX"/>
        </w:rPr>
      </w:pPr>
    </w:p>
    <w:p w14:paraId="4FBE6437" w14:textId="4F87FDF6" w:rsidR="00F23C89" w:rsidRPr="000B0506" w:rsidRDefault="00F23C89" w:rsidP="000B0506">
      <w:pPr>
        <w:pStyle w:val="Heading1"/>
        <w:spacing w:line="360" w:lineRule="auto"/>
        <w:jc w:val="both"/>
        <w:rPr>
          <w:rFonts w:ascii="Times New Roman" w:hAnsi="Times New Roman" w:cs="Times New Roman"/>
          <w:lang w:val="es-MX"/>
        </w:rPr>
      </w:pPr>
      <w:bookmarkStart w:id="49" w:name="_Toc175332129"/>
      <w:bookmarkStart w:id="50" w:name="_Toc178526597"/>
      <w:r w:rsidRPr="000B0506">
        <w:rPr>
          <w:rFonts w:ascii="Times New Roman" w:hAnsi="Times New Roman" w:cs="Times New Roman"/>
          <w:lang w:val="es-MX"/>
        </w:rPr>
        <w:t>BIBLIOGRAFIA</w:t>
      </w:r>
      <w:bookmarkEnd w:id="49"/>
      <w:bookmarkEnd w:id="50"/>
    </w:p>
    <w:p w14:paraId="1FD9C681" w14:textId="77777777" w:rsidR="00626913" w:rsidRPr="000B0506" w:rsidRDefault="00626913" w:rsidP="000B0506">
      <w:pPr>
        <w:pStyle w:val="ListParagraph"/>
        <w:numPr>
          <w:ilvl w:val="0"/>
          <w:numId w:val="10"/>
        </w:numPr>
        <w:spacing w:line="360" w:lineRule="auto"/>
        <w:jc w:val="both"/>
        <w:rPr>
          <w:rFonts w:ascii="Times New Roman" w:hAnsi="Times New Roman" w:cs="Times New Roman"/>
          <w:sz w:val="20"/>
          <w:szCs w:val="20"/>
          <w:lang w:val="es-MX"/>
        </w:rPr>
      </w:pPr>
      <w:r w:rsidRPr="000B0506">
        <w:rPr>
          <w:rFonts w:ascii="Times New Roman" w:hAnsi="Times New Roman" w:cs="Times New Roman"/>
          <w:sz w:val="20"/>
          <w:szCs w:val="20"/>
          <w:lang w:val="es-MX"/>
        </w:rPr>
        <w:t xml:space="preserve">Beers, Brian. Investopedia. (07 de julio del 2024). </w:t>
      </w:r>
      <w:r w:rsidRPr="000B0506">
        <w:rPr>
          <w:rFonts w:ascii="Times New Roman" w:hAnsi="Times New Roman" w:cs="Times New Roman"/>
          <w:i/>
          <w:sz w:val="20"/>
          <w:szCs w:val="20"/>
        </w:rPr>
        <w:t>“What Is Sector Rotation? How It Works and Importance in Investing”</w:t>
      </w:r>
      <w:r w:rsidRPr="000B0506">
        <w:rPr>
          <w:rFonts w:ascii="Times New Roman" w:hAnsi="Times New Roman" w:cs="Times New Roman"/>
          <w:sz w:val="20"/>
          <w:szCs w:val="20"/>
        </w:rPr>
        <w:t xml:space="preserve">. </w:t>
      </w:r>
      <w:r w:rsidRPr="000B0506">
        <w:rPr>
          <w:rFonts w:ascii="Times New Roman" w:hAnsi="Times New Roman" w:cs="Times New Roman"/>
          <w:sz w:val="20"/>
          <w:szCs w:val="20"/>
          <w:lang w:val="es-MX"/>
        </w:rPr>
        <w:t xml:space="preserve">Recuperado el 18 de agosto del 2024, de: </w:t>
      </w:r>
      <w:r>
        <w:fldChar w:fldCharType="begin"/>
      </w:r>
      <w:r w:rsidRPr="00982DBD">
        <w:rPr>
          <w:lang w:val="es-ES"/>
        </w:rPr>
        <w:instrText>HYPERLINK "https://www.investopedia.com/articles/trading/05/020305.asp" \l ":~:text=What%20Is%20Sector%20Rotation%3F%20Sector%20rotation%20is%20the,them%20thrive%20or%20languish%20depending%20on%20the%20cycle"</w:instrText>
      </w:r>
      <w:r>
        <w:fldChar w:fldCharType="separate"/>
      </w:r>
      <w:r w:rsidRPr="000B0506">
        <w:rPr>
          <w:rStyle w:val="Hyperlink"/>
          <w:rFonts w:ascii="Times New Roman" w:hAnsi="Times New Roman" w:cs="Times New Roman"/>
          <w:sz w:val="20"/>
          <w:szCs w:val="20"/>
          <w:lang w:val="es-MX"/>
        </w:rPr>
        <w:t>https://www.investopedia.com/articles/trading/05/020305.asp#:~:text=What%20Is%20Sector%20Rotation%3F%20Sector%20rotation%20is%20the,them%20thrive%20or%20languish%20depending%20on%20the%20cycle</w:t>
      </w:r>
      <w:r>
        <w:rPr>
          <w:rStyle w:val="Hyperlink"/>
          <w:rFonts w:ascii="Times New Roman" w:hAnsi="Times New Roman" w:cs="Times New Roman"/>
          <w:sz w:val="20"/>
          <w:szCs w:val="20"/>
          <w:lang w:val="es-MX"/>
        </w:rPr>
        <w:fldChar w:fldCharType="end"/>
      </w:r>
    </w:p>
    <w:p w14:paraId="00A11870" w14:textId="77777777" w:rsidR="00626913" w:rsidRPr="000B0506" w:rsidRDefault="00626913" w:rsidP="000B0506">
      <w:pPr>
        <w:pStyle w:val="ListParagraph"/>
        <w:numPr>
          <w:ilvl w:val="0"/>
          <w:numId w:val="10"/>
        </w:numPr>
        <w:spacing w:line="360" w:lineRule="auto"/>
        <w:jc w:val="both"/>
        <w:rPr>
          <w:rFonts w:ascii="Times New Roman" w:hAnsi="Times New Roman" w:cs="Times New Roman"/>
          <w:sz w:val="20"/>
          <w:szCs w:val="20"/>
          <w:lang w:val="es-MX"/>
        </w:rPr>
      </w:pPr>
      <w:r w:rsidRPr="000B0506">
        <w:rPr>
          <w:rFonts w:ascii="Times New Roman" w:hAnsi="Times New Roman" w:cs="Times New Roman"/>
          <w:sz w:val="20"/>
          <w:szCs w:val="20"/>
          <w:lang w:val="es-MX"/>
        </w:rPr>
        <w:t xml:space="preserve">DISFOLD. (25 de agosto del 2024). </w:t>
      </w:r>
      <w:r w:rsidRPr="000B0506">
        <w:rPr>
          <w:rFonts w:ascii="Times New Roman" w:hAnsi="Times New Roman" w:cs="Times New Roman"/>
          <w:i/>
          <w:iCs/>
          <w:sz w:val="20"/>
          <w:szCs w:val="20"/>
          <w:lang w:val="es-MX"/>
        </w:rPr>
        <w:t>“Rotación de Sectores en Trading: Técnicas, Tendencias e Indicadores”</w:t>
      </w:r>
      <w:r w:rsidRPr="000B0506">
        <w:rPr>
          <w:rFonts w:ascii="Times New Roman" w:hAnsi="Times New Roman" w:cs="Times New Roman"/>
          <w:sz w:val="20"/>
          <w:szCs w:val="20"/>
          <w:lang w:val="es-MX"/>
        </w:rPr>
        <w:t>.</w:t>
      </w:r>
      <w:r w:rsidRPr="000B0506">
        <w:rPr>
          <w:rFonts w:ascii="Times New Roman" w:hAnsi="Times New Roman" w:cs="Times New Roman"/>
          <w:i/>
          <w:iCs/>
          <w:sz w:val="20"/>
          <w:szCs w:val="20"/>
          <w:lang w:val="es-MX"/>
        </w:rPr>
        <w:t xml:space="preserve"> </w:t>
      </w:r>
      <w:r w:rsidRPr="000B0506">
        <w:rPr>
          <w:rFonts w:ascii="Times New Roman" w:hAnsi="Times New Roman" w:cs="Times New Roman"/>
          <w:sz w:val="20"/>
          <w:szCs w:val="20"/>
          <w:lang w:val="es-MX"/>
        </w:rPr>
        <w:t xml:space="preserve">Recuperado el 31 de agosto del 2024, de: </w:t>
      </w:r>
      <w:r>
        <w:fldChar w:fldCharType="begin"/>
      </w:r>
      <w:r w:rsidRPr="00982DBD">
        <w:rPr>
          <w:lang w:val="es-ES"/>
        </w:rPr>
        <w:instrText>HYPERLINK "https://es.disfold.com/rotacion-sectores-trading/" \h</w:instrText>
      </w:r>
      <w:r>
        <w:fldChar w:fldCharType="separate"/>
      </w:r>
      <w:r w:rsidRPr="000B0506">
        <w:rPr>
          <w:rStyle w:val="Hyperlink"/>
          <w:rFonts w:ascii="Times New Roman" w:hAnsi="Times New Roman" w:cs="Times New Roman"/>
          <w:sz w:val="20"/>
          <w:szCs w:val="20"/>
          <w:lang w:val="es-MX"/>
        </w:rPr>
        <w:t>https://es.disfold.com/rotacion-sectores-trading/</w:t>
      </w:r>
      <w:r>
        <w:rPr>
          <w:rStyle w:val="Hyperlink"/>
          <w:rFonts w:ascii="Times New Roman" w:hAnsi="Times New Roman" w:cs="Times New Roman"/>
          <w:sz w:val="20"/>
          <w:szCs w:val="20"/>
          <w:lang w:val="es-MX"/>
        </w:rPr>
        <w:fldChar w:fldCharType="end"/>
      </w:r>
    </w:p>
    <w:p w14:paraId="3F331E6F" w14:textId="77777777" w:rsidR="00626913" w:rsidRPr="000B0506" w:rsidRDefault="00626913" w:rsidP="000B0506">
      <w:pPr>
        <w:pStyle w:val="ListParagraph"/>
        <w:numPr>
          <w:ilvl w:val="0"/>
          <w:numId w:val="10"/>
        </w:numPr>
        <w:spacing w:line="360" w:lineRule="auto"/>
        <w:jc w:val="both"/>
        <w:rPr>
          <w:rFonts w:ascii="Times New Roman" w:hAnsi="Times New Roman" w:cs="Times New Roman"/>
          <w:sz w:val="20"/>
          <w:szCs w:val="20"/>
          <w:lang w:val="es-MX"/>
        </w:rPr>
      </w:pPr>
      <w:r w:rsidRPr="000B0506">
        <w:rPr>
          <w:rFonts w:ascii="Times New Roman" w:hAnsi="Times New Roman" w:cs="Times New Roman"/>
          <w:sz w:val="20"/>
          <w:szCs w:val="20"/>
        </w:rPr>
        <w:t xml:space="preserve">Financial Engineers. GitHub. (2024). </w:t>
      </w:r>
      <w:r w:rsidRPr="000B0506">
        <w:rPr>
          <w:rFonts w:ascii="Times New Roman" w:hAnsi="Times New Roman" w:cs="Times New Roman"/>
          <w:i/>
          <w:sz w:val="20"/>
          <w:szCs w:val="20"/>
        </w:rPr>
        <w:t>“PAP-ERS”</w:t>
      </w:r>
      <w:r w:rsidRPr="000B0506">
        <w:rPr>
          <w:rFonts w:ascii="Times New Roman" w:hAnsi="Times New Roman" w:cs="Times New Roman"/>
          <w:sz w:val="20"/>
          <w:szCs w:val="20"/>
        </w:rPr>
        <w:t>.</w:t>
      </w:r>
      <w:r w:rsidRPr="000B0506">
        <w:rPr>
          <w:rFonts w:ascii="Times New Roman" w:hAnsi="Times New Roman" w:cs="Times New Roman"/>
          <w:i/>
          <w:sz w:val="20"/>
          <w:szCs w:val="20"/>
        </w:rPr>
        <w:t xml:space="preserve"> </w:t>
      </w:r>
      <w:r w:rsidRPr="000B0506">
        <w:rPr>
          <w:rFonts w:ascii="Times New Roman" w:hAnsi="Times New Roman" w:cs="Times New Roman"/>
          <w:sz w:val="20"/>
          <w:szCs w:val="20"/>
          <w:lang w:val="es-MX"/>
        </w:rPr>
        <w:t xml:space="preserve">Recuperado el 18 de agosto del 2024, de: </w:t>
      </w:r>
      <w:r>
        <w:fldChar w:fldCharType="begin"/>
      </w:r>
      <w:r w:rsidRPr="00982DBD">
        <w:rPr>
          <w:lang w:val="es-ES"/>
        </w:rPr>
        <w:instrText>HYPERLINK "https://github.com/diegotita4/PAP-ERS"</w:instrText>
      </w:r>
      <w:r>
        <w:fldChar w:fldCharType="separate"/>
      </w:r>
      <w:r w:rsidRPr="000B0506">
        <w:rPr>
          <w:rStyle w:val="Hyperlink"/>
          <w:rFonts w:ascii="Times New Roman" w:hAnsi="Times New Roman" w:cs="Times New Roman"/>
          <w:sz w:val="20"/>
          <w:szCs w:val="20"/>
          <w:lang w:val="es-MX"/>
        </w:rPr>
        <w:t>https://github.com/diegotita4/PAP-ERS</w:t>
      </w:r>
      <w:r>
        <w:rPr>
          <w:rStyle w:val="Hyperlink"/>
          <w:rFonts w:ascii="Times New Roman" w:hAnsi="Times New Roman" w:cs="Times New Roman"/>
          <w:sz w:val="20"/>
          <w:szCs w:val="20"/>
          <w:lang w:val="es-MX"/>
        </w:rPr>
        <w:fldChar w:fldCharType="end"/>
      </w:r>
    </w:p>
    <w:p w14:paraId="27236670" w14:textId="77777777" w:rsidR="00626913" w:rsidRPr="00650D14" w:rsidRDefault="00626913" w:rsidP="3E95F1C6">
      <w:pPr>
        <w:pStyle w:val="ListParagraph"/>
        <w:numPr>
          <w:ilvl w:val="0"/>
          <w:numId w:val="10"/>
        </w:numPr>
        <w:spacing w:line="360" w:lineRule="auto"/>
        <w:jc w:val="both"/>
        <w:rPr>
          <w:rFonts w:ascii="Times New Roman" w:hAnsi="Times New Roman" w:cs="Times New Roman"/>
          <w:sz w:val="20"/>
          <w:szCs w:val="20"/>
        </w:rPr>
      </w:pPr>
      <w:r w:rsidRPr="00982DBD">
        <w:rPr>
          <w:rFonts w:ascii="Times New Roman" w:hAnsi="Times New Roman" w:cs="Times New Roman"/>
          <w:sz w:val="20"/>
          <w:szCs w:val="20"/>
          <w:lang w:val="es-ES"/>
        </w:rPr>
        <w:t xml:space="preserve">González, Sean. (2024). </w:t>
      </w:r>
      <w:r w:rsidRPr="00982DBD">
        <w:rPr>
          <w:rFonts w:ascii="Times New Roman" w:hAnsi="Times New Roman" w:cs="Times New Roman"/>
          <w:i/>
          <w:iCs/>
          <w:sz w:val="20"/>
          <w:szCs w:val="20"/>
          <w:lang w:val="es-ES"/>
        </w:rPr>
        <w:t>“Rotación Sectorial”.</w:t>
      </w:r>
      <w:r w:rsidRPr="00982DBD">
        <w:rPr>
          <w:rFonts w:ascii="Times New Roman" w:hAnsi="Times New Roman" w:cs="Times New Roman"/>
          <w:sz w:val="20"/>
          <w:szCs w:val="20"/>
          <w:lang w:val="es-ES"/>
        </w:rPr>
        <w:t xml:space="preserve"> Presentación de PowerPoint. </w:t>
      </w:r>
      <w:proofErr w:type="spellStart"/>
      <w:r w:rsidRPr="3E95F1C6">
        <w:rPr>
          <w:rFonts w:ascii="Times New Roman" w:hAnsi="Times New Roman" w:cs="Times New Roman"/>
          <w:sz w:val="20"/>
          <w:szCs w:val="20"/>
        </w:rPr>
        <w:t>Recuperado</w:t>
      </w:r>
      <w:proofErr w:type="spellEnd"/>
      <w:r w:rsidRPr="3E95F1C6">
        <w:rPr>
          <w:rFonts w:ascii="Times New Roman" w:hAnsi="Times New Roman" w:cs="Times New Roman"/>
          <w:sz w:val="20"/>
          <w:szCs w:val="20"/>
        </w:rPr>
        <w:t xml:space="preserve"> </w:t>
      </w:r>
      <w:proofErr w:type="spellStart"/>
      <w:r w:rsidRPr="3E95F1C6">
        <w:rPr>
          <w:rFonts w:ascii="Times New Roman" w:hAnsi="Times New Roman" w:cs="Times New Roman"/>
          <w:sz w:val="20"/>
          <w:szCs w:val="20"/>
        </w:rPr>
        <w:t>el</w:t>
      </w:r>
      <w:proofErr w:type="spellEnd"/>
      <w:r w:rsidRPr="3E95F1C6">
        <w:rPr>
          <w:rFonts w:ascii="Times New Roman" w:hAnsi="Times New Roman" w:cs="Times New Roman"/>
          <w:sz w:val="20"/>
          <w:szCs w:val="20"/>
        </w:rPr>
        <w:t xml:space="preserve"> 07 de </w:t>
      </w:r>
      <w:proofErr w:type="spellStart"/>
      <w:r w:rsidRPr="3E95F1C6">
        <w:rPr>
          <w:rFonts w:ascii="Times New Roman" w:hAnsi="Times New Roman" w:cs="Times New Roman"/>
          <w:sz w:val="20"/>
          <w:szCs w:val="20"/>
        </w:rPr>
        <w:t>septiembre</w:t>
      </w:r>
      <w:proofErr w:type="spellEnd"/>
      <w:r w:rsidRPr="3E95F1C6">
        <w:rPr>
          <w:rFonts w:ascii="Times New Roman" w:hAnsi="Times New Roman" w:cs="Times New Roman"/>
          <w:sz w:val="20"/>
          <w:szCs w:val="20"/>
        </w:rPr>
        <w:t xml:space="preserve"> del 2024.</w:t>
      </w:r>
    </w:p>
    <w:p w14:paraId="141D9B06" w14:textId="77777777" w:rsidR="00626913" w:rsidRPr="00982DBD" w:rsidRDefault="00626913" w:rsidP="3E95F1C6">
      <w:pPr>
        <w:pStyle w:val="ListParagraph"/>
        <w:numPr>
          <w:ilvl w:val="0"/>
          <w:numId w:val="10"/>
        </w:numPr>
        <w:spacing w:line="360" w:lineRule="auto"/>
        <w:jc w:val="both"/>
        <w:rPr>
          <w:rFonts w:ascii="Times New Roman" w:hAnsi="Times New Roman" w:cs="Times New Roman"/>
          <w:sz w:val="20"/>
          <w:szCs w:val="20"/>
          <w:lang w:val="es-ES"/>
        </w:rPr>
      </w:pPr>
      <w:r w:rsidRPr="00982DBD">
        <w:rPr>
          <w:rFonts w:ascii="Times New Roman" w:hAnsi="Times New Roman" w:cs="Times New Roman"/>
          <w:sz w:val="20"/>
          <w:szCs w:val="20"/>
          <w:lang w:val="es-ES"/>
        </w:rPr>
        <w:t xml:space="preserve">IBM. (s. f.). </w:t>
      </w:r>
      <w:r w:rsidRPr="00982DBD">
        <w:rPr>
          <w:rFonts w:ascii="Times New Roman" w:hAnsi="Times New Roman" w:cs="Times New Roman"/>
          <w:i/>
          <w:iCs/>
          <w:sz w:val="20"/>
          <w:szCs w:val="20"/>
          <w:lang w:val="es-ES"/>
        </w:rPr>
        <w:t>“¿Qué es el análisis exploratorio de datos (EDA)?”.</w:t>
      </w:r>
      <w:r w:rsidRPr="00982DBD">
        <w:rPr>
          <w:rFonts w:ascii="Times New Roman" w:hAnsi="Times New Roman" w:cs="Times New Roman"/>
          <w:sz w:val="20"/>
          <w:szCs w:val="20"/>
          <w:lang w:val="es-ES"/>
        </w:rPr>
        <w:t xml:space="preserve"> Recuperado el 14 de septiembre del 2024, de: </w:t>
      </w:r>
      <w:hyperlink r:id="rId22">
        <w:r w:rsidRPr="00982DBD">
          <w:rPr>
            <w:rStyle w:val="Hyperlink"/>
            <w:rFonts w:ascii="Times New Roman" w:hAnsi="Times New Roman" w:cs="Times New Roman"/>
            <w:sz w:val="20"/>
            <w:szCs w:val="20"/>
            <w:lang w:val="es-ES"/>
          </w:rPr>
          <w:t>https://www.ibm.com/mx-es/topics/exploratory-data-analysis</w:t>
        </w:r>
      </w:hyperlink>
    </w:p>
    <w:p w14:paraId="4ED101D5" w14:textId="77777777" w:rsidR="00626913" w:rsidRPr="00982DBD" w:rsidRDefault="00626913" w:rsidP="3E95F1C6">
      <w:pPr>
        <w:pStyle w:val="ListParagraph"/>
        <w:numPr>
          <w:ilvl w:val="0"/>
          <w:numId w:val="10"/>
        </w:numPr>
        <w:spacing w:line="360" w:lineRule="auto"/>
        <w:jc w:val="both"/>
        <w:rPr>
          <w:rFonts w:ascii="Times New Roman" w:hAnsi="Times New Roman" w:cs="Times New Roman"/>
          <w:sz w:val="20"/>
          <w:szCs w:val="20"/>
          <w:lang w:val="es-ES"/>
        </w:rPr>
      </w:pPr>
      <w:r w:rsidRPr="00982DBD">
        <w:rPr>
          <w:rFonts w:ascii="Times New Roman" w:hAnsi="Times New Roman" w:cs="Times New Roman"/>
          <w:sz w:val="20"/>
          <w:szCs w:val="20"/>
          <w:lang w:val="es-ES"/>
        </w:rPr>
        <w:t xml:space="preserve">IBM. (s. f.). </w:t>
      </w:r>
      <w:r w:rsidRPr="00982DBD">
        <w:rPr>
          <w:rFonts w:ascii="Times New Roman" w:hAnsi="Times New Roman" w:cs="Times New Roman"/>
          <w:i/>
          <w:iCs/>
          <w:sz w:val="20"/>
          <w:szCs w:val="20"/>
          <w:lang w:val="es-ES"/>
        </w:rPr>
        <w:t>“¿Qué es la regresión logística?”.</w:t>
      </w:r>
      <w:r w:rsidRPr="00982DBD">
        <w:rPr>
          <w:rFonts w:ascii="Times New Roman" w:hAnsi="Times New Roman" w:cs="Times New Roman"/>
          <w:sz w:val="20"/>
          <w:szCs w:val="20"/>
          <w:lang w:val="es-ES"/>
        </w:rPr>
        <w:t xml:space="preserve"> Recuperado el 21 de septiembre del 2024, de: </w:t>
      </w:r>
      <w:hyperlink r:id="rId23">
        <w:r w:rsidRPr="00982DBD">
          <w:rPr>
            <w:rStyle w:val="Hyperlink"/>
            <w:rFonts w:ascii="Times New Roman" w:hAnsi="Times New Roman" w:cs="Times New Roman"/>
            <w:sz w:val="20"/>
            <w:szCs w:val="20"/>
            <w:lang w:val="es-ES"/>
          </w:rPr>
          <w:t>https://www.ibm.com/es-es/topics/logistic-regression</w:t>
        </w:r>
      </w:hyperlink>
    </w:p>
    <w:p w14:paraId="43401B40" w14:textId="77777777" w:rsidR="00626913" w:rsidRPr="00982DBD" w:rsidRDefault="00626913" w:rsidP="3E95F1C6">
      <w:pPr>
        <w:pStyle w:val="ListParagraph"/>
        <w:numPr>
          <w:ilvl w:val="0"/>
          <w:numId w:val="10"/>
        </w:numPr>
        <w:spacing w:line="360" w:lineRule="auto"/>
        <w:jc w:val="both"/>
        <w:rPr>
          <w:rFonts w:ascii="Times New Roman" w:hAnsi="Times New Roman" w:cs="Times New Roman"/>
          <w:sz w:val="20"/>
          <w:szCs w:val="20"/>
          <w:lang w:val="es-ES"/>
        </w:rPr>
      </w:pPr>
      <w:r w:rsidRPr="00982DBD">
        <w:rPr>
          <w:rFonts w:ascii="Times New Roman" w:hAnsi="Times New Roman" w:cs="Times New Roman"/>
          <w:sz w:val="20"/>
          <w:szCs w:val="20"/>
          <w:lang w:val="es-ES"/>
        </w:rPr>
        <w:t xml:space="preserve">IBM. (s. f.). </w:t>
      </w:r>
      <w:r w:rsidRPr="00982DBD">
        <w:rPr>
          <w:rFonts w:ascii="Times New Roman" w:hAnsi="Times New Roman" w:cs="Times New Roman"/>
          <w:i/>
          <w:iCs/>
          <w:sz w:val="20"/>
          <w:szCs w:val="20"/>
          <w:lang w:val="es-ES"/>
        </w:rPr>
        <w:t>“¿Qué son las redes neuronales?”.</w:t>
      </w:r>
      <w:r w:rsidRPr="00982DBD">
        <w:rPr>
          <w:rFonts w:ascii="Times New Roman" w:hAnsi="Times New Roman" w:cs="Times New Roman"/>
          <w:sz w:val="20"/>
          <w:szCs w:val="20"/>
          <w:lang w:val="es-ES"/>
        </w:rPr>
        <w:t xml:space="preserve"> Recuperado el 21 de septiembre del 2024, de: </w:t>
      </w:r>
      <w:hyperlink r:id="rId24">
        <w:r w:rsidRPr="00982DBD">
          <w:rPr>
            <w:rStyle w:val="Hyperlink"/>
            <w:rFonts w:ascii="Times New Roman" w:hAnsi="Times New Roman" w:cs="Times New Roman"/>
            <w:sz w:val="20"/>
            <w:szCs w:val="20"/>
            <w:lang w:val="es-ES"/>
          </w:rPr>
          <w:t>https://www.ibm.com/es-es/topics/neural-networks</w:t>
        </w:r>
      </w:hyperlink>
    </w:p>
    <w:p w14:paraId="0D623C0C" w14:textId="77777777" w:rsidR="00626913" w:rsidRPr="000B0506" w:rsidRDefault="00626913" w:rsidP="000B0506">
      <w:pPr>
        <w:pStyle w:val="ListParagraph"/>
        <w:numPr>
          <w:ilvl w:val="0"/>
          <w:numId w:val="10"/>
        </w:numPr>
        <w:spacing w:line="360" w:lineRule="auto"/>
        <w:jc w:val="both"/>
        <w:rPr>
          <w:rFonts w:ascii="Times New Roman" w:hAnsi="Times New Roman" w:cs="Times New Roman"/>
          <w:sz w:val="20"/>
          <w:szCs w:val="20"/>
          <w:lang w:val="es-MX"/>
        </w:rPr>
      </w:pPr>
      <w:proofErr w:type="spellStart"/>
      <w:r w:rsidRPr="000B0506">
        <w:rPr>
          <w:rFonts w:ascii="Times New Roman" w:hAnsi="Times New Roman" w:cs="Times New Roman"/>
          <w:sz w:val="20"/>
          <w:szCs w:val="20"/>
        </w:rPr>
        <w:t>Organisation</w:t>
      </w:r>
      <w:proofErr w:type="spellEnd"/>
      <w:r w:rsidRPr="000B0506">
        <w:rPr>
          <w:rFonts w:ascii="Times New Roman" w:hAnsi="Times New Roman" w:cs="Times New Roman"/>
          <w:sz w:val="20"/>
          <w:szCs w:val="20"/>
        </w:rPr>
        <w:t xml:space="preserve"> for Economic Co-operation and Development. OECD. (2024). </w:t>
      </w:r>
      <w:r w:rsidRPr="000B0506">
        <w:rPr>
          <w:rFonts w:ascii="Times New Roman" w:hAnsi="Times New Roman" w:cs="Times New Roman"/>
          <w:i/>
          <w:sz w:val="20"/>
          <w:szCs w:val="20"/>
        </w:rPr>
        <w:t>“Composite leading indicator (CLI)”</w:t>
      </w:r>
      <w:r w:rsidRPr="000B0506">
        <w:rPr>
          <w:rFonts w:ascii="Times New Roman" w:hAnsi="Times New Roman" w:cs="Times New Roman"/>
          <w:sz w:val="20"/>
          <w:szCs w:val="20"/>
        </w:rPr>
        <w:t xml:space="preserve">. </w:t>
      </w:r>
      <w:r w:rsidRPr="000B0506">
        <w:rPr>
          <w:rFonts w:ascii="Times New Roman" w:hAnsi="Times New Roman" w:cs="Times New Roman"/>
          <w:sz w:val="20"/>
          <w:szCs w:val="20"/>
          <w:lang w:val="es-MX"/>
        </w:rPr>
        <w:t xml:space="preserve">Recuperado el 18 de agosto del 2024, de: </w:t>
      </w:r>
      <w:r>
        <w:fldChar w:fldCharType="begin"/>
      </w:r>
      <w:r w:rsidRPr="00982DBD">
        <w:rPr>
          <w:lang w:val="es-ES"/>
        </w:rPr>
        <w:instrText>HYPERLINK "https://www.oecd.org/en/data/indicators/composite-leading-indicator-cli.html"</w:instrText>
      </w:r>
      <w:r>
        <w:fldChar w:fldCharType="separate"/>
      </w:r>
      <w:r w:rsidRPr="000B0506">
        <w:rPr>
          <w:rStyle w:val="Hyperlink"/>
          <w:rFonts w:ascii="Times New Roman" w:hAnsi="Times New Roman" w:cs="Times New Roman"/>
          <w:sz w:val="20"/>
          <w:szCs w:val="20"/>
          <w:lang w:val="es-MX"/>
        </w:rPr>
        <w:t>https://www.oecd.org/en/data/indicators/composite-leading-indicator-cli.html</w:t>
      </w:r>
      <w:r>
        <w:rPr>
          <w:rStyle w:val="Hyperlink"/>
          <w:rFonts w:ascii="Times New Roman" w:hAnsi="Times New Roman" w:cs="Times New Roman"/>
          <w:sz w:val="20"/>
          <w:szCs w:val="20"/>
          <w:lang w:val="es-MX"/>
        </w:rPr>
        <w:fldChar w:fldCharType="end"/>
      </w:r>
    </w:p>
    <w:p w14:paraId="0CA64B04" w14:textId="77777777" w:rsidR="00626913" w:rsidRPr="000B0506" w:rsidRDefault="00626913" w:rsidP="000B0506">
      <w:pPr>
        <w:pStyle w:val="ListParagraph"/>
        <w:numPr>
          <w:ilvl w:val="0"/>
          <w:numId w:val="10"/>
        </w:numPr>
        <w:spacing w:line="360" w:lineRule="auto"/>
        <w:jc w:val="both"/>
        <w:rPr>
          <w:rFonts w:ascii="Times New Roman" w:hAnsi="Times New Roman" w:cs="Times New Roman"/>
          <w:sz w:val="20"/>
          <w:szCs w:val="20"/>
          <w:lang w:val="es-MX"/>
        </w:rPr>
      </w:pPr>
      <w:proofErr w:type="spellStart"/>
      <w:r w:rsidRPr="000B0506">
        <w:rPr>
          <w:rFonts w:ascii="Times New Roman" w:hAnsi="Times New Roman" w:cs="Times New Roman"/>
          <w:sz w:val="20"/>
          <w:szCs w:val="20"/>
        </w:rPr>
        <w:t>Organisation</w:t>
      </w:r>
      <w:proofErr w:type="spellEnd"/>
      <w:r w:rsidRPr="000B0506">
        <w:rPr>
          <w:rFonts w:ascii="Times New Roman" w:hAnsi="Times New Roman" w:cs="Times New Roman"/>
          <w:sz w:val="20"/>
          <w:szCs w:val="20"/>
        </w:rPr>
        <w:t xml:space="preserve"> for Economic Co-operation and Development. OECD. (2024). </w:t>
      </w:r>
      <w:r w:rsidRPr="000B0506">
        <w:rPr>
          <w:rFonts w:ascii="Times New Roman" w:hAnsi="Times New Roman" w:cs="Times New Roman"/>
          <w:i/>
          <w:sz w:val="20"/>
          <w:szCs w:val="20"/>
        </w:rPr>
        <w:t>“Business confidence index (BCI)”</w:t>
      </w:r>
      <w:r w:rsidRPr="000B0506">
        <w:rPr>
          <w:rFonts w:ascii="Times New Roman" w:hAnsi="Times New Roman" w:cs="Times New Roman"/>
          <w:sz w:val="20"/>
          <w:szCs w:val="20"/>
        </w:rPr>
        <w:t xml:space="preserve">. </w:t>
      </w:r>
      <w:r w:rsidRPr="000B0506">
        <w:rPr>
          <w:rFonts w:ascii="Times New Roman" w:hAnsi="Times New Roman" w:cs="Times New Roman"/>
          <w:sz w:val="20"/>
          <w:szCs w:val="20"/>
          <w:lang w:val="es-MX"/>
        </w:rPr>
        <w:t xml:space="preserve">Recuperado el 18 de agosto del 2024, de:  </w:t>
      </w:r>
      <w:r>
        <w:fldChar w:fldCharType="begin"/>
      </w:r>
      <w:r w:rsidRPr="00982DBD">
        <w:rPr>
          <w:lang w:val="es-ES"/>
        </w:rPr>
        <w:instrText>HYPERLINK "https://www.oecd.org/en/data/indicators/business-confidence-index-bci.html"</w:instrText>
      </w:r>
      <w:r>
        <w:fldChar w:fldCharType="separate"/>
      </w:r>
      <w:r w:rsidRPr="000B0506">
        <w:rPr>
          <w:rStyle w:val="Hyperlink"/>
          <w:rFonts w:ascii="Times New Roman" w:hAnsi="Times New Roman" w:cs="Times New Roman"/>
          <w:sz w:val="20"/>
          <w:szCs w:val="20"/>
          <w:lang w:val="es-MX"/>
        </w:rPr>
        <w:t>https://www.oecd.org/en/data/indicators/business-confidence-index-bci.html</w:t>
      </w:r>
      <w:r>
        <w:rPr>
          <w:rStyle w:val="Hyperlink"/>
          <w:rFonts w:ascii="Times New Roman" w:hAnsi="Times New Roman" w:cs="Times New Roman"/>
          <w:sz w:val="20"/>
          <w:szCs w:val="20"/>
          <w:lang w:val="es-MX"/>
        </w:rPr>
        <w:fldChar w:fldCharType="end"/>
      </w:r>
    </w:p>
    <w:p w14:paraId="629883D6" w14:textId="77777777" w:rsidR="00626913" w:rsidRPr="000B0506" w:rsidRDefault="00626913" w:rsidP="000B0506">
      <w:pPr>
        <w:pStyle w:val="ListParagraph"/>
        <w:numPr>
          <w:ilvl w:val="0"/>
          <w:numId w:val="10"/>
        </w:numPr>
        <w:spacing w:line="360" w:lineRule="auto"/>
        <w:jc w:val="both"/>
        <w:rPr>
          <w:rFonts w:ascii="Times New Roman" w:hAnsi="Times New Roman" w:cs="Times New Roman"/>
          <w:sz w:val="20"/>
          <w:szCs w:val="20"/>
          <w:lang w:val="es-MX"/>
        </w:rPr>
      </w:pPr>
      <w:proofErr w:type="spellStart"/>
      <w:r w:rsidRPr="000B0506">
        <w:rPr>
          <w:rFonts w:ascii="Times New Roman" w:hAnsi="Times New Roman" w:cs="Times New Roman"/>
          <w:sz w:val="20"/>
          <w:szCs w:val="20"/>
        </w:rPr>
        <w:t>Organisation</w:t>
      </w:r>
      <w:proofErr w:type="spellEnd"/>
      <w:r w:rsidRPr="000B0506">
        <w:rPr>
          <w:rFonts w:ascii="Times New Roman" w:hAnsi="Times New Roman" w:cs="Times New Roman"/>
          <w:sz w:val="20"/>
          <w:szCs w:val="20"/>
        </w:rPr>
        <w:t xml:space="preserve"> for Economic Co-operation and Development. OECD. (2024). </w:t>
      </w:r>
      <w:r w:rsidRPr="000B0506">
        <w:rPr>
          <w:rFonts w:ascii="Times New Roman" w:hAnsi="Times New Roman" w:cs="Times New Roman"/>
          <w:i/>
          <w:sz w:val="20"/>
          <w:szCs w:val="20"/>
        </w:rPr>
        <w:t>“Real Gross Domestic Product (GDP)”</w:t>
      </w:r>
      <w:r w:rsidRPr="000B0506">
        <w:rPr>
          <w:rFonts w:ascii="Times New Roman" w:hAnsi="Times New Roman" w:cs="Times New Roman"/>
          <w:sz w:val="20"/>
          <w:szCs w:val="20"/>
        </w:rPr>
        <w:t xml:space="preserve">. </w:t>
      </w:r>
      <w:r w:rsidRPr="000B0506">
        <w:rPr>
          <w:rFonts w:ascii="Times New Roman" w:hAnsi="Times New Roman" w:cs="Times New Roman"/>
          <w:sz w:val="20"/>
          <w:szCs w:val="20"/>
          <w:lang w:val="es-MX"/>
        </w:rPr>
        <w:t xml:space="preserve">Recuperado el 18 de agosto del 2024, de: </w:t>
      </w:r>
      <w:r>
        <w:fldChar w:fldCharType="begin"/>
      </w:r>
      <w:r w:rsidRPr="00982DBD">
        <w:rPr>
          <w:lang w:val="es-ES"/>
        </w:rPr>
        <w:instrText>HYPERLINK "https://www.oecd.org/en/data/indicators/real-gross-domestic-product-gdp.html"</w:instrText>
      </w:r>
      <w:r>
        <w:fldChar w:fldCharType="separate"/>
      </w:r>
      <w:r w:rsidRPr="000B0506">
        <w:rPr>
          <w:rStyle w:val="Hyperlink"/>
          <w:rFonts w:ascii="Times New Roman" w:hAnsi="Times New Roman" w:cs="Times New Roman"/>
          <w:sz w:val="20"/>
          <w:szCs w:val="20"/>
          <w:lang w:val="es-MX"/>
        </w:rPr>
        <w:t>https://www.oecd.org/en/data/indicators/real-gross-domestic-product-gdp.html</w:t>
      </w:r>
      <w:r>
        <w:rPr>
          <w:rStyle w:val="Hyperlink"/>
          <w:rFonts w:ascii="Times New Roman" w:hAnsi="Times New Roman" w:cs="Times New Roman"/>
          <w:sz w:val="20"/>
          <w:szCs w:val="20"/>
          <w:lang w:val="es-MX"/>
        </w:rPr>
        <w:fldChar w:fldCharType="end"/>
      </w:r>
    </w:p>
    <w:p w14:paraId="1006891A" w14:textId="77777777" w:rsidR="00626913" w:rsidRPr="000B0506" w:rsidRDefault="00626913" w:rsidP="000B0506">
      <w:pPr>
        <w:pStyle w:val="ListParagraph"/>
        <w:numPr>
          <w:ilvl w:val="0"/>
          <w:numId w:val="10"/>
        </w:numPr>
        <w:spacing w:line="360" w:lineRule="auto"/>
        <w:jc w:val="both"/>
        <w:rPr>
          <w:rFonts w:ascii="Times New Roman" w:hAnsi="Times New Roman" w:cs="Times New Roman"/>
          <w:sz w:val="20"/>
          <w:szCs w:val="20"/>
          <w:lang w:val="es-MX"/>
        </w:rPr>
      </w:pPr>
      <w:proofErr w:type="spellStart"/>
      <w:r w:rsidRPr="000B0506">
        <w:rPr>
          <w:rFonts w:ascii="Times New Roman" w:hAnsi="Times New Roman" w:cs="Times New Roman"/>
          <w:sz w:val="20"/>
          <w:szCs w:val="20"/>
        </w:rPr>
        <w:t>Organisation</w:t>
      </w:r>
      <w:proofErr w:type="spellEnd"/>
      <w:r w:rsidRPr="000B0506">
        <w:rPr>
          <w:rFonts w:ascii="Times New Roman" w:hAnsi="Times New Roman" w:cs="Times New Roman"/>
          <w:sz w:val="20"/>
          <w:szCs w:val="20"/>
        </w:rPr>
        <w:t xml:space="preserve"> for Economic Co-operation and Development. </w:t>
      </w:r>
      <w:r w:rsidRPr="000B0506">
        <w:rPr>
          <w:rFonts w:ascii="Times New Roman" w:hAnsi="Times New Roman" w:cs="Times New Roman"/>
          <w:sz w:val="20"/>
          <w:szCs w:val="20"/>
          <w:lang w:val="es-MX"/>
        </w:rPr>
        <w:t xml:space="preserve">OECD. (2024). </w:t>
      </w:r>
      <w:r w:rsidRPr="000B0506">
        <w:rPr>
          <w:rFonts w:ascii="Times New Roman" w:hAnsi="Times New Roman" w:cs="Times New Roman"/>
          <w:i/>
          <w:iCs/>
          <w:sz w:val="20"/>
          <w:szCs w:val="20"/>
          <w:lang w:val="es-MX"/>
        </w:rPr>
        <w:t>“Consumer confidence index (CCI)”</w:t>
      </w:r>
      <w:r w:rsidRPr="000B0506">
        <w:rPr>
          <w:rFonts w:ascii="Times New Roman" w:hAnsi="Times New Roman" w:cs="Times New Roman"/>
          <w:sz w:val="20"/>
          <w:szCs w:val="20"/>
          <w:lang w:val="es-MX"/>
        </w:rPr>
        <w:t xml:space="preserve">. Recuperado el 18 de agosto del 2024, de: </w:t>
      </w:r>
      <w:r>
        <w:fldChar w:fldCharType="begin"/>
      </w:r>
      <w:r w:rsidRPr="00982DBD">
        <w:rPr>
          <w:lang w:val="es-ES"/>
        </w:rPr>
        <w:instrText>HYPERLINK "https://www.oecd.org/en/data/indicators/consumer-confidence-index-cci.html"</w:instrText>
      </w:r>
      <w:r>
        <w:fldChar w:fldCharType="separate"/>
      </w:r>
      <w:r w:rsidRPr="000B0506">
        <w:rPr>
          <w:rStyle w:val="Hyperlink"/>
          <w:rFonts w:ascii="Times New Roman" w:hAnsi="Times New Roman" w:cs="Times New Roman"/>
          <w:sz w:val="20"/>
          <w:szCs w:val="20"/>
          <w:lang w:val="es-MX"/>
        </w:rPr>
        <w:t>https://www.oecd.org/en/data/indicators/consumer-confidence-index-cci.html</w:t>
      </w:r>
      <w:r>
        <w:rPr>
          <w:rStyle w:val="Hyperlink"/>
          <w:rFonts w:ascii="Times New Roman" w:hAnsi="Times New Roman" w:cs="Times New Roman"/>
          <w:sz w:val="20"/>
          <w:szCs w:val="20"/>
          <w:lang w:val="es-MX"/>
        </w:rPr>
        <w:fldChar w:fldCharType="end"/>
      </w:r>
    </w:p>
    <w:p w14:paraId="65C6748C" w14:textId="77777777" w:rsidR="00626913" w:rsidRPr="00982DBD" w:rsidRDefault="00626913" w:rsidP="3E95F1C6">
      <w:pPr>
        <w:pStyle w:val="ListParagraph"/>
        <w:numPr>
          <w:ilvl w:val="0"/>
          <w:numId w:val="10"/>
        </w:numPr>
        <w:spacing w:line="360" w:lineRule="auto"/>
        <w:jc w:val="both"/>
        <w:rPr>
          <w:rStyle w:val="Hyperlink"/>
          <w:rFonts w:ascii="Times New Roman" w:hAnsi="Times New Roman" w:cs="Times New Roman"/>
          <w:color w:val="auto"/>
          <w:sz w:val="20"/>
          <w:szCs w:val="20"/>
          <w:u w:val="none"/>
          <w:lang w:val="es-ES"/>
        </w:rPr>
      </w:pPr>
      <w:proofErr w:type="spellStart"/>
      <w:r w:rsidRPr="00982DBD">
        <w:rPr>
          <w:rStyle w:val="Hyperlink"/>
          <w:rFonts w:ascii="Times New Roman" w:hAnsi="Times New Roman" w:cs="Times New Roman"/>
          <w:color w:val="auto"/>
          <w:sz w:val="20"/>
          <w:szCs w:val="20"/>
          <w:u w:val="none"/>
          <w:lang w:val="es-ES"/>
        </w:rPr>
        <w:t>PyPl</w:t>
      </w:r>
      <w:proofErr w:type="spellEnd"/>
      <w:r w:rsidRPr="00982DBD">
        <w:rPr>
          <w:rStyle w:val="Hyperlink"/>
          <w:rFonts w:ascii="Times New Roman" w:hAnsi="Times New Roman" w:cs="Times New Roman"/>
          <w:color w:val="auto"/>
          <w:sz w:val="20"/>
          <w:szCs w:val="20"/>
          <w:u w:val="none"/>
          <w:lang w:val="es-ES"/>
        </w:rPr>
        <w:t xml:space="preserve">. (01 de septiembre del 2024). </w:t>
      </w:r>
      <w:r w:rsidRPr="00982DBD">
        <w:rPr>
          <w:rStyle w:val="Hyperlink"/>
          <w:rFonts w:ascii="Times New Roman" w:hAnsi="Times New Roman" w:cs="Times New Roman"/>
          <w:i/>
          <w:iCs/>
          <w:color w:val="auto"/>
          <w:sz w:val="20"/>
          <w:szCs w:val="20"/>
          <w:u w:val="none"/>
          <w:lang w:val="es-ES"/>
        </w:rPr>
        <w:t>“</w:t>
      </w:r>
      <w:proofErr w:type="spellStart"/>
      <w:r w:rsidRPr="00982DBD">
        <w:rPr>
          <w:rStyle w:val="Hyperlink"/>
          <w:rFonts w:ascii="Times New Roman" w:hAnsi="Times New Roman" w:cs="Times New Roman"/>
          <w:i/>
          <w:iCs/>
          <w:color w:val="auto"/>
          <w:sz w:val="20"/>
          <w:szCs w:val="20"/>
          <w:u w:val="none"/>
          <w:lang w:val="es-ES"/>
        </w:rPr>
        <w:t>Optuna</w:t>
      </w:r>
      <w:proofErr w:type="spellEnd"/>
      <w:r w:rsidRPr="00982DBD">
        <w:rPr>
          <w:rStyle w:val="Hyperlink"/>
          <w:rFonts w:ascii="Times New Roman" w:hAnsi="Times New Roman" w:cs="Times New Roman"/>
          <w:i/>
          <w:iCs/>
          <w:color w:val="auto"/>
          <w:sz w:val="20"/>
          <w:szCs w:val="20"/>
          <w:u w:val="none"/>
          <w:lang w:val="es-ES"/>
        </w:rPr>
        <w:t xml:space="preserve"> 4.0.0”.</w:t>
      </w:r>
      <w:r w:rsidRPr="00982DBD">
        <w:rPr>
          <w:rStyle w:val="Hyperlink"/>
          <w:rFonts w:ascii="Times New Roman" w:hAnsi="Times New Roman" w:cs="Times New Roman"/>
          <w:color w:val="auto"/>
          <w:sz w:val="20"/>
          <w:szCs w:val="20"/>
          <w:u w:val="none"/>
          <w:lang w:val="es-ES"/>
        </w:rPr>
        <w:t xml:space="preserve"> Recuperado el 21 de septiembre del 2024, de: </w:t>
      </w:r>
      <w:hyperlink r:id="rId25">
        <w:r w:rsidRPr="00982DBD">
          <w:rPr>
            <w:rStyle w:val="Hyperlink"/>
            <w:rFonts w:ascii="Times New Roman" w:hAnsi="Times New Roman" w:cs="Times New Roman"/>
            <w:sz w:val="20"/>
            <w:szCs w:val="20"/>
            <w:lang w:val="es-ES"/>
          </w:rPr>
          <w:t>https://pypi.org/project/optuna/</w:t>
        </w:r>
      </w:hyperlink>
    </w:p>
    <w:p w14:paraId="0972115A" w14:textId="77777777" w:rsidR="00626913" w:rsidRPr="00982DBD" w:rsidRDefault="00626913" w:rsidP="3E95F1C6">
      <w:pPr>
        <w:pStyle w:val="ListParagraph"/>
        <w:numPr>
          <w:ilvl w:val="0"/>
          <w:numId w:val="10"/>
        </w:numPr>
        <w:spacing w:line="360" w:lineRule="auto"/>
        <w:jc w:val="both"/>
        <w:rPr>
          <w:rStyle w:val="Hyperlink"/>
          <w:rFonts w:ascii="Times New Roman" w:hAnsi="Times New Roman" w:cs="Times New Roman"/>
          <w:color w:val="auto"/>
          <w:sz w:val="20"/>
          <w:szCs w:val="20"/>
          <w:u w:val="none"/>
          <w:lang w:val="es-ES"/>
        </w:rPr>
      </w:pPr>
      <w:proofErr w:type="spellStart"/>
      <w:r w:rsidRPr="00982DBD">
        <w:rPr>
          <w:rStyle w:val="Hyperlink"/>
          <w:rFonts w:ascii="Times New Roman" w:hAnsi="Times New Roman" w:cs="Times New Roman"/>
          <w:color w:val="auto"/>
          <w:sz w:val="20"/>
          <w:szCs w:val="20"/>
          <w:u w:val="none"/>
          <w:lang w:val="es-ES"/>
        </w:rPr>
        <w:lastRenderedPageBreak/>
        <w:t>PyPl</w:t>
      </w:r>
      <w:proofErr w:type="spellEnd"/>
      <w:r w:rsidRPr="00982DBD">
        <w:rPr>
          <w:rStyle w:val="Hyperlink"/>
          <w:rFonts w:ascii="Times New Roman" w:hAnsi="Times New Roman" w:cs="Times New Roman"/>
          <w:color w:val="auto"/>
          <w:sz w:val="20"/>
          <w:szCs w:val="20"/>
          <w:u w:val="none"/>
          <w:lang w:val="es-ES"/>
        </w:rPr>
        <w:t xml:space="preserve">. (11 de septiembre del 2024). </w:t>
      </w:r>
      <w:r w:rsidRPr="00982DBD">
        <w:rPr>
          <w:rStyle w:val="Hyperlink"/>
          <w:rFonts w:ascii="Times New Roman" w:hAnsi="Times New Roman" w:cs="Times New Roman"/>
          <w:i/>
          <w:iCs/>
          <w:color w:val="auto"/>
          <w:sz w:val="20"/>
          <w:szCs w:val="20"/>
          <w:u w:val="none"/>
          <w:lang w:val="es-ES"/>
        </w:rPr>
        <w:t>“</w:t>
      </w:r>
      <w:proofErr w:type="spellStart"/>
      <w:r w:rsidRPr="00982DBD">
        <w:rPr>
          <w:rStyle w:val="Hyperlink"/>
          <w:rFonts w:ascii="Times New Roman" w:hAnsi="Times New Roman" w:cs="Times New Roman"/>
          <w:i/>
          <w:iCs/>
          <w:color w:val="auto"/>
          <w:sz w:val="20"/>
          <w:szCs w:val="20"/>
          <w:u w:val="none"/>
          <w:lang w:val="es-ES"/>
        </w:rPr>
        <w:t>Scikit-learn</w:t>
      </w:r>
      <w:proofErr w:type="spellEnd"/>
      <w:r w:rsidRPr="00982DBD">
        <w:rPr>
          <w:rStyle w:val="Hyperlink"/>
          <w:rFonts w:ascii="Times New Roman" w:hAnsi="Times New Roman" w:cs="Times New Roman"/>
          <w:i/>
          <w:iCs/>
          <w:color w:val="auto"/>
          <w:sz w:val="20"/>
          <w:szCs w:val="20"/>
          <w:u w:val="none"/>
          <w:lang w:val="es-ES"/>
        </w:rPr>
        <w:t xml:space="preserve"> 1.5.2”.</w:t>
      </w:r>
      <w:r w:rsidRPr="00982DBD">
        <w:rPr>
          <w:rStyle w:val="Hyperlink"/>
          <w:rFonts w:ascii="Times New Roman" w:hAnsi="Times New Roman" w:cs="Times New Roman"/>
          <w:color w:val="auto"/>
          <w:sz w:val="20"/>
          <w:szCs w:val="20"/>
          <w:u w:val="none"/>
          <w:lang w:val="es-ES"/>
        </w:rPr>
        <w:t xml:space="preserve"> Recuperado el 21 de septiembre del 2024, de: </w:t>
      </w:r>
      <w:hyperlink r:id="rId26">
        <w:r w:rsidRPr="00982DBD">
          <w:rPr>
            <w:rStyle w:val="Hyperlink"/>
            <w:rFonts w:ascii="Times New Roman" w:hAnsi="Times New Roman" w:cs="Times New Roman"/>
            <w:sz w:val="20"/>
            <w:szCs w:val="20"/>
            <w:lang w:val="es-ES"/>
          </w:rPr>
          <w:t>https://pypi.org/project/scikit-learn/</w:t>
        </w:r>
      </w:hyperlink>
    </w:p>
    <w:p w14:paraId="78107226" w14:textId="77777777" w:rsidR="00626913" w:rsidRPr="00982DBD" w:rsidRDefault="00626913" w:rsidP="3E95F1C6">
      <w:pPr>
        <w:pStyle w:val="ListParagraph"/>
        <w:numPr>
          <w:ilvl w:val="0"/>
          <w:numId w:val="10"/>
        </w:numPr>
        <w:spacing w:line="360" w:lineRule="auto"/>
        <w:jc w:val="both"/>
        <w:rPr>
          <w:rStyle w:val="Hyperlink"/>
          <w:rFonts w:ascii="Times New Roman" w:hAnsi="Times New Roman" w:cs="Times New Roman"/>
          <w:color w:val="auto"/>
          <w:sz w:val="20"/>
          <w:szCs w:val="20"/>
          <w:u w:val="none"/>
          <w:lang w:val="es-ES"/>
        </w:rPr>
      </w:pPr>
      <w:proofErr w:type="spellStart"/>
      <w:r w:rsidRPr="00982DBD">
        <w:rPr>
          <w:rStyle w:val="Hyperlink"/>
          <w:rFonts w:ascii="Times New Roman" w:hAnsi="Times New Roman" w:cs="Times New Roman"/>
          <w:color w:val="auto"/>
          <w:sz w:val="20"/>
          <w:szCs w:val="20"/>
          <w:u w:val="none"/>
          <w:lang w:val="es-ES"/>
        </w:rPr>
        <w:t>PyPl</w:t>
      </w:r>
      <w:proofErr w:type="spellEnd"/>
      <w:r w:rsidRPr="00982DBD">
        <w:rPr>
          <w:rStyle w:val="Hyperlink"/>
          <w:rFonts w:ascii="Times New Roman" w:hAnsi="Times New Roman" w:cs="Times New Roman"/>
          <w:color w:val="auto"/>
          <w:sz w:val="20"/>
          <w:szCs w:val="20"/>
          <w:u w:val="none"/>
          <w:lang w:val="es-ES"/>
        </w:rPr>
        <w:t xml:space="preserve">. (16 de septiembre del 2024). </w:t>
      </w:r>
      <w:r w:rsidRPr="00982DBD">
        <w:rPr>
          <w:rStyle w:val="Hyperlink"/>
          <w:rFonts w:ascii="Times New Roman" w:hAnsi="Times New Roman" w:cs="Times New Roman"/>
          <w:i/>
          <w:iCs/>
          <w:color w:val="auto"/>
          <w:sz w:val="20"/>
          <w:szCs w:val="20"/>
          <w:u w:val="none"/>
          <w:lang w:val="es-ES"/>
        </w:rPr>
        <w:t>“</w:t>
      </w:r>
      <w:proofErr w:type="spellStart"/>
      <w:r w:rsidRPr="00982DBD">
        <w:rPr>
          <w:rStyle w:val="Hyperlink"/>
          <w:rFonts w:ascii="Times New Roman" w:hAnsi="Times New Roman" w:cs="Times New Roman"/>
          <w:i/>
          <w:iCs/>
          <w:color w:val="auto"/>
          <w:sz w:val="20"/>
          <w:szCs w:val="20"/>
          <w:u w:val="none"/>
          <w:lang w:val="es-ES"/>
        </w:rPr>
        <w:t>Statsmodels</w:t>
      </w:r>
      <w:proofErr w:type="spellEnd"/>
      <w:r w:rsidRPr="00982DBD">
        <w:rPr>
          <w:rStyle w:val="Hyperlink"/>
          <w:rFonts w:ascii="Times New Roman" w:hAnsi="Times New Roman" w:cs="Times New Roman"/>
          <w:i/>
          <w:iCs/>
          <w:color w:val="auto"/>
          <w:sz w:val="20"/>
          <w:szCs w:val="20"/>
          <w:u w:val="none"/>
          <w:lang w:val="es-ES"/>
        </w:rPr>
        <w:t xml:space="preserve"> 0.14.3”.</w:t>
      </w:r>
      <w:r w:rsidRPr="00982DBD">
        <w:rPr>
          <w:rStyle w:val="Hyperlink"/>
          <w:rFonts w:ascii="Times New Roman" w:hAnsi="Times New Roman" w:cs="Times New Roman"/>
          <w:color w:val="auto"/>
          <w:sz w:val="20"/>
          <w:szCs w:val="20"/>
          <w:u w:val="none"/>
          <w:lang w:val="es-ES"/>
        </w:rPr>
        <w:t xml:space="preserve"> Recuperado el 14 de septiembre del 2024, de: </w:t>
      </w:r>
      <w:hyperlink r:id="rId27">
        <w:r w:rsidRPr="00982DBD">
          <w:rPr>
            <w:rStyle w:val="Hyperlink"/>
            <w:rFonts w:ascii="Times New Roman" w:hAnsi="Times New Roman" w:cs="Times New Roman"/>
            <w:sz w:val="20"/>
            <w:szCs w:val="20"/>
            <w:lang w:val="es-ES"/>
          </w:rPr>
          <w:t>https://pypi.org/project/statsmodels/</w:t>
        </w:r>
      </w:hyperlink>
    </w:p>
    <w:p w14:paraId="29F80E72" w14:textId="77777777" w:rsidR="00626913" w:rsidRPr="00982DBD" w:rsidRDefault="00626913" w:rsidP="3E95F1C6">
      <w:pPr>
        <w:pStyle w:val="ListParagraph"/>
        <w:numPr>
          <w:ilvl w:val="0"/>
          <w:numId w:val="10"/>
        </w:numPr>
        <w:spacing w:line="360" w:lineRule="auto"/>
        <w:jc w:val="both"/>
        <w:rPr>
          <w:rStyle w:val="Hyperlink"/>
          <w:rFonts w:ascii="Times New Roman" w:hAnsi="Times New Roman" w:cs="Times New Roman"/>
          <w:color w:val="auto"/>
          <w:sz w:val="20"/>
          <w:szCs w:val="20"/>
          <w:u w:val="none"/>
          <w:lang w:val="es-ES"/>
        </w:rPr>
      </w:pPr>
      <w:proofErr w:type="spellStart"/>
      <w:r w:rsidRPr="00982DBD">
        <w:rPr>
          <w:rStyle w:val="Hyperlink"/>
          <w:rFonts w:ascii="Times New Roman" w:hAnsi="Times New Roman" w:cs="Times New Roman"/>
          <w:color w:val="auto"/>
          <w:sz w:val="20"/>
          <w:szCs w:val="20"/>
          <w:u w:val="none"/>
          <w:lang w:val="es-ES"/>
        </w:rPr>
        <w:t>PyPl</w:t>
      </w:r>
      <w:proofErr w:type="spellEnd"/>
      <w:r w:rsidRPr="00982DBD">
        <w:rPr>
          <w:rStyle w:val="Hyperlink"/>
          <w:rFonts w:ascii="Times New Roman" w:hAnsi="Times New Roman" w:cs="Times New Roman"/>
          <w:color w:val="auto"/>
          <w:sz w:val="20"/>
          <w:szCs w:val="20"/>
          <w:u w:val="none"/>
          <w:lang w:val="es-ES"/>
        </w:rPr>
        <w:t xml:space="preserve">. (20 de agosto del 2024). </w:t>
      </w:r>
      <w:r w:rsidRPr="00982DBD">
        <w:rPr>
          <w:rStyle w:val="Hyperlink"/>
          <w:rFonts w:ascii="Times New Roman" w:hAnsi="Times New Roman" w:cs="Times New Roman"/>
          <w:i/>
          <w:iCs/>
          <w:color w:val="auto"/>
          <w:sz w:val="20"/>
          <w:szCs w:val="20"/>
          <w:u w:val="none"/>
          <w:lang w:val="es-ES"/>
        </w:rPr>
        <w:t>“</w:t>
      </w:r>
      <w:proofErr w:type="spellStart"/>
      <w:r w:rsidRPr="00982DBD">
        <w:rPr>
          <w:rStyle w:val="Hyperlink"/>
          <w:rFonts w:ascii="Times New Roman" w:hAnsi="Times New Roman" w:cs="Times New Roman"/>
          <w:i/>
          <w:iCs/>
          <w:color w:val="auto"/>
          <w:sz w:val="20"/>
          <w:szCs w:val="20"/>
          <w:u w:val="none"/>
          <w:lang w:val="es-ES"/>
        </w:rPr>
        <w:t>Scipy</w:t>
      </w:r>
      <w:proofErr w:type="spellEnd"/>
      <w:r w:rsidRPr="00982DBD">
        <w:rPr>
          <w:rStyle w:val="Hyperlink"/>
          <w:rFonts w:ascii="Times New Roman" w:hAnsi="Times New Roman" w:cs="Times New Roman"/>
          <w:i/>
          <w:iCs/>
          <w:color w:val="auto"/>
          <w:sz w:val="20"/>
          <w:szCs w:val="20"/>
          <w:u w:val="none"/>
          <w:lang w:val="es-ES"/>
        </w:rPr>
        <w:t xml:space="preserve"> 1.14.1”.</w:t>
      </w:r>
      <w:r w:rsidRPr="00982DBD">
        <w:rPr>
          <w:rStyle w:val="Hyperlink"/>
          <w:rFonts w:ascii="Times New Roman" w:hAnsi="Times New Roman" w:cs="Times New Roman"/>
          <w:color w:val="auto"/>
          <w:sz w:val="20"/>
          <w:szCs w:val="20"/>
          <w:u w:val="none"/>
          <w:lang w:val="es-ES"/>
        </w:rPr>
        <w:t xml:space="preserve"> Recuperado el 21 de septiembre del 2024, de: </w:t>
      </w:r>
      <w:hyperlink r:id="rId28">
        <w:r w:rsidRPr="00982DBD">
          <w:rPr>
            <w:rStyle w:val="Hyperlink"/>
            <w:rFonts w:ascii="Times New Roman" w:hAnsi="Times New Roman" w:cs="Times New Roman"/>
            <w:sz w:val="20"/>
            <w:szCs w:val="20"/>
            <w:lang w:val="es-ES"/>
          </w:rPr>
          <w:t>https://pypi.org/project/scipy/</w:t>
        </w:r>
      </w:hyperlink>
    </w:p>
    <w:p w14:paraId="2C4F01F5" w14:textId="77777777" w:rsidR="00626913" w:rsidRPr="00982DBD" w:rsidRDefault="00626913" w:rsidP="3E95F1C6">
      <w:pPr>
        <w:pStyle w:val="ListParagraph"/>
        <w:numPr>
          <w:ilvl w:val="0"/>
          <w:numId w:val="10"/>
        </w:numPr>
        <w:spacing w:line="360" w:lineRule="auto"/>
        <w:jc w:val="both"/>
        <w:rPr>
          <w:rStyle w:val="Hyperlink"/>
          <w:rFonts w:ascii="Times New Roman" w:hAnsi="Times New Roman" w:cs="Times New Roman"/>
          <w:color w:val="auto"/>
          <w:sz w:val="20"/>
          <w:szCs w:val="20"/>
          <w:u w:val="none"/>
          <w:lang w:val="es-ES"/>
        </w:rPr>
      </w:pPr>
      <w:proofErr w:type="spellStart"/>
      <w:r w:rsidRPr="00982DBD">
        <w:rPr>
          <w:rStyle w:val="Hyperlink"/>
          <w:rFonts w:ascii="Times New Roman" w:hAnsi="Times New Roman" w:cs="Times New Roman"/>
          <w:color w:val="auto"/>
          <w:sz w:val="20"/>
          <w:szCs w:val="20"/>
          <w:u w:val="none"/>
          <w:lang w:val="es-ES"/>
        </w:rPr>
        <w:t>PyPl</w:t>
      </w:r>
      <w:proofErr w:type="spellEnd"/>
      <w:r w:rsidRPr="00982DBD">
        <w:rPr>
          <w:rStyle w:val="Hyperlink"/>
          <w:rFonts w:ascii="Times New Roman" w:hAnsi="Times New Roman" w:cs="Times New Roman"/>
          <w:color w:val="auto"/>
          <w:sz w:val="20"/>
          <w:szCs w:val="20"/>
          <w:u w:val="none"/>
          <w:lang w:val="es-ES"/>
        </w:rPr>
        <w:t xml:space="preserve">. (24 de agosto del 2024). </w:t>
      </w:r>
      <w:r w:rsidRPr="00982DBD">
        <w:rPr>
          <w:rStyle w:val="Hyperlink"/>
          <w:rFonts w:ascii="Times New Roman" w:hAnsi="Times New Roman" w:cs="Times New Roman"/>
          <w:i/>
          <w:iCs/>
          <w:color w:val="auto"/>
          <w:sz w:val="20"/>
          <w:szCs w:val="20"/>
          <w:u w:val="none"/>
          <w:lang w:val="es-ES"/>
        </w:rPr>
        <w:t>“</w:t>
      </w:r>
      <w:proofErr w:type="spellStart"/>
      <w:r w:rsidRPr="00982DBD">
        <w:rPr>
          <w:rStyle w:val="Hyperlink"/>
          <w:rFonts w:ascii="Times New Roman" w:hAnsi="Times New Roman" w:cs="Times New Roman"/>
          <w:i/>
          <w:iCs/>
          <w:color w:val="auto"/>
          <w:sz w:val="20"/>
          <w:szCs w:val="20"/>
          <w:u w:val="none"/>
          <w:lang w:val="es-ES"/>
        </w:rPr>
        <w:t>Yfinance</w:t>
      </w:r>
      <w:proofErr w:type="spellEnd"/>
      <w:r w:rsidRPr="00982DBD">
        <w:rPr>
          <w:rStyle w:val="Hyperlink"/>
          <w:rFonts w:ascii="Times New Roman" w:hAnsi="Times New Roman" w:cs="Times New Roman"/>
          <w:i/>
          <w:iCs/>
          <w:color w:val="auto"/>
          <w:sz w:val="20"/>
          <w:szCs w:val="20"/>
          <w:u w:val="none"/>
          <w:lang w:val="es-ES"/>
        </w:rPr>
        <w:t xml:space="preserve"> 0.2.43”.</w:t>
      </w:r>
      <w:r w:rsidRPr="00982DBD">
        <w:rPr>
          <w:rStyle w:val="Hyperlink"/>
          <w:rFonts w:ascii="Times New Roman" w:hAnsi="Times New Roman" w:cs="Times New Roman"/>
          <w:color w:val="auto"/>
          <w:sz w:val="20"/>
          <w:szCs w:val="20"/>
          <w:u w:val="none"/>
          <w:lang w:val="es-ES"/>
        </w:rPr>
        <w:t xml:space="preserve"> Recuperado el 07 de septiembre del 2024, de: </w:t>
      </w:r>
      <w:hyperlink r:id="rId29">
        <w:r w:rsidRPr="00982DBD">
          <w:rPr>
            <w:rStyle w:val="Hyperlink"/>
            <w:rFonts w:ascii="Times New Roman" w:hAnsi="Times New Roman" w:cs="Times New Roman"/>
            <w:sz w:val="20"/>
            <w:szCs w:val="20"/>
            <w:lang w:val="es-ES"/>
          </w:rPr>
          <w:t>https://pypi.org/project/yfinance/</w:t>
        </w:r>
      </w:hyperlink>
    </w:p>
    <w:p w14:paraId="6E0AE5F9" w14:textId="77777777" w:rsidR="00626913" w:rsidRPr="00982DBD" w:rsidRDefault="00626913" w:rsidP="3E95F1C6">
      <w:pPr>
        <w:pStyle w:val="ListParagraph"/>
        <w:numPr>
          <w:ilvl w:val="0"/>
          <w:numId w:val="10"/>
        </w:numPr>
        <w:spacing w:line="360" w:lineRule="auto"/>
        <w:jc w:val="both"/>
        <w:rPr>
          <w:rFonts w:ascii="Times New Roman" w:hAnsi="Times New Roman" w:cs="Times New Roman"/>
          <w:sz w:val="20"/>
          <w:szCs w:val="20"/>
          <w:lang w:val="es-ES"/>
        </w:rPr>
      </w:pPr>
      <w:r w:rsidRPr="00982DBD">
        <w:rPr>
          <w:rFonts w:ascii="Times New Roman" w:hAnsi="Times New Roman" w:cs="Times New Roman"/>
          <w:sz w:val="20"/>
          <w:szCs w:val="20"/>
          <w:lang w:val="es-ES"/>
        </w:rPr>
        <w:t xml:space="preserve">Sanz, Francisco. (2024). </w:t>
      </w:r>
      <w:r w:rsidRPr="00982DBD">
        <w:rPr>
          <w:rFonts w:ascii="Times New Roman" w:hAnsi="Times New Roman" w:cs="Times New Roman"/>
          <w:i/>
          <w:iCs/>
          <w:sz w:val="20"/>
          <w:szCs w:val="20"/>
          <w:lang w:val="es-ES"/>
        </w:rPr>
        <w:t xml:space="preserve">“Cómo funciona el algoritmo </w:t>
      </w:r>
      <w:proofErr w:type="spellStart"/>
      <w:r w:rsidRPr="00982DBD">
        <w:rPr>
          <w:rFonts w:ascii="Times New Roman" w:hAnsi="Times New Roman" w:cs="Times New Roman"/>
          <w:i/>
          <w:iCs/>
          <w:sz w:val="20"/>
          <w:szCs w:val="20"/>
          <w:lang w:val="es-ES"/>
        </w:rPr>
        <w:t>XGBoost</w:t>
      </w:r>
      <w:proofErr w:type="spellEnd"/>
      <w:r w:rsidRPr="00982DBD">
        <w:rPr>
          <w:rFonts w:ascii="Times New Roman" w:hAnsi="Times New Roman" w:cs="Times New Roman"/>
          <w:i/>
          <w:iCs/>
          <w:sz w:val="20"/>
          <w:szCs w:val="20"/>
          <w:lang w:val="es-ES"/>
        </w:rPr>
        <w:t xml:space="preserve"> en Python”.</w:t>
      </w:r>
      <w:r w:rsidRPr="00982DBD">
        <w:rPr>
          <w:rFonts w:ascii="Times New Roman" w:hAnsi="Times New Roman" w:cs="Times New Roman"/>
          <w:sz w:val="20"/>
          <w:szCs w:val="20"/>
          <w:lang w:val="es-ES"/>
        </w:rPr>
        <w:t xml:space="preserve"> Recuperado el 21 de septiembre del 2024, de: </w:t>
      </w:r>
      <w:hyperlink r:id="rId30">
        <w:r w:rsidRPr="00982DBD">
          <w:rPr>
            <w:rStyle w:val="Hyperlink"/>
            <w:rFonts w:ascii="Times New Roman" w:hAnsi="Times New Roman" w:cs="Times New Roman"/>
            <w:sz w:val="20"/>
            <w:szCs w:val="20"/>
            <w:lang w:val="es-ES"/>
          </w:rPr>
          <w:t>https://www.themachinelearners.com/xgboost-python/</w:t>
        </w:r>
      </w:hyperlink>
    </w:p>
    <w:p w14:paraId="332576B9" w14:textId="77777777" w:rsidR="00626913" w:rsidRPr="00650D14" w:rsidRDefault="00626913" w:rsidP="00650D14">
      <w:pPr>
        <w:pStyle w:val="ListParagraph"/>
        <w:numPr>
          <w:ilvl w:val="0"/>
          <w:numId w:val="10"/>
        </w:numPr>
        <w:spacing w:line="360" w:lineRule="auto"/>
        <w:jc w:val="both"/>
        <w:rPr>
          <w:rStyle w:val="Hyperlink"/>
          <w:rFonts w:ascii="Times New Roman" w:hAnsi="Times New Roman" w:cs="Times New Roman"/>
          <w:color w:val="auto"/>
          <w:sz w:val="20"/>
          <w:szCs w:val="20"/>
          <w:u w:val="none"/>
          <w:lang w:val="es-MX"/>
        </w:rPr>
      </w:pPr>
      <w:r w:rsidRPr="000B0506">
        <w:rPr>
          <w:rFonts w:ascii="Times New Roman" w:hAnsi="Times New Roman" w:cs="Times New Roman"/>
          <w:sz w:val="20"/>
          <w:szCs w:val="20"/>
        </w:rPr>
        <w:t xml:space="preserve">Yahoo! Finance. </w:t>
      </w:r>
      <w:r w:rsidRPr="00982DBD">
        <w:rPr>
          <w:rFonts w:ascii="Times New Roman" w:hAnsi="Times New Roman" w:cs="Times New Roman"/>
          <w:sz w:val="20"/>
          <w:szCs w:val="20"/>
          <w:lang w:val="es-ES"/>
        </w:rPr>
        <w:t xml:space="preserve">(2024). </w:t>
      </w:r>
      <w:r w:rsidRPr="00982DBD">
        <w:rPr>
          <w:rFonts w:ascii="Times New Roman" w:hAnsi="Times New Roman" w:cs="Times New Roman"/>
          <w:i/>
          <w:iCs/>
          <w:sz w:val="20"/>
          <w:szCs w:val="20"/>
          <w:lang w:val="es-ES"/>
        </w:rPr>
        <w:t>“S&amp;P 500 (^GSPC)”</w:t>
      </w:r>
      <w:r w:rsidRPr="00982DBD">
        <w:rPr>
          <w:rFonts w:ascii="Times New Roman" w:hAnsi="Times New Roman" w:cs="Times New Roman"/>
          <w:sz w:val="20"/>
          <w:szCs w:val="20"/>
          <w:lang w:val="es-ES"/>
        </w:rPr>
        <w:t>.</w:t>
      </w:r>
      <w:r w:rsidRPr="00982DBD">
        <w:rPr>
          <w:rFonts w:ascii="Times New Roman" w:hAnsi="Times New Roman" w:cs="Times New Roman"/>
          <w:i/>
          <w:iCs/>
          <w:sz w:val="20"/>
          <w:szCs w:val="20"/>
          <w:lang w:val="es-ES"/>
        </w:rPr>
        <w:t xml:space="preserve"> </w:t>
      </w:r>
      <w:r w:rsidRPr="000B0506">
        <w:rPr>
          <w:rFonts w:ascii="Times New Roman" w:hAnsi="Times New Roman" w:cs="Times New Roman"/>
          <w:sz w:val="20"/>
          <w:szCs w:val="20"/>
          <w:lang w:val="es-MX"/>
        </w:rPr>
        <w:t xml:space="preserve">Recuperado el 18 de agosto del 2024, de: </w:t>
      </w:r>
      <w:hyperlink r:id="rId31">
        <w:r w:rsidRPr="000B0506">
          <w:rPr>
            <w:rStyle w:val="Hyperlink"/>
            <w:rFonts w:ascii="Times New Roman" w:hAnsi="Times New Roman" w:cs="Times New Roman"/>
            <w:sz w:val="20"/>
            <w:szCs w:val="20"/>
            <w:lang w:val="es-MX"/>
          </w:rPr>
          <w:t>https://finance.yahoo.com/quote/%5EGSPC/</w:t>
        </w:r>
      </w:hyperlink>
    </w:p>
    <w:p w14:paraId="4B4D688E" w14:textId="24D365CE" w:rsidR="00650D14" w:rsidRPr="00992E99" w:rsidRDefault="00650D14" w:rsidP="00992E99">
      <w:pPr>
        <w:spacing w:line="360" w:lineRule="auto"/>
        <w:ind w:left="90"/>
        <w:jc w:val="both"/>
        <w:rPr>
          <w:rFonts w:ascii="Times New Roman" w:hAnsi="Times New Roman" w:cs="Times New Roman"/>
          <w:sz w:val="20"/>
          <w:szCs w:val="20"/>
          <w:lang w:val="es-MX"/>
        </w:rPr>
      </w:pPr>
    </w:p>
    <w:sectPr w:rsidR="00650D14" w:rsidRPr="00992E99" w:rsidSect="008D5826">
      <w:footerReference w:type="default" r:id="rId3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 w:author="ENRIQUEZ NARES, DIEGO EMILIO" w:date="2024-08-23T16:55:00Z" w:initials="DE">
    <w:p w14:paraId="2BD38D8A" w14:textId="043B2075" w:rsidR="00404CDD" w:rsidRDefault="00404CDD" w:rsidP="00404CDD">
      <w:pPr>
        <w:pStyle w:val="CommentText"/>
      </w:pPr>
      <w:r>
        <w:rPr>
          <w:rStyle w:val="CommentReference"/>
        </w:rPr>
        <w:annotationRef/>
      </w:r>
      <w:r>
        <w:rPr>
          <w:highlight w:val="white"/>
        </w:rPr>
        <w:t>ENTREGA 3:</w:t>
      </w:r>
    </w:p>
    <w:p w14:paraId="01BB52C8" w14:textId="77777777" w:rsidR="00404CDD" w:rsidRDefault="00404CDD" w:rsidP="00404CDD">
      <w:pPr>
        <w:pStyle w:val="CommentText"/>
      </w:pPr>
      <w:r>
        <w:rPr>
          <w:color w:val="000000"/>
          <w:highlight w:val="white"/>
        </w:rPr>
        <w:br/>
      </w:r>
      <w:r>
        <w:rPr>
          <w:highlight w:val="white"/>
        </w:rPr>
        <w:t>• Entrenamiento y validación del modelo.</w:t>
      </w:r>
      <w:r>
        <w:rPr>
          <w:color w:val="000000"/>
          <w:highlight w:val="white"/>
        </w:rPr>
        <w:br/>
      </w:r>
      <w:r>
        <w:rPr>
          <w:highlight w:val="white"/>
        </w:rPr>
        <w:t>• Optimización y generalización de parámetros del modelo propuesto.</w:t>
      </w:r>
      <w:r>
        <w:rPr>
          <w:color w:val="000000"/>
          <w:highlight w:val="white"/>
        </w:rPr>
        <w:br/>
      </w:r>
      <w:r>
        <w:rPr>
          <w:highlight w:val="white"/>
        </w:rPr>
        <w:t>• Identificación de tendencia esperada (OW, UW, N).</w:t>
      </w:r>
      <w:r>
        <w:rPr>
          <w:color w:val="000000"/>
          <w:highlight w:val="white"/>
        </w:rPr>
        <w:br/>
      </w:r>
      <w:r>
        <w:rPr>
          <w:highlight w:val="white"/>
        </w:rPr>
        <w:t>• Selección de estrategia de inversión</w:t>
      </w:r>
      <w:r>
        <w:t>.</w:t>
      </w:r>
    </w:p>
  </w:comment>
  <w:comment w:id="32" w:author="ENRIQUEZ NARES, DIEGO EMILIO" w:date="2024-08-23T16:56:00Z" w:initials="DE">
    <w:p w14:paraId="5B12DB3F" w14:textId="77777777" w:rsidR="001F0F73" w:rsidRDefault="001F0F73" w:rsidP="001F0F73">
      <w:pPr>
        <w:pStyle w:val="CommentText"/>
      </w:pPr>
      <w:r>
        <w:rPr>
          <w:rStyle w:val="CommentReference"/>
        </w:rPr>
        <w:annotationRef/>
      </w:r>
      <w:r>
        <w:rPr>
          <w:highlight w:val="white"/>
        </w:rPr>
        <w:t>ENTREGA 4:</w:t>
      </w:r>
    </w:p>
    <w:p w14:paraId="6AB11068" w14:textId="77777777" w:rsidR="001F0F73" w:rsidRDefault="001F0F73" w:rsidP="001F0F73">
      <w:pPr>
        <w:pStyle w:val="CommentText"/>
      </w:pPr>
      <w:r>
        <w:rPr>
          <w:color w:val="000000"/>
          <w:highlight w:val="white"/>
        </w:rPr>
        <w:br/>
      </w:r>
      <w:r>
        <w:rPr>
          <w:highlight w:val="white"/>
        </w:rPr>
        <w:t>• Implementación de estrategia de inversión con Rotación</w:t>
      </w:r>
      <w:r>
        <w:rPr>
          <w:color w:val="000000"/>
          <w:highlight w:val="white"/>
        </w:rPr>
        <w:t xml:space="preserve"> </w:t>
      </w:r>
      <w:r>
        <w:rPr>
          <w:highlight w:val="white"/>
        </w:rPr>
        <w:t>Sectorial con el algoritmo planteado en la entrega anterior.</w:t>
      </w:r>
      <w:r>
        <w:rPr>
          <w:color w:val="000000"/>
          <w:highlight w:val="white"/>
        </w:rPr>
        <w:br/>
      </w:r>
      <w:r>
        <w:rPr>
          <w:highlight w:val="white"/>
        </w:rPr>
        <w:t>• Backtesting Dinámico con Selección Aleatoria de Activos.</w:t>
      </w:r>
      <w:r>
        <w:rPr>
          <w:color w:val="000000"/>
          <w:highlight w:val="white"/>
        </w:rPr>
        <w:br/>
      </w:r>
      <w:r>
        <w:rPr>
          <w:highlight w:val="white"/>
        </w:rPr>
        <w:t>• Métricas de Desempeño de la estrategia.</w:t>
      </w:r>
      <w:r>
        <w:rPr>
          <w:color w:val="000000"/>
          <w:highlight w:val="white"/>
        </w:rPr>
        <w:br/>
      </w:r>
      <w:r>
        <w:rPr>
          <w:highlight w:val="white"/>
        </w:rPr>
        <w:t>• Comparación vs Benchmark</w:t>
      </w:r>
      <w:r>
        <w:t>.</w:t>
      </w:r>
    </w:p>
  </w:comment>
  <w:comment w:id="42" w:author="ENRIQUEZ NARES, DIEGO EMILIO" w:date="2024-08-23T16:56:00Z" w:initials="DE">
    <w:p w14:paraId="4FAD386A" w14:textId="77777777" w:rsidR="00A975BF" w:rsidRDefault="00A975BF" w:rsidP="00A975BF">
      <w:pPr>
        <w:pStyle w:val="CommentText"/>
      </w:pPr>
      <w:r>
        <w:rPr>
          <w:rStyle w:val="CommentReference"/>
        </w:rPr>
        <w:annotationRef/>
      </w:r>
      <w:r>
        <w:rPr>
          <w:highlight w:val="white"/>
        </w:rPr>
        <w:t>ENTREGA 5:</w:t>
      </w:r>
    </w:p>
    <w:p w14:paraId="1F8983B0" w14:textId="77777777" w:rsidR="00A975BF" w:rsidRDefault="00A975BF" w:rsidP="00A975BF">
      <w:pPr>
        <w:pStyle w:val="CommentText"/>
      </w:pPr>
      <w:r>
        <w:rPr>
          <w:color w:val="000000"/>
          <w:highlight w:val="white"/>
        </w:rPr>
        <w:br/>
      </w:r>
      <w:r>
        <w:rPr>
          <w:highlight w:val="white"/>
        </w:rPr>
        <w:t>• Correcciones finales.</w:t>
      </w:r>
      <w:r>
        <w:rPr>
          <w:color w:val="000000"/>
          <w:highlight w:val="white"/>
        </w:rPr>
        <w:br/>
      </w:r>
      <w:r>
        <w:rPr>
          <w:highlight w:val="white"/>
        </w:rPr>
        <w:t>• Presentación de resultados tipo paper.</w:t>
      </w:r>
      <w:r>
        <w:rPr>
          <w:color w:val="000000"/>
          <w:highlight w:val="white"/>
        </w:rPr>
        <w:br/>
      </w:r>
      <w:r>
        <w:rPr>
          <w:highlight w:val="white"/>
        </w:rPr>
        <w:t>• Presentación final</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BB52C8" w15:done="0"/>
  <w15:commentEx w15:paraId="6AB11068" w15:done="0"/>
  <w15:commentEx w15:paraId="1F898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77661F" w16cex:dateUtc="2024-08-23T22:55:00Z"/>
  <w16cex:commentExtensible w16cex:durableId="3164A808" w16cex:dateUtc="2024-08-23T22:56:00Z"/>
  <w16cex:commentExtensible w16cex:durableId="641FF5D2" w16cex:dateUtc="2024-08-23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BB52C8" w16cid:durableId="7377661F"/>
  <w16cid:commentId w16cid:paraId="6AB11068" w16cid:durableId="3164A808"/>
  <w16cid:commentId w16cid:paraId="1F8983B0" w16cid:durableId="641FF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0E8A" w14:textId="77777777" w:rsidR="00244E5E" w:rsidRDefault="00244E5E" w:rsidP="00483B84">
      <w:pPr>
        <w:spacing w:after="0" w:line="240" w:lineRule="auto"/>
      </w:pPr>
      <w:r>
        <w:separator/>
      </w:r>
    </w:p>
  </w:endnote>
  <w:endnote w:type="continuationSeparator" w:id="0">
    <w:p w14:paraId="57AAB3FA" w14:textId="77777777" w:rsidR="00244E5E" w:rsidRDefault="00244E5E" w:rsidP="00483B84">
      <w:pPr>
        <w:spacing w:after="0" w:line="240" w:lineRule="auto"/>
      </w:pPr>
      <w:r>
        <w:continuationSeparator/>
      </w:r>
    </w:p>
  </w:endnote>
  <w:endnote w:type="continuationNotice" w:id="1">
    <w:p w14:paraId="60D8EDC2" w14:textId="77777777" w:rsidR="00244E5E" w:rsidRDefault="00244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3978230"/>
      <w:docPartObj>
        <w:docPartGallery w:val="Page Numbers (Bottom of Page)"/>
        <w:docPartUnique/>
      </w:docPartObj>
    </w:sdtPr>
    <w:sdtEndPr>
      <w:rPr>
        <w:rFonts w:ascii="Times New Roman" w:hAnsi="Times New Roman" w:cs="Times New Roman"/>
        <w:b/>
        <w:bCs/>
        <w:noProof/>
        <w:color w:val="0E2841" w:themeColor="text2"/>
      </w:rPr>
    </w:sdtEndPr>
    <w:sdtContent>
      <w:p w14:paraId="7FDE04D6" w14:textId="07B2E5D5" w:rsidR="00DC0F42" w:rsidRPr="00DC0F42" w:rsidRDefault="00DC0F42">
        <w:pPr>
          <w:pStyle w:val="Footer"/>
          <w:jc w:val="right"/>
          <w:rPr>
            <w:rFonts w:ascii="Times New Roman" w:hAnsi="Times New Roman" w:cs="Times New Roman"/>
            <w:b/>
            <w:bCs/>
            <w:color w:val="0E2841" w:themeColor="text2"/>
          </w:rPr>
        </w:pPr>
        <w:r w:rsidRPr="00DC0F42">
          <w:rPr>
            <w:rFonts w:ascii="Times New Roman" w:hAnsi="Times New Roman" w:cs="Times New Roman"/>
            <w:b/>
            <w:bCs/>
            <w:color w:val="0E2841" w:themeColor="text2"/>
          </w:rPr>
          <w:fldChar w:fldCharType="begin"/>
        </w:r>
        <w:r w:rsidRPr="00DC0F42">
          <w:rPr>
            <w:rFonts w:ascii="Times New Roman" w:hAnsi="Times New Roman" w:cs="Times New Roman"/>
            <w:b/>
            <w:bCs/>
            <w:color w:val="0E2841" w:themeColor="text2"/>
          </w:rPr>
          <w:instrText xml:space="preserve"> PAGE   \* MERGEFORMAT </w:instrText>
        </w:r>
        <w:r w:rsidRPr="00DC0F42">
          <w:rPr>
            <w:rFonts w:ascii="Times New Roman" w:hAnsi="Times New Roman" w:cs="Times New Roman"/>
            <w:b/>
            <w:bCs/>
            <w:color w:val="0E2841" w:themeColor="text2"/>
          </w:rPr>
          <w:fldChar w:fldCharType="separate"/>
        </w:r>
        <w:r w:rsidRPr="00DC0F42">
          <w:rPr>
            <w:rFonts w:ascii="Times New Roman" w:hAnsi="Times New Roman" w:cs="Times New Roman"/>
            <w:b/>
            <w:bCs/>
            <w:noProof/>
            <w:color w:val="0E2841" w:themeColor="text2"/>
          </w:rPr>
          <w:t>2</w:t>
        </w:r>
        <w:r w:rsidRPr="00DC0F42">
          <w:rPr>
            <w:rFonts w:ascii="Times New Roman" w:hAnsi="Times New Roman" w:cs="Times New Roman"/>
            <w:b/>
            <w:bCs/>
            <w:noProof/>
            <w:color w:val="0E2841" w:themeColor="text2"/>
          </w:rPr>
          <w:fldChar w:fldCharType="end"/>
        </w:r>
      </w:p>
    </w:sdtContent>
  </w:sdt>
  <w:p w14:paraId="7F4FFEFB" w14:textId="77777777" w:rsidR="00DC0F42" w:rsidRDefault="00DC0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41E73" w14:textId="77777777" w:rsidR="00244E5E" w:rsidRDefault="00244E5E" w:rsidP="00483B84">
      <w:pPr>
        <w:spacing w:after="0" w:line="240" w:lineRule="auto"/>
      </w:pPr>
      <w:r>
        <w:separator/>
      </w:r>
    </w:p>
  </w:footnote>
  <w:footnote w:type="continuationSeparator" w:id="0">
    <w:p w14:paraId="2C351AE0" w14:textId="77777777" w:rsidR="00244E5E" w:rsidRDefault="00244E5E" w:rsidP="00483B84">
      <w:pPr>
        <w:spacing w:after="0" w:line="240" w:lineRule="auto"/>
      </w:pPr>
      <w:r>
        <w:continuationSeparator/>
      </w:r>
    </w:p>
  </w:footnote>
  <w:footnote w:type="continuationNotice" w:id="1">
    <w:p w14:paraId="2C8C919D" w14:textId="77777777" w:rsidR="00244E5E" w:rsidRDefault="00244E5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BiKLzrw58foP0" int2:id="3q0aDr4K">
      <int2:state int2:value="Rejected" int2:type="AugLoop_Text_Critique"/>
    </int2:textHash>
    <int2:textHash int2:hashCode="uvGl2+BCEWra8D" int2:id="FCIlLC0o">
      <int2:state int2:value="Rejected" int2:type="AugLoop_Text_Critique"/>
    </int2:textHash>
    <int2:textHash int2:hashCode="lT4oWurl8BfU9j" int2:id="ZITnuMk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D45"/>
    <w:multiLevelType w:val="hybridMultilevel"/>
    <w:tmpl w:val="37260FDC"/>
    <w:lvl w:ilvl="0" w:tplc="B6A09AEC">
      <w:start w:val="1"/>
      <w:numFmt w:val="bullet"/>
      <w:lvlText w:val=""/>
      <w:lvlJc w:val="left"/>
      <w:pPr>
        <w:ind w:left="720" w:hanging="360"/>
      </w:pPr>
      <w:rPr>
        <w:rFonts w:ascii="Symbol" w:hAnsi="Symbol" w:hint="default"/>
        <w:color w:val="0E2841"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9EE81"/>
    <w:multiLevelType w:val="hybridMultilevel"/>
    <w:tmpl w:val="359E6C34"/>
    <w:lvl w:ilvl="0" w:tplc="9CB09A44">
      <w:start w:val="1"/>
      <w:numFmt w:val="bullet"/>
      <w:lvlText w:val=""/>
      <w:lvlJc w:val="left"/>
      <w:pPr>
        <w:ind w:left="360" w:hanging="360"/>
      </w:pPr>
      <w:rPr>
        <w:rFonts w:ascii="Symbol" w:hAnsi="Symbol" w:hint="default"/>
        <w:color w:val="0E2841" w:themeColor="text2"/>
      </w:rPr>
    </w:lvl>
    <w:lvl w:ilvl="1" w:tplc="F9D62BBE">
      <w:start w:val="1"/>
      <w:numFmt w:val="bullet"/>
      <w:lvlText w:val="o"/>
      <w:lvlJc w:val="left"/>
      <w:pPr>
        <w:ind w:left="1080" w:hanging="360"/>
      </w:pPr>
      <w:rPr>
        <w:rFonts w:ascii="Courier New" w:hAnsi="Courier New" w:hint="default"/>
      </w:rPr>
    </w:lvl>
    <w:lvl w:ilvl="2" w:tplc="7BD0507A">
      <w:start w:val="1"/>
      <w:numFmt w:val="bullet"/>
      <w:lvlText w:val=""/>
      <w:lvlJc w:val="left"/>
      <w:pPr>
        <w:ind w:left="1800" w:hanging="360"/>
      </w:pPr>
      <w:rPr>
        <w:rFonts w:ascii="Wingdings" w:hAnsi="Wingdings" w:hint="default"/>
      </w:rPr>
    </w:lvl>
    <w:lvl w:ilvl="3" w:tplc="CC4E5BE2">
      <w:start w:val="1"/>
      <w:numFmt w:val="bullet"/>
      <w:lvlText w:val=""/>
      <w:lvlJc w:val="left"/>
      <w:pPr>
        <w:ind w:left="2520" w:hanging="360"/>
      </w:pPr>
      <w:rPr>
        <w:rFonts w:ascii="Symbol" w:hAnsi="Symbol" w:hint="default"/>
      </w:rPr>
    </w:lvl>
    <w:lvl w:ilvl="4" w:tplc="6F4ACE76">
      <w:start w:val="1"/>
      <w:numFmt w:val="bullet"/>
      <w:lvlText w:val="o"/>
      <w:lvlJc w:val="left"/>
      <w:pPr>
        <w:ind w:left="3240" w:hanging="360"/>
      </w:pPr>
      <w:rPr>
        <w:rFonts w:ascii="Courier New" w:hAnsi="Courier New" w:hint="default"/>
      </w:rPr>
    </w:lvl>
    <w:lvl w:ilvl="5" w:tplc="FC16870E">
      <w:start w:val="1"/>
      <w:numFmt w:val="bullet"/>
      <w:lvlText w:val=""/>
      <w:lvlJc w:val="left"/>
      <w:pPr>
        <w:ind w:left="3960" w:hanging="360"/>
      </w:pPr>
      <w:rPr>
        <w:rFonts w:ascii="Wingdings" w:hAnsi="Wingdings" w:hint="default"/>
      </w:rPr>
    </w:lvl>
    <w:lvl w:ilvl="6" w:tplc="B7D6131C">
      <w:start w:val="1"/>
      <w:numFmt w:val="bullet"/>
      <w:lvlText w:val=""/>
      <w:lvlJc w:val="left"/>
      <w:pPr>
        <w:ind w:left="4680" w:hanging="360"/>
      </w:pPr>
      <w:rPr>
        <w:rFonts w:ascii="Symbol" w:hAnsi="Symbol" w:hint="default"/>
      </w:rPr>
    </w:lvl>
    <w:lvl w:ilvl="7" w:tplc="66648104">
      <w:start w:val="1"/>
      <w:numFmt w:val="bullet"/>
      <w:lvlText w:val="o"/>
      <w:lvlJc w:val="left"/>
      <w:pPr>
        <w:ind w:left="5400" w:hanging="360"/>
      </w:pPr>
      <w:rPr>
        <w:rFonts w:ascii="Courier New" w:hAnsi="Courier New" w:hint="default"/>
      </w:rPr>
    </w:lvl>
    <w:lvl w:ilvl="8" w:tplc="E1783AF8">
      <w:start w:val="1"/>
      <w:numFmt w:val="bullet"/>
      <w:lvlText w:val=""/>
      <w:lvlJc w:val="left"/>
      <w:pPr>
        <w:ind w:left="6120" w:hanging="360"/>
      </w:pPr>
      <w:rPr>
        <w:rFonts w:ascii="Wingdings" w:hAnsi="Wingdings" w:hint="default"/>
      </w:rPr>
    </w:lvl>
  </w:abstractNum>
  <w:abstractNum w:abstractNumId="2" w15:restartNumberingAfterBreak="0">
    <w:nsid w:val="063F4419"/>
    <w:multiLevelType w:val="hybridMultilevel"/>
    <w:tmpl w:val="1A1862B4"/>
    <w:lvl w:ilvl="0" w:tplc="C90A32F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5FF"/>
    <w:multiLevelType w:val="hybridMultilevel"/>
    <w:tmpl w:val="94249A5A"/>
    <w:lvl w:ilvl="0" w:tplc="14208C4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E2764"/>
    <w:multiLevelType w:val="hybridMultilevel"/>
    <w:tmpl w:val="6A6E8D5A"/>
    <w:lvl w:ilvl="0" w:tplc="4B1AB618">
      <w:start w:val="1"/>
      <w:numFmt w:val="decimal"/>
      <w:lvlText w:val="%1-"/>
      <w:lvlJc w:val="left"/>
      <w:pPr>
        <w:ind w:left="360" w:hanging="360"/>
      </w:pPr>
      <w:rPr>
        <w:rFonts w:hint="default"/>
        <w:b/>
        <w:bCs/>
        <w:color w:val="0E2841" w:themeColor="text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369414"/>
    <w:multiLevelType w:val="hybridMultilevel"/>
    <w:tmpl w:val="B40CCAB2"/>
    <w:lvl w:ilvl="0" w:tplc="C4A8D7A4">
      <w:start w:val="1"/>
      <w:numFmt w:val="bullet"/>
      <w:lvlText w:val=""/>
      <w:lvlJc w:val="left"/>
      <w:pPr>
        <w:ind w:left="1080" w:hanging="360"/>
      </w:pPr>
      <w:rPr>
        <w:rFonts w:ascii="Symbol" w:hAnsi="Symbol" w:hint="default"/>
        <w:color w:val="0E2841" w:themeColor="text2"/>
      </w:rPr>
    </w:lvl>
    <w:lvl w:ilvl="1" w:tplc="C43CC3E2">
      <w:start w:val="1"/>
      <w:numFmt w:val="bullet"/>
      <w:lvlText w:val="o"/>
      <w:lvlJc w:val="left"/>
      <w:pPr>
        <w:ind w:left="1800" w:hanging="360"/>
      </w:pPr>
      <w:rPr>
        <w:rFonts w:ascii="Courier New" w:hAnsi="Courier New" w:hint="default"/>
      </w:rPr>
    </w:lvl>
    <w:lvl w:ilvl="2" w:tplc="56DCAB18">
      <w:start w:val="1"/>
      <w:numFmt w:val="bullet"/>
      <w:lvlText w:val=""/>
      <w:lvlJc w:val="left"/>
      <w:pPr>
        <w:ind w:left="2520" w:hanging="360"/>
      </w:pPr>
      <w:rPr>
        <w:rFonts w:ascii="Wingdings" w:hAnsi="Wingdings" w:hint="default"/>
      </w:rPr>
    </w:lvl>
    <w:lvl w:ilvl="3" w:tplc="427AC500">
      <w:start w:val="1"/>
      <w:numFmt w:val="bullet"/>
      <w:lvlText w:val=""/>
      <w:lvlJc w:val="left"/>
      <w:pPr>
        <w:ind w:left="3240" w:hanging="360"/>
      </w:pPr>
      <w:rPr>
        <w:rFonts w:ascii="Symbol" w:hAnsi="Symbol" w:hint="default"/>
      </w:rPr>
    </w:lvl>
    <w:lvl w:ilvl="4" w:tplc="0A9A3030">
      <w:start w:val="1"/>
      <w:numFmt w:val="bullet"/>
      <w:lvlText w:val="o"/>
      <w:lvlJc w:val="left"/>
      <w:pPr>
        <w:ind w:left="3960" w:hanging="360"/>
      </w:pPr>
      <w:rPr>
        <w:rFonts w:ascii="Courier New" w:hAnsi="Courier New" w:hint="default"/>
      </w:rPr>
    </w:lvl>
    <w:lvl w:ilvl="5" w:tplc="2C587AEC">
      <w:start w:val="1"/>
      <w:numFmt w:val="bullet"/>
      <w:lvlText w:val=""/>
      <w:lvlJc w:val="left"/>
      <w:pPr>
        <w:ind w:left="4680" w:hanging="360"/>
      </w:pPr>
      <w:rPr>
        <w:rFonts w:ascii="Wingdings" w:hAnsi="Wingdings" w:hint="default"/>
      </w:rPr>
    </w:lvl>
    <w:lvl w:ilvl="6" w:tplc="1F58C9E8">
      <w:start w:val="1"/>
      <w:numFmt w:val="bullet"/>
      <w:lvlText w:val=""/>
      <w:lvlJc w:val="left"/>
      <w:pPr>
        <w:ind w:left="5400" w:hanging="360"/>
      </w:pPr>
      <w:rPr>
        <w:rFonts w:ascii="Symbol" w:hAnsi="Symbol" w:hint="default"/>
      </w:rPr>
    </w:lvl>
    <w:lvl w:ilvl="7" w:tplc="4814A00A">
      <w:start w:val="1"/>
      <w:numFmt w:val="bullet"/>
      <w:lvlText w:val="o"/>
      <w:lvlJc w:val="left"/>
      <w:pPr>
        <w:ind w:left="6120" w:hanging="360"/>
      </w:pPr>
      <w:rPr>
        <w:rFonts w:ascii="Courier New" w:hAnsi="Courier New" w:hint="default"/>
      </w:rPr>
    </w:lvl>
    <w:lvl w:ilvl="8" w:tplc="509869C2">
      <w:start w:val="1"/>
      <w:numFmt w:val="bullet"/>
      <w:lvlText w:val=""/>
      <w:lvlJc w:val="left"/>
      <w:pPr>
        <w:ind w:left="6840" w:hanging="360"/>
      </w:pPr>
      <w:rPr>
        <w:rFonts w:ascii="Wingdings" w:hAnsi="Wingdings" w:hint="default"/>
      </w:rPr>
    </w:lvl>
  </w:abstractNum>
  <w:abstractNum w:abstractNumId="6" w15:restartNumberingAfterBreak="0">
    <w:nsid w:val="14181CB4"/>
    <w:multiLevelType w:val="hybridMultilevel"/>
    <w:tmpl w:val="C41294C0"/>
    <w:lvl w:ilvl="0" w:tplc="802EE902">
      <w:start w:val="1"/>
      <w:numFmt w:val="bullet"/>
      <w:lvlText w:val=""/>
      <w:lvlJc w:val="left"/>
      <w:pPr>
        <w:ind w:left="360" w:hanging="360"/>
      </w:pPr>
      <w:rPr>
        <w:rFonts w:ascii="Symbol" w:hAnsi="Symbol" w:hint="default"/>
        <w:color w:val="0E2841" w:themeColor="text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47B6847"/>
    <w:multiLevelType w:val="hybridMultilevel"/>
    <w:tmpl w:val="3252F7DA"/>
    <w:lvl w:ilvl="0" w:tplc="A28EAF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670BF"/>
    <w:multiLevelType w:val="hybridMultilevel"/>
    <w:tmpl w:val="9D02D356"/>
    <w:lvl w:ilvl="0" w:tplc="32FAF39A">
      <w:start w:val="1"/>
      <w:numFmt w:val="bullet"/>
      <w:lvlText w:val=""/>
      <w:lvlJc w:val="left"/>
      <w:pPr>
        <w:ind w:left="1080" w:hanging="360"/>
      </w:pPr>
      <w:rPr>
        <w:rFonts w:ascii="Symbol" w:hAnsi="Symbol" w:hint="default"/>
      </w:rPr>
    </w:lvl>
    <w:lvl w:ilvl="1" w:tplc="25C08118">
      <w:start w:val="1"/>
      <w:numFmt w:val="bullet"/>
      <w:lvlText w:val="o"/>
      <w:lvlJc w:val="left"/>
      <w:pPr>
        <w:ind w:left="1800" w:hanging="360"/>
      </w:pPr>
      <w:rPr>
        <w:rFonts w:ascii="Courier New" w:hAnsi="Courier New" w:hint="default"/>
      </w:rPr>
    </w:lvl>
    <w:lvl w:ilvl="2" w:tplc="EA2C6254">
      <w:start w:val="1"/>
      <w:numFmt w:val="bullet"/>
      <w:lvlText w:val=""/>
      <w:lvlJc w:val="left"/>
      <w:pPr>
        <w:ind w:left="2520" w:hanging="360"/>
      </w:pPr>
      <w:rPr>
        <w:rFonts w:ascii="Wingdings" w:hAnsi="Wingdings" w:hint="default"/>
      </w:rPr>
    </w:lvl>
    <w:lvl w:ilvl="3" w:tplc="8F3A3D62">
      <w:start w:val="1"/>
      <w:numFmt w:val="bullet"/>
      <w:lvlText w:val=""/>
      <w:lvlJc w:val="left"/>
      <w:pPr>
        <w:ind w:left="3240" w:hanging="360"/>
      </w:pPr>
      <w:rPr>
        <w:rFonts w:ascii="Symbol" w:hAnsi="Symbol" w:hint="default"/>
      </w:rPr>
    </w:lvl>
    <w:lvl w:ilvl="4" w:tplc="4122204C">
      <w:start w:val="1"/>
      <w:numFmt w:val="bullet"/>
      <w:lvlText w:val="o"/>
      <w:lvlJc w:val="left"/>
      <w:pPr>
        <w:ind w:left="3960" w:hanging="360"/>
      </w:pPr>
      <w:rPr>
        <w:rFonts w:ascii="Courier New" w:hAnsi="Courier New" w:hint="default"/>
      </w:rPr>
    </w:lvl>
    <w:lvl w:ilvl="5" w:tplc="7CC87BB6">
      <w:start w:val="1"/>
      <w:numFmt w:val="bullet"/>
      <w:lvlText w:val=""/>
      <w:lvlJc w:val="left"/>
      <w:pPr>
        <w:ind w:left="4680" w:hanging="360"/>
      </w:pPr>
      <w:rPr>
        <w:rFonts w:ascii="Wingdings" w:hAnsi="Wingdings" w:hint="default"/>
      </w:rPr>
    </w:lvl>
    <w:lvl w:ilvl="6" w:tplc="768A1808">
      <w:start w:val="1"/>
      <w:numFmt w:val="bullet"/>
      <w:lvlText w:val=""/>
      <w:lvlJc w:val="left"/>
      <w:pPr>
        <w:ind w:left="5400" w:hanging="360"/>
      </w:pPr>
      <w:rPr>
        <w:rFonts w:ascii="Symbol" w:hAnsi="Symbol" w:hint="default"/>
      </w:rPr>
    </w:lvl>
    <w:lvl w:ilvl="7" w:tplc="4FF4A406">
      <w:start w:val="1"/>
      <w:numFmt w:val="bullet"/>
      <w:lvlText w:val="o"/>
      <w:lvlJc w:val="left"/>
      <w:pPr>
        <w:ind w:left="6120" w:hanging="360"/>
      </w:pPr>
      <w:rPr>
        <w:rFonts w:ascii="Courier New" w:hAnsi="Courier New" w:hint="default"/>
      </w:rPr>
    </w:lvl>
    <w:lvl w:ilvl="8" w:tplc="08F4BABE">
      <w:start w:val="1"/>
      <w:numFmt w:val="bullet"/>
      <w:lvlText w:val=""/>
      <w:lvlJc w:val="left"/>
      <w:pPr>
        <w:ind w:left="6840" w:hanging="360"/>
      </w:pPr>
      <w:rPr>
        <w:rFonts w:ascii="Wingdings" w:hAnsi="Wingdings" w:hint="default"/>
      </w:rPr>
    </w:lvl>
  </w:abstractNum>
  <w:abstractNum w:abstractNumId="9" w15:restartNumberingAfterBreak="0">
    <w:nsid w:val="1EB6BF6F"/>
    <w:multiLevelType w:val="hybridMultilevel"/>
    <w:tmpl w:val="11AEA488"/>
    <w:lvl w:ilvl="0" w:tplc="7916E0E8">
      <w:start w:val="1"/>
      <w:numFmt w:val="bullet"/>
      <w:lvlText w:val=""/>
      <w:lvlJc w:val="left"/>
      <w:pPr>
        <w:ind w:left="720" w:hanging="360"/>
      </w:pPr>
      <w:rPr>
        <w:rFonts w:ascii="Symbol" w:hAnsi="Symbol" w:hint="default"/>
      </w:rPr>
    </w:lvl>
    <w:lvl w:ilvl="1" w:tplc="B8481B00">
      <w:start w:val="1"/>
      <w:numFmt w:val="bullet"/>
      <w:lvlText w:val="o"/>
      <w:lvlJc w:val="left"/>
      <w:pPr>
        <w:ind w:left="1440" w:hanging="360"/>
      </w:pPr>
      <w:rPr>
        <w:rFonts w:ascii="Courier New" w:hAnsi="Courier New" w:hint="default"/>
      </w:rPr>
    </w:lvl>
    <w:lvl w:ilvl="2" w:tplc="182E1FF6">
      <w:start w:val="1"/>
      <w:numFmt w:val="bullet"/>
      <w:lvlText w:val=""/>
      <w:lvlJc w:val="left"/>
      <w:pPr>
        <w:ind w:left="2160" w:hanging="360"/>
      </w:pPr>
      <w:rPr>
        <w:rFonts w:ascii="Wingdings" w:hAnsi="Wingdings" w:hint="default"/>
      </w:rPr>
    </w:lvl>
    <w:lvl w:ilvl="3" w:tplc="862A82AE">
      <w:start w:val="1"/>
      <w:numFmt w:val="bullet"/>
      <w:lvlText w:val=""/>
      <w:lvlJc w:val="left"/>
      <w:pPr>
        <w:ind w:left="2880" w:hanging="360"/>
      </w:pPr>
      <w:rPr>
        <w:rFonts w:ascii="Symbol" w:hAnsi="Symbol" w:hint="default"/>
      </w:rPr>
    </w:lvl>
    <w:lvl w:ilvl="4" w:tplc="C948428A">
      <w:start w:val="1"/>
      <w:numFmt w:val="bullet"/>
      <w:lvlText w:val="o"/>
      <w:lvlJc w:val="left"/>
      <w:pPr>
        <w:ind w:left="3600" w:hanging="360"/>
      </w:pPr>
      <w:rPr>
        <w:rFonts w:ascii="Courier New" w:hAnsi="Courier New" w:hint="default"/>
      </w:rPr>
    </w:lvl>
    <w:lvl w:ilvl="5" w:tplc="F8B60BE4">
      <w:start w:val="1"/>
      <w:numFmt w:val="bullet"/>
      <w:lvlText w:val=""/>
      <w:lvlJc w:val="left"/>
      <w:pPr>
        <w:ind w:left="4320" w:hanging="360"/>
      </w:pPr>
      <w:rPr>
        <w:rFonts w:ascii="Wingdings" w:hAnsi="Wingdings" w:hint="default"/>
      </w:rPr>
    </w:lvl>
    <w:lvl w:ilvl="6" w:tplc="7E6ECECE">
      <w:start w:val="1"/>
      <w:numFmt w:val="bullet"/>
      <w:lvlText w:val=""/>
      <w:lvlJc w:val="left"/>
      <w:pPr>
        <w:ind w:left="5040" w:hanging="360"/>
      </w:pPr>
      <w:rPr>
        <w:rFonts w:ascii="Symbol" w:hAnsi="Symbol" w:hint="default"/>
      </w:rPr>
    </w:lvl>
    <w:lvl w:ilvl="7" w:tplc="2E20DE1C">
      <w:start w:val="1"/>
      <w:numFmt w:val="bullet"/>
      <w:lvlText w:val="o"/>
      <w:lvlJc w:val="left"/>
      <w:pPr>
        <w:ind w:left="5760" w:hanging="360"/>
      </w:pPr>
      <w:rPr>
        <w:rFonts w:ascii="Courier New" w:hAnsi="Courier New" w:hint="default"/>
      </w:rPr>
    </w:lvl>
    <w:lvl w:ilvl="8" w:tplc="7CB6E364">
      <w:start w:val="1"/>
      <w:numFmt w:val="bullet"/>
      <w:lvlText w:val=""/>
      <w:lvlJc w:val="left"/>
      <w:pPr>
        <w:ind w:left="6480" w:hanging="360"/>
      </w:pPr>
      <w:rPr>
        <w:rFonts w:ascii="Wingdings" w:hAnsi="Wingdings" w:hint="default"/>
      </w:rPr>
    </w:lvl>
  </w:abstractNum>
  <w:abstractNum w:abstractNumId="10" w15:restartNumberingAfterBreak="0">
    <w:nsid w:val="22863A22"/>
    <w:multiLevelType w:val="multilevel"/>
    <w:tmpl w:val="C5A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B6EBB"/>
    <w:multiLevelType w:val="hybridMultilevel"/>
    <w:tmpl w:val="3506B01C"/>
    <w:lvl w:ilvl="0" w:tplc="CB6689C2">
      <w:start w:val="1"/>
      <w:numFmt w:val="bullet"/>
      <w:lvlText w:val=""/>
      <w:lvlJc w:val="left"/>
      <w:pPr>
        <w:ind w:left="450" w:hanging="360"/>
      </w:pPr>
      <w:rPr>
        <w:rFonts w:ascii="Symbol" w:eastAsiaTheme="minorHAnsi" w:hAnsi="Symbol" w:cs="Times New Roman" w:hint="default"/>
        <w:color w:val="0E2841" w:themeColor="text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CB94848"/>
    <w:multiLevelType w:val="hybridMultilevel"/>
    <w:tmpl w:val="8444AE0C"/>
    <w:lvl w:ilvl="0" w:tplc="802EE902">
      <w:start w:val="1"/>
      <w:numFmt w:val="bullet"/>
      <w:lvlText w:val=""/>
      <w:lvlJc w:val="left"/>
      <w:pPr>
        <w:ind w:left="1080" w:hanging="360"/>
      </w:pPr>
      <w:rPr>
        <w:rFonts w:ascii="Symbol" w:hAnsi="Symbol" w:hint="default"/>
        <w:color w:val="0E2841" w:themeColor="text2"/>
      </w:rPr>
    </w:lvl>
    <w:lvl w:ilvl="1" w:tplc="EE68B252">
      <w:start w:val="1"/>
      <w:numFmt w:val="bullet"/>
      <w:lvlText w:val="o"/>
      <w:lvlJc w:val="left"/>
      <w:pPr>
        <w:ind w:left="1800" w:hanging="360"/>
      </w:pPr>
      <w:rPr>
        <w:rFonts w:ascii="Courier New" w:hAnsi="Courier New" w:hint="default"/>
      </w:rPr>
    </w:lvl>
    <w:lvl w:ilvl="2" w:tplc="AA088784">
      <w:start w:val="1"/>
      <w:numFmt w:val="bullet"/>
      <w:lvlText w:val=""/>
      <w:lvlJc w:val="left"/>
      <w:pPr>
        <w:ind w:left="2520" w:hanging="360"/>
      </w:pPr>
      <w:rPr>
        <w:rFonts w:ascii="Wingdings" w:hAnsi="Wingdings" w:hint="default"/>
      </w:rPr>
    </w:lvl>
    <w:lvl w:ilvl="3" w:tplc="69740E76">
      <w:start w:val="1"/>
      <w:numFmt w:val="bullet"/>
      <w:lvlText w:val=""/>
      <w:lvlJc w:val="left"/>
      <w:pPr>
        <w:ind w:left="3240" w:hanging="360"/>
      </w:pPr>
      <w:rPr>
        <w:rFonts w:ascii="Symbol" w:hAnsi="Symbol" w:hint="default"/>
      </w:rPr>
    </w:lvl>
    <w:lvl w:ilvl="4" w:tplc="461E3DDA">
      <w:start w:val="1"/>
      <w:numFmt w:val="bullet"/>
      <w:lvlText w:val="o"/>
      <w:lvlJc w:val="left"/>
      <w:pPr>
        <w:ind w:left="3960" w:hanging="360"/>
      </w:pPr>
      <w:rPr>
        <w:rFonts w:ascii="Courier New" w:hAnsi="Courier New" w:hint="default"/>
      </w:rPr>
    </w:lvl>
    <w:lvl w:ilvl="5" w:tplc="3CEA5490">
      <w:start w:val="1"/>
      <w:numFmt w:val="bullet"/>
      <w:lvlText w:val=""/>
      <w:lvlJc w:val="left"/>
      <w:pPr>
        <w:ind w:left="4680" w:hanging="360"/>
      </w:pPr>
      <w:rPr>
        <w:rFonts w:ascii="Wingdings" w:hAnsi="Wingdings" w:hint="default"/>
      </w:rPr>
    </w:lvl>
    <w:lvl w:ilvl="6" w:tplc="A7EA6BC0">
      <w:start w:val="1"/>
      <w:numFmt w:val="bullet"/>
      <w:lvlText w:val=""/>
      <w:lvlJc w:val="left"/>
      <w:pPr>
        <w:ind w:left="5400" w:hanging="360"/>
      </w:pPr>
      <w:rPr>
        <w:rFonts w:ascii="Symbol" w:hAnsi="Symbol" w:hint="default"/>
      </w:rPr>
    </w:lvl>
    <w:lvl w:ilvl="7" w:tplc="44444A52">
      <w:start w:val="1"/>
      <w:numFmt w:val="bullet"/>
      <w:lvlText w:val="o"/>
      <w:lvlJc w:val="left"/>
      <w:pPr>
        <w:ind w:left="6120" w:hanging="360"/>
      </w:pPr>
      <w:rPr>
        <w:rFonts w:ascii="Courier New" w:hAnsi="Courier New" w:hint="default"/>
      </w:rPr>
    </w:lvl>
    <w:lvl w:ilvl="8" w:tplc="A9EEAE2E">
      <w:start w:val="1"/>
      <w:numFmt w:val="bullet"/>
      <w:lvlText w:val=""/>
      <w:lvlJc w:val="left"/>
      <w:pPr>
        <w:ind w:left="6840" w:hanging="360"/>
      </w:pPr>
      <w:rPr>
        <w:rFonts w:ascii="Wingdings" w:hAnsi="Wingdings" w:hint="default"/>
      </w:rPr>
    </w:lvl>
  </w:abstractNum>
  <w:abstractNum w:abstractNumId="13" w15:restartNumberingAfterBreak="0">
    <w:nsid w:val="32EF31DC"/>
    <w:multiLevelType w:val="hybridMultilevel"/>
    <w:tmpl w:val="002028AA"/>
    <w:lvl w:ilvl="0" w:tplc="8CB47290">
      <w:start w:val="1"/>
      <w:numFmt w:val="decimal"/>
      <w:lvlText w:val="%1."/>
      <w:lvlJc w:val="left"/>
      <w:pPr>
        <w:ind w:left="450" w:hanging="360"/>
      </w:pPr>
      <w:rPr>
        <w:b/>
        <w:bCs/>
        <w:color w:val="0E2841"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E3A71"/>
    <w:multiLevelType w:val="hybridMultilevel"/>
    <w:tmpl w:val="6D502268"/>
    <w:lvl w:ilvl="0" w:tplc="C90A32F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3F8B7"/>
    <w:multiLevelType w:val="hybridMultilevel"/>
    <w:tmpl w:val="7EA87032"/>
    <w:lvl w:ilvl="0" w:tplc="C16E1AE8">
      <w:start w:val="1"/>
      <w:numFmt w:val="bullet"/>
      <w:lvlText w:val=""/>
      <w:lvlJc w:val="left"/>
      <w:pPr>
        <w:ind w:left="720" w:hanging="360"/>
      </w:pPr>
      <w:rPr>
        <w:rFonts w:ascii="Symbol" w:hAnsi="Symbol" w:hint="default"/>
      </w:rPr>
    </w:lvl>
    <w:lvl w:ilvl="1" w:tplc="9F342E04">
      <w:start w:val="1"/>
      <w:numFmt w:val="bullet"/>
      <w:lvlText w:val="o"/>
      <w:lvlJc w:val="left"/>
      <w:pPr>
        <w:ind w:left="1440" w:hanging="360"/>
      </w:pPr>
      <w:rPr>
        <w:rFonts w:ascii="Courier New" w:hAnsi="Courier New" w:hint="default"/>
      </w:rPr>
    </w:lvl>
    <w:lvl w:ilvl="2" w:tplc="B5BEF056">
      <w:start w:val="1"/>
      <w:numFmt w:val="bullet"/>
      <w:lvlText w:val=""/>
      <w:lvlJc w:val="left"/>
      <w:pPr>
        <w:ind w:left="2160" w:hanging="360"/>
      </w:pPr>
      <w:rPr>
        <w:rFonts w:ascii="Wingdings" w:hAnsi="Wingdings" w:hint="default"/>
      </w:rPr>
    </w:lvl>
    <w:lvl w:ilvl="3" w:tplc="BF72FCE8">
      <w:start w:val="1"/>
      <w:numFmt w:val="bullet"/>
      <w:lvlText w:val=""/>
      <w:lvlJc w:val="left"/>
      <w:pPr>
        <w:ind w:left="2880" w:hanging="360"/>
      </w:pPr>
      <w:rPr>
        <w:rFonts w:ascii="Symbol" w:hAnsi="Symbol" w:hint="default"/>
      </w:rPr>
    </w:lvl>
    <w:lvl w:ilvl="4" w:tplc="F7CCF07C">
      <w:start w:val="1"/>
      <w:numFmt w:val="bullet"/>
      <w:lvlText w:val="o"/>
      <w:lvlJc w:val="left"/>
      <w:pPr>
        <w:ind w:left="3600" w:hanging="360"/>
      </w:pPr>
      <w:rPr>
        <w:rFonts w:ascii="Courier New" w:hAnsi="Courier New" w:hint="default"/>
      </w:rPr>
    </w:lvl>
    <w:lvl w:ilvl="5" w:tplc="6EB226D0">
      <w:start w:val="1"/>
      <w:numFmt w:val="bullet"/>
      <w:lvlText w:val=""/>
      <w:lvlJc w:val="left"/>
      <w:pPr>
        <w:ind w:left="4320" w:hanging="360"/>
      </w:pPr>
      <w:rPr>
        <w:rFonts w:ascii="Wingdings" w:hAnsi="Wingdings" w:hint="default"/>
      </w:rPr>
    </w:lvl>
    <w:lvl w:ilvl="6" w:tplc="4D54FF52">
      <w:start w:val="1"/>
      <w:numFmt w:val="bullet"/>
      <w:lvlText w:val=""/>
      <w:lvlJc w:val="left"/>
      <w:pPr>
        <w:ind w:left="5040" w:hanging="360"/>
      </w:pPr>
      <w:rPr>
        <w:rFonts w:ascii="Symbol" w:hAnsi="Symbol" w:hint="default"/>
      </w:rPr>
    </w:lvl>
    <w:lvl w:ilvl="7" w:tplc="AFB2E85E">
      <w:start w:val="1"/>
      <w:numFmt w:val="bullet"/>
      <w:lvlText w:val="o"/>
      <w:lvlJc w:val="left"/>
      <w:pPr>
        <w:ind w:left="5760" w:hanging="360"/>
      </w:pPr>
      <w:rPr>
        <w:rFonts w:ascii="Courier New" w:hAnsi="Courier New" w:hint="default"/>
      </w:rPr>
    </w:lvl>
    <w:lvl w:ilvl="8" w:tplc="F7AE8A9E">
      <w:start w:val="1"/>
      <w:numFmt w:val="bullet"/>
      <w:lvlText w:val=""/>
      <w:lvlJc w:val="left"/>
      <w:pPr>
        <w:ind w:left="6480" w:hanging="360"/>
      </w:pPr>
      <w:rPr>
        <w:rFonts w:ascii="Wingdings" w:hAnsi="Wingdings" w:hint="default"/>
      </w:rPr>
    </w:lvl>
  </w:abstractNum>
  <w:abstractNum w:abstractNumId="16" w15:restartNumberingAfterBreak="0">
    <w:nsid w:val="41AA86B2"/>
    <w:multiLevelType w:val="hybridMultilevel"/>
    <w:tmpl w:val="418A9C68"/>
    <w:lvl w:ilvl="0" w:tplc="DC5C5262">
      <w:start w:val="1"/>
      <w:numFmt w:val="bullet"/>
      <w:lvlText w:val=""/>
      <w:lvlJc w:val="left"/>
      <w:pPr>
        <w:ind w:left="720" w:hanging="360"/>
      </w:pPr>
      <w:rPr>
        <w:rFonts w:ascii="Symbol" w:hAnsi="Symbol" w:hint="default"/>
      </w:rPr>
    </w:lvl>
    <w:lvl w:ilvl="1" w:tplc="F49A564A">
      <w:start w:val="1"/>
      <w:numFmt w:val="bullet"/>
      <w:lvlText w:val="o"/>
      <w:lvlJc w:val="left"/>
      <w:pPr>
        <w:ind w:left="1440" w:hanging="360"/>
      </w:pPr>
      <w:rPr>
        <w:rFonts w:ascii="Courier New" w:hAnsi="Courier New" w:hint="default"/>
      </w:rPr>
    </w:lvl>
    <w:lvl w:ilvl="2" w:tplc="D506BFC6">
      <w:start w:val="1"/>
      <w:numFmt w:val="bullet"/>
      <w:lvlText w:val=""/>
      <w:lvlJc w:val="left"/>
      <w:pPr>
        <w:ind w:left="2160" w:hanging="360"/>
      </w:pPr>
      <w:rPr>
        <w:rFonts w:ascii="Wingdings" w:hAnsi="Wingdings" w:hint="default"/>
      </w:rPr>
    </w:lvl>
    <w:lvl w:ilvl="3" w:tplc="86F6FF7E">
      <w:start w:val="1"/>
      <w:numFmt w:val="bullet"/>
      <w:lvlText w:val=""/>
      <w:lvlJc w:val="left"/>
      <w:pPr>
        <w:ind w:left="2880" w:hanging="360"/>
      </w:pPr>
      <w:rPr>
        <w:rFonts w:ascii="Symbol" w:hAnsi="Symbol" w:hint="default"/>
      </w:rPr>
    </w:lvl>
    <w:lvl w:ilvl="4" w:tplc="1E122176">
      <w:start w:val="1"/>
      <w:numFmt w:val="bullet"/>
      <w:lvlText w:val="o"/>
      <w:lvlJc w:val="left"/>
      <w:pPr>
        <w:ind w:left="3600" w:hanging="360"/>
      </w:pPr>
      <w:rPr>
        <w:rFonts w:ascii="Courier New" w:hAnsi="Courier New" w:hint="default"/>
      </w:rPr>
    </w:lvl>
    <w:lvl w:ilvl="5" w:tplc="F80474BE">
      <w:start w:val="1"/>
      <w:numFmt w:val="bullet"/>
      <w:lvlText w:val=""/>
      <w:lvlJc w:val="left"/>
      <w:pPr>
        <w:ind w:left="4320" w:hanging="360"/>
      </w:pPr>
      <w:rPr>
        <w:rFonts w:ascii="Wingdings" w:hAnsi="Wingdings" w:hint="default"/>
      </w:rPr>
    </w:lvl>
    <w:lvl w:ilvl="6" w:tplc="37147780">
      <w:start w:val="1"/>
      <w:numFmt w:val="bullet"/>
      <w:lvlText w:val=""/>
      <w:lvlJc w:val="left"/>
      <w:pPr>
        <w:ind w:left="5040" w:hanging="360"/>
      </w:pPr>
      <w:rPr>
        <w:rFonts w:ascii="Symbol" w:hAnsi="Symbol" w:hint="default"/>
      </w:rPr>
    </w:lvl>
    <w:lvl w:ilvl="7" w:tplc="E2FEE944">
      <w:start w:val="1"/>
      <w:numFmt w:val="bullet"/>
      <w:lvlText w:val="o"/>
      <w:lvlJc w:val="left"/>
      <w:pPr>
        <w:ind w:left="5760" w:hanging="360"/>
      </w:pPr>
      <w:rPr>
        <w:rFonts w:ascii="Courier New" w:hAnsi="Courier New" w:hint="default"/>
      </w:rPr>
    </w:lvl>
    <w:lvl w:ilvl="8" w:tplc="60061F1A">
      <w:start w:val="1"/>
      <w:numFmt w:val="bullet"/>
      <w:lvlText w:val=""/>
      <w:lvlJc w:val="left"/>
      <w:pPr>
        <w:ind w:left="6480" w:hanging="360"/>
      </w:pPr>
      <w:rPr>
        <w:rFonts w:ascii="Wingdings" w:hAnsi="Wingdings" w:hint="default"/>
      </w:rPr>
    </w:lvl>
  </w:abstractNum>
  <w:abstractNum w:abstractNumId="17" w15:restartNumberingAfterBreak="0">
    <w:nsid w:val="4607FA38"/>
    <w:multiLevelType w:val="hybridMultilevel"/>
    <w:tmpl w:val="315AC1C6"/>
    <w:lvl w:ilvl="0" w:tplc="500076E2">
      <w:start w:val="1"/>
      <w:numFmt w:val="bullet"/>
      <w:lvlText w:val=""/>
      <w:lvlJc w:val="left"/>
      <w:pPr>
        <w:ind w:left="360" w:hanging="360"/>
      </w:pPr>
      <w:rPr>
        <w:rFonts w:ascii="Symbol" w:hAnsi="Symbol" w:hint="default"/>
        <w:color w:val="0E2841" w:themeColor="text2"/>
      </w:rPr>
    </w:lvl>
    <w:lvl w:ilvl="1" w:tplc="EB3638AA">
      <w:start w:val="1"/>
      <w:numFmt w:val="bullet"/>
      <w:lvlText w:val="o"/>
      <w:lvlJc w:val="left"/>
      <w:pPr>
        <w:ind w:left="1080" w:hanging="360"/>
      </w:pPr>
      <w:rPr>
        <w:rFonts w:ascii="Courier New" w:hAnsi="Courier New" w:hint="default"/>
      </w:rPr>
    </w:lvl>
    <w:lvl w:ilvl="2" w:tplc="3DECF7C2">
      <w:start w:val="1"/>
      <w:numFmt w:val="bullet"/>
      <w:lvlText w:val=""/>
      <w:lvlJc w:val="left"/>
      <w:pPr>
        <w:ind w:left="1800" w:hanging="360"/>
      </w:pPr>
      <w:rPr>
        <w:rFonts w:ascii="Wingdings" w:hAnsi="Wingdings" w:hint="default"/>
      </w:rPr>
    </w:lvl>
    <w:lvl w:ilvl="3" w:tplc="6EF42582">
      <w:start w:val="1"/>
      <w:numFmt w:val="bullet"/>
      <w:lvlText w:val=""/>
      <w:lvlJc w:val="left"/>
      <w:pPr>
        <w:ind w:left="2520" w:hanging="360"/>
      </w:pPr>
      <w:rPr>
        <w:rFonts w:ascii="Symbol" w:hAnsi="Symbol" w:hint="default"/>
      </w:rPr>
    </w:lvl>
    <w:lvl w:ilvl="4" w:tplc="696CBD74">
      <w:start w:val="1"/>
      <w:numFmt w:val="bullet"/>
      <w:lvlText w:val="o"/>
      <w:lvlJc w:val="left"/>
      <w:pPr>
        <w:ind w:left="3240" w:hanging="360"/>
      </w:pPr>
      <w:rPr>
        <w:rFonts w:ascii="Courier New" w:hAnsi="Courier New" w:hint="default"/>
      </w:rPr>
    </w:lvl>
    <w:lvl w:ilvl="5" w:tplc="7D1E70BC">
      <w:start w:val="1"/>
      <w:numFmt w:val="bullet"/>
      <w:lvlText w:val=""/>
      <w:lvlJc w:val="left"/>
      <w:pPr>
        <w:ind w:left="3960" w:hanging="360"/>
      </w:pPr>
      <w:rPr>
        <w:rFonts w:ascii="Wingdings" w:hAnsi="Wingdings" w:hint="default"/>
      </w:rPr>
    </w:lvl>
    <w:lvl w:ilvl="6" w:tplc="79DA0F78">
      <w:start w:val="1"/>
      <w:numFmt w:val="bullet"/>
      <w:lvlText w:val=""/>
      <w:lvlJc w:val="left"/>
      <w:pPr>
        <w:ind w:left="4680" w:hanging="360"/>
      </w:pPr>
      <w:rPr>
        <w:rFonts w:ascii="Symbol" w:hAnsi="Symbol" w:hint="default"/>
      </w:rPr>
    </w:lvl>
    <w:lvl w:ilvl="7" w:tplc="AA32CEE4">
      <w:start w:val="1"/>
      <w:numFmt w:val="bullet"/>
      <w:lvlText w:val="o"/>
      <w:lvlJc w:val="left"/>
      <w:pPr>
        <w:ind w:left="5400" w:hanging="360"/>
      </w:pPr>
      <w:rPr>
        <w:rFonts w:ascii="Courier New" w:hAnsi="Courier New" w:hint="default"/>
      </w:rPr>
    </w:lvl>
    <w:lvl w:ilvl="8" w:tplc="B5005D96">
      <w:start w:val="1"/>
      <w:numFmt w:val="bullet"/>
      <w:lvlText w:val=""/>
      <w:lvlJc w:val="left"/>
      <w:pPr>
        <w:ind w:left="6120" w:hanging="360"/>
      </w:pPr>
      <w:rPr>
        <w:rFonts w:ascii="Wingdings" w:hAnsi="Wingdings" w:hint="default"/>
      </w:rPr>
    </w:lvl>
  </w:abstractNum>
  <w:abstractNum w:abstractNumId="18" w15:restartNumberingAfterBreak="0">
    <w:nsid w:val="47B77C72"/>
    <w:multiLevelType w:val="hybridMultilevel"/>
    <w:tmpl w:val="F274FB02"/>
    <w:lvl w:ilvl="0" w:tplc="802EE902">
      <w:start w:val="1"/>
      <w:numFmt w:val="bullet"/>
      <w:lvlText w:val=""/>
      <w:lvlJc w:val="left"/>
      <w:pPr>
        <w:ind w:left="360" w:hanging="360"/>
      </w:pPr>
      <w:rPr>
        <w:rFonts w:ascii="Symbol" w:hAnsi="Symbol" w:hint="default"/>
        <w:color w:val="0E2841" w:themeColor="text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4A293FB4"/>
    <w:multiLevelType w:val="hybridMultilevel"/>
    <w:tmpl w:val="227EA0D8"/>
    <w:lvl w:ilvl="0" w:tplc="EFF2AA7A">
      <w:start w:val="1"/>
      <w:numFmt w:val="decimal"/>
      <w:lvlText w:val="%1-"/>
      <w:lvlJc w:val="left"/>
      <w:pPr>
        <w:ind w:left="360" w:hanging="360"/>
      </w:pPr>
      <w:rPr>
        <w:rFonts w:hint="default"/>
        <w:b/>
        <w:bCs/>
        <w:color w:val="0E2841" w:themeColor="text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C57D6F"/>
    <w:multiLevelType w:val="hybridMultilevel"/>
    <w:tmpl w:val="DABABB3E"/>
    <w:lvl w:ilvl="0" w:tplc="802EE902">
      <w:start w:val="1"/>
      <w:numFmt w:val="bullet"/>
      <w:lvlText w:val=""/>
      <w:lvlJc w:val="left"/>
      <w:pPr>
        <w:ind w:left="360" w:hanging="360"/>
      </w:pPr>
      <w:rPr>
        <w:rFonts w:ascii="Symbol" w:hAnsi="Symbol" w:hint="default"/>
        <w:color w:val="0E2841" w:themeColor="text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57594AB5"/>
    <w:multiLevelType w:val="hybridMultilevel"/>
    <w:tmpl w:val="ADEE18C2"/>
    <w:lvl w:ilvl="0" w:tplc="802EE902">
      <w:start w:val="1"/>
      <w:numFmt w:val="bullet"/>
      <w:lvlText w:val=""/>
      <w:lvlJc w:val="left"/>
      <w:pPr>
        <w:ind w:left="360" w:hanging="360"/>
      </w:pPr>
      <w:rPr>
        <w:rFonts w:ascii="Symbol" w:hAnsi="Symbol" w:hint="default"/>
        <w:color w:val="0E2841" w:themeColor="text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941505F"/>
    <w:multiLevelType w:val="hybridMultilevel"/>
    <w:tmpl w:val="215E995E"/>
    <w:lvl w:ilvl="0" w:tplc="4B1AB618">
      <w:start w:val="1"/>
      <w:numFmt w:val="decimal"/>
      <w:lvlText w:val="%1-"/>
      <w:lvlJc w:val="left"/>
      <w:pPr>
        <w:ind w:left="720" w:hanging="360"/>
      </w:pPr>
      <w:rPr>
        <w:rFonts w:hint="default"/>
        <w:b/>
        <w:bCs/>
        <w:color w:val="0E2841"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63F45"/>
    <w:multiLevelType w:val="hybridMultilevel"/>
    <w:tmpl w:val="A7EC781E"/>
    <w:lvl w:ilvl="0" w:tplc="A5A666FC">
      <w:start w:val="1"/>
      <w:numFmt w:val="decimal"/>
      <w:lvlText w:val="%1."/>
      <w:lvlJc w:val="left"/>
      <w:pPr>
        <w:ind w:left="450" w:hanging="360"/>
      </w:pPr>
      <w:rPr>
        <w:rFonts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D1839F3"/>
    <w:multiLevelType w:val="hybridMultilevel"/>
    <w:tmpl w:val="8AF8D790"/>
    <w:lvl w:ilvl="0" w:tplc="704C8624">
      <w:numFmt w:val="bullet"/>
      <w:lvlText w:val=""/>
      <w:lvlJc w:val="left"/>
      <w:pPr>
        <w:ind w:left="720" w:hanging="360"/>
      </w:pPr>
      <w:rPr>
        <w:rFonts w:ascii="Symbol" w:eastAsiaTheme="minorHAnsi" w:hAnsi="Symbol" w:cs="Times New Roman" w:hint="default"/>
        <w:color w:val="0E2841"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1D6A"/>
    <w:multiLevelType w:val="hybridMultilevel"/>
    <w:tmpl w:val="FFFFFFFF"/>
    <w:lvl w:ilvl="0" w:tplc="82465C98">
      <w:start w:val="1"/>
      <w:numFmt w:val="decimal"/>
      <w:lvlText w:val="%1."/>
      <w:lvlJc w:val="left"/>
      <w:pPr>
        <w:ind w:left="720" w:hanging="360"/>
      </w:pPr>
    </w:lvl>
    <w:lvl w:ilvl="1" w:tplc="B37E5DC4">
      <w:start w:val="1"/>
      <w:numFmt w:val="lowerLetter"/>
      <w:lvlText w:val="%2."/>
      <w:lvlJc w:val="left"/>
      <w:pPr>
        <w:ind w:left="1440" w:hanging="360"/>
      </w:pPr>
    </w:lvl>
    <w:lvl w:ilvl="2" w:tplc="C5C0F820">
      <w:start w:val="1"/>
      <w:numFmt w:val="lowerRoman"/>
      <w:lvlText w:val="%3."/>
      <w:lvlJc w:val="right"/>
      <w:pPr>
        <w:ind w:left="2160" w:hanging="180"/>
      </w:pPr>
    </w:lvl>
    <w:lvl w:ilvl="3" w:tplc="A37A01F0">
      <w:start w:val="1"/>
      <w:numFmt w:val="decimal"/>
      <w:lvlText w:val="%4."/>
      <w:lvlJc w:val="left"/>
      <w:pPr>
        <w:ind w:left="2880" w:hanging="360"/>
      </w:pPr>
    </w:lvl>
    <w:lvl w:ilvl="4" w:tplc="A8649D32">
      <w:start w:val="1"/>
      <w:numFmt w:val="lowerLetter"/>
      <w:lvlText w:val="%5."/>
      <w:lvlJc w:val="left"/>
      <w:pPr>
        <w:ind w:left="3600" w:hanging="360"/>
      </w:pPr>
    </w:lvl>
    <w:lvl w:ilvl="5" w:tplc="30CEAD44">
      <w:start w:val="1"/>
      <w:numFmt w:val="lowerRoman"/>
      <w:lvlText w:val="%6."/>
      <w:lvlJc w:val="right"/>
      <w:pPr>
        <w:ind w:left="4320" w:hanging="180"/>
      </w:pPr>
    </w:lvl>
    <w:lvl w:ilvl="6" w:tplc="89840F24">
      <w:start w:val="1"/>
      <w:numFmt w:val="decimal"/>
      <w:lvlText w:val="%7."/>
      <w:lvlJc w:val="left"/>
      <w:pPr>
        <w:ind w:left="5040" w:hanging="360"/>
      </w:pPr>
    </w:lvl>
    <w:lvl w:ilvl="7" w:tplc="521A319C">
      <w:start w:val="1"/>
      <w:numFmt w:val="lowerLetter"/>
      <w:lvlText w:val="%8."/>
      <w:lvlJc w:val="left"/>
      <w:pPr>
        <w:ind w:left="5760" w:hanging="360"/>
      </w:pPr>
    </w:lvl>
    <w:lvl w:ilvl="8" w:tplc="91AE62D8">
      <w:start w:val="1"/>
      <w:numFmt w:val="lowerRoman"/>
      <w:lvlText w:val="%9."/>
      <w:lvlJc w:val="right"/>
      <w:pPr>
        <w:ind w:left="6480" w:hanging="180"/>
      </w:pPr>
    </w:lvl>
  </w:abstractNum>
  <w:num w:numId="1" w16cid:durableId="1507093256">
    <w:abstractNumId w:val="8"/>
  </w:num>
  <w:num w:numId="2" w16cid:durableId="837961211">
    <w:abstractNumId w:val="12"/>
  </w:num>
  <w:num w:numId="3" w16cid:durableId="2146897219">
    <w:abstractNumId w:val="5"/>
  </w:num>
  <w:num w:numId="4" w16cid:durableId="974138605">
    <w:abstractNumId w:val="16"/>
  </w:num>
  <w:num w:numId="5" w16cid:durableId="726732772">
    <w:abstractNumId w:val="9"/>
  </w:num>
  <w:num w:numId="6" w16cid:durableId="290014365">
    <w:abstractNumId w:val="15"/>
  </w:num>
  <w:num w:numId="7" w16cid:durableId="1773092051">
    <w:abstractNumId w:val="1"/>
  </w:num>
  <w:num w:numId="8" w16cid:durableId="1297687617">
    <w:abstractNumId w:val="3"/>
  </w:num>
  <w:num w:numId="9" w16cid:durableId="2087149231">
    <w:abstractNumId w:val="13"/>
  </w:num>
  <w:num w:numId="10" w16cid:durableId="769854910">
    <w:abstractNumId w:val="11"/>
  </w:num>
  <w:num w:numId="11" w16cid:durableId="1976789024">
    <w:abstractNumId w:val="2"/>
  </w:num>
  <w:num w:numId="12" w16cid:durableId="1282225186">
    <w:abstractNumId w:val="14"/>
  </w:num>
  <w:num w:numId="13" w16cid:durableId="1821847958">
    <w:abstractNumId w:val="23"/>
  </w:num>
  <w:num w:numId="14" w16cid:durableId="23991087">
    <w:abstractNumId w:val="24"/>
  </w:num>
  <w:num w:numId="15" w16cid:durableId="1942029692">
    <w:abstractNumId w:val="19"/>
  </w:num>
  <w:num w:numId="16" w16cid:durableId="1722631105">
    <w:abstractNumId w:val="4"/>
  </w:num>
  <w:num w:numId="17" w16cid:durableId="854685832">
    <w:abstractNumId w:val="22"/>
  </w:num>
  <w:num w:numId="18" w16cid:durableId="849415634">
    <w:abstractNumId w:val="25"/>
  </w:num>
  <w:num w:numId="19" w16cid:durableId="499084877">
    <w:abstractNumId w:val="17"/>
  </w:num>
  <w:num w:numId="20" w16cid:durableId="1812332826">
    <w:abstractNumId w:val="0"/>
  </w:num>
  <w:num w:numId="21" w16cid:durableId="1702168573">
    <w:abstractNumId w:val="10"/>
  </w:num>
  <w:num w:numId="22" w16cid:durableId="1876309493">
    <w:abstractNumId w:val="18"/>
  </w:num>
  <w:num w:numId="23" w16cid:durableId="1445225078">
    <w:abstractNumId w:val="6"/>
  </w:num>
  <w:num w:numId="24" w16cid:durableId="1130785674">
    <w:abstractNumId w:val="21"/>
  </w:num>
  <w:num w:numId="25" w16cid:durableId="412817007">
    <w:abstractNumId w:val="20"/>
  </w:num>
  <w:num w:numId="26" w16cid:durableId="107847540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RIQUEZ NARES, DIEGO EMILIO">
    <w15:presenceInfo w15:providerId="AD" w15:userId="S::if728356@iteso.mx::4592bcf6-3308-42dd-8754-3a8a126f8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7F"/>
    <w:rsid w:val="000027D5"/>
    <w:rsid w:val="00003F98"/>
    <w:rsid w:val="00004297"/>
    <w:rsid w:val="0000430D"/>
    <w:rsid w:val="00004BF1"/>
    <w:rsid w:val="00005422"/>
    <w:rsid w:val="00006B6E"/>
    <w:rsid w:val="00007DBA"/>
    <w:rsid w:val="00011FFE"/>
    <w:rsid w:val="000134BA"/>
    <w:rsid w:val="000137ED"/>
    <w:rsid w:val="0001407E"/>
    <w:rsid w:val="00014413"/>
    <w:rsid w:val="00014A96"/>
    <w:rsid w:val="00015488"/>
    <w:rsid w:val="00015584"/>
    <w:rsid w:val="000237D9"/>
    <w:rsid w:val="00023FB6"/>
    <w:rsid w:val="000249BF"/>
    <w:rsid w:val="00030356"/>
    <w:rsid w:val="00031B2B"/>
    <w:rsid w:val="000329A5"/>
    <w:rsid w:val="00033357"/>
    <w:rsid w:val="000344E5"/>
    <w:rsid w:val="0003499D"/>
    <w:rsid w:val="00035A23"/>
    <w:rsid w:val="00035CBE"/>
    <w:rsid w:val="00036C51"/>
    <w:rsid w:val="000410AD"/>
    <w:rsid w:val="00041C3B"/>
    <w:rsid w:val="00041F07"/>
    <w:rsid w:val="00042473"/>
    <w:rsid w:val="0004257A"/>
    <w:rsid w:val="00043E33"/>
    <w:rsid w:val="000464C2"/>
    <w:rsid w:val="0004652C"/>
    <w:rsid w:val="0004747D"/>
    <w:rsid w:val="0005132E"/>
    <w:rsid w:val="00051DC8"/>
    <w:rsid w:val="00052D72"/>
    <w:rsid w:val="00054348"/>
    <w:rsid w:val="00057A0C"/>
    <w:rsid w:val="0006003B"/>
    <w:rsid w:val="000632D4"/>
    <w:rsid w:val="000645A8"/>
    <w:rsid w:val="0006490A"/>
    <w:rsid w:val="000654F2"/>
    <w:rsid w:val="00065651"/>
    <w:rsid w:val="00065A13"/>
    <w:rsid w:val="00066149"/>
    <w:rsid w:val="00070A7F"/>
    <w:rsid w:val="00070A86"/>
    <w:rsid w:val="00070ADF"/>
    <w:rsid w:val="00070B0D"/>
    <w:rsid w:val="00072CF5"/>
    <w:rsid w:val="000734E6"/>
    <w:rsid w:val="00073C48"/>
    <w:rsid w:val="00081DD5"/>
    <w:rsid w:val="00083AC3"/>
    <w:rsid w:val="000852FC"/>
    <w:rsid w:val="00086953"/>
    <w:rsid w:val="00087185"/>
    <w:rsid w:val="00087D22"/>
    <w:rsid w:val="000907CC"/>
    <w:rsid w:val="00093775"/>
    <w:rsid w:val="00093D4D"/>
    <w:rsid w:val="00094E42"/>
    <w:rsid w:val="00095475"/>
    <w:rsid w:val="00095BB5"/>
    <w:rsid w:val="000977A9"/>
    <w:rsid w:val="000A180C"/>
    <w:rsid w:val="000A414F"/>
    <w:rsid w:val="000A492C"/>
    <w:rsid w:val="000A4A17"/>
    <w:rsid w:val="000A5221"/>
    <w:rsid w:val="000A7938"/>
    <w:rsid w:val="000B0506"/>
    <w:rsid w:val="000B08EA"/>
    <w:rsid w:val="000B0A68"/>
    <w:rsid w:val="000B2DA4"/>
    <w:rsid w:val="000B2EFA"/>
    <w:rsid w:val="000B3EF2"/>
    <w:rsid w:val="000B4538"/>
    <w:rsid w:val="000B53C4"/>
    <w:rsid w:val="000B587F"/>
    <w:rsid w:val="000B5D4E"/>
    <w:rsid w:val="000B783C"/>
    <w:rsid w:val="000C14D0"/>
    <w:rsid w:val="000C3DED"/>
    <w:rsid w:val="000C504F"/>
    <w:rsid w:val="000C793A"/>
    <w:rsid w:val="000D186B"/>
    <w:rsid w:val="000E1A65"/>
    <w:rsid w:val="000E280B"/>
    <w:rsid w:val="000E2D04"/>
    <w:rsid w:val="000E4BD4"/>
    <w:rsid w:val="000E7490"/>
    <w:rsid w:val="000F0CAD"/>
    <w:rsid w:val="000F1184"/>
    <w:rsid w:val="000F1190"/>
    <w:rsid w:val="000F2A6D"/>
    <w:rsid w:val="000F4298"/>
    <w:rsid w:val="000F53FE"/>
    <w:rsid w:val="000F5A6F"/>
    <w:rsid w:val="000F6E37"/>
    <w:rsid w:val="000F70D4"/>
    <w:rsid w:val="00100CA3"/>
    <w:rsid w:val="00102169"/>
    <w:rsid w:val="001043F6"/>
    <w:rsid w:val="00104656"/>
    <w:rsid w:val="00105300"/>
    <w:rsid w:val="0010688D"/>
    <w:rsid w:val="00107408"/>
    <w:rsid w:val="00110140"/>
    <w:rsid w:val="001104DC"/>
    <w:rsid w:val="00112CEF"/>
    <w:rsid w:val="0011448A"/>
    <w:rsid w:val="001155F5"/>
    <w:rsid w:val="00116979"/>
    <w:rsid w:val="0012009B"/>
    <w:rsid w:val="00120FFE"/>
    <w:rsid w:val="001233A0"/>
    <w:rsid w:val="00123E78"/>
    <w:rsid w:val="00124CCD"/>
    <w:rsid w:val="001259C7"/>
    <w:rsid w:val="00125ECC"/>
    <w:rsid w:val="001262AA"/>
    <w:rsid w:val="00126744"/>
    <w:rsid w:val="001306C5"/>
    <w:rsid w:val="001319AE"/>
    <w:rsid w:val="00131C98"/>
    <w:rsid w:val="001322EC"/>
    <w:rsid w:val="00132FFC"/>
    <w:rsid w:val="00133AC1"/>
    <w:rsid w:val="0013750F"/>
    <w:rsid w:val="00141DBD"/>
    <w:rsid w:val="00143DA4"/>
    <w:rsid w:val="0014485E"/>
    <w:rsid w:val="00144861"/>
    <w:rsid w:val="00145FD3"/>
    <w:rsid w:val="001512BB"/>
    <w:rsid w:val="001515A3"/>
    <w:rsid w:val="00151EF7"/>
    <w:rsid w:val="001528FD"/>
    <w:rsid w:val="00152935"/>
    <w:rsid w:val="001569DC"/>
    <w:rsid w:val="00160253"/>
    <w:rsid w:val="001615BE"/>
    <w:rsid w:val="00162ADB"/>
    <w:rsid w:val="00163750"/>
    <w:rsid w:val="001644B3"/>
    <w:rsid w:val="0016525C"/>
    <w:rsid w:val="00166B79"/>
    <w:rsid w:val="00172010"/>
    <w:rsid w:val="001726CC"/>
    <w:rsid w:val="00173E51"/>
    <w:rsid w:val="001752B1"/>
    <w:rsid w:val="00175BA4"/>
    <w:rsid w:val="0018205C"/>
    <w:rsid w:val="00182DAA"/>
    <w:rsid w:val="001843D7"/>
    <w:rsid w:val="001847BC"/>
    <w:rsid w:val="00186836"/>
    <w:rsid w:val="00190D6F"/>
    <w:rsid w:val="00196885"/>
    <w:rsid w:val="001A16D3"/>
    <w:rsid w:val="001A2D07"/>
    <w:rsid w:val="001A4FDD"/>
    <w:rsid w:val="001A7951"/>
    <w:rsid w:val="001A7E7D"/>
    <w:rsid w:val="001A7FEA"/>
    <w:rsid w:val="001B05CD"/>
    <w:rsid w:val="001B1829"/>
    <w:rsid w:val="001B3CA9"/>
    <w:rsid w:val="001B4793"/>
    <w:rsid w:val="001B71E4"/>
    <w:rsid w:val="001B7527"/>
    <w:rsid w:val="001C1D3D"/>
    <w:rsid w:val="001C538E"/>
    <w:rsid w:val="001C62BA"/>
    <w:rsid w:val="001C6C5E"/>
    <w:rsid w:val="001D0A17"/>
    <w:rsid w:val="001D18F3"/>
    <w:rsid w:val="001D1906"/>
    <w:rsid w:val="001D4CFD"/>
    <w:rsid w:val="001D5366"/>
    <w:rsid w:val="001E09AA"/>
    <w:rsid w:val="001E2275"/>
    <w:rsid w:val="001E2763"/>
    <w:rsid w:val="001E32E0"/>
    <w:rsid w:val="001E368F"/>
    <w:rsid w:val="001E39A6"/>
    <w:rsid w:val="001E5892"/>
    <w:rsid w:val="001E5A6F"/>
    <w:rsid w:val="001E7DD1"/>
    <w:rsid w:val="001F0F73"/>
    <w:rsid w:val="001F1599"/>
    <w:rsid w:val="001F22B3"/>
    <w:rsid w:val="001F260C"/>
    <w:rsid w:val="001F2BE8"/>
    <w:rsid w:val="001F38BD"/>
    <w:rsid w:val="001F39B5"/>
    <w:rsid w:val="001F5AEE"/>
    <w:rsid w:val="001F6C8F"/>
    <w:rsid w:val="001F717D"/>
    <w:rsid w:val="00202C8D"/>
    <w:rsid w:val="00202EEA"/>
    <w:rsid w:val="00203785"/>
    <w:rsid w:val="0020471D"/>
    <w:rsid w:val="00213E0E"/>
    <w:rsid w:val="00213FD8"/>
    <w:rsid w:val="0021456E"/>
    <w:rsid w:val="00215480"/>
    <w:rsid w:val="0021641C"/>
    <w:rsid w:val="00216E87"/>
    <w:rsid w:val="00220694"/>
    <w:rsid w:val="00220DB8"/>
    <w:rsid w:val="00221181"/>
    <w:rsid w:val="002220D1"/>
    <w:rsid w:val="00223527"/>
    <w:rsid w:val="00224925"/>
    <w:rsid w:val="002249DC"/>
    <w:rsid w:val="00226089"/>
    <w:rsid w:val="002270AB"/>
    <w:rsid w:val="00227B4A"/>
    <w:rsid w:val="00231095"/>
    <w:rsid w:val="00235502"/>
    <w:rsid w:val="00236175"/>
    <w:rsid w:val="0024161A"/>
    <w:rsid w:val="00241F37"/>
    <w:rsid w:val="00242956"/>
    <w:rsid w:val="00242B24"/>
    <w:rsid w:val="00243884"/>
    <w:rsid w:val="002440E8"/>
    <w:rsid w:val="00244E5E"/>
    <w:rsid w:val="00245059"/>
    <w:rsid w:val="00251CC5"/>
    <w:rsid w:val="002556B7"/>
    <w:rsid w:val="00256F68"/>
    <w:rsid w:val="00257587"/>
    <w:rsid w:val="00260300"/>
    <w:rsid w:val="00260DAC"/>
    <w:rsid w:val="0026164D"/>
    <w:rsid w:val="00263C4B"/>
    <w:rsid w:val="002662E2"/>
    <w:rsid w:val="00270C15"/>
    <w:rsid w:val="00270C80"/>
    <w:rsid w:val="00271C7B"/>
    <w:rsid w:val="0027263D"/>
    <w:rsid w:val="002748D2"/>
    <w:rsid w:val="00276A4F"/>
    <w:rsid w:val="00280121"/>
    <w:rsid w:val="002804B9"/>
    <w:rsid w:val="00280A14"/>
    <w:rsid w:val="00284F64"/>
    <w:rsid w:val="00290987"/>
    <w:rsid w:val="00291896"/>
    <w:rsid w:val="002918FB"/>
    <w:rsid w:val="00292A56"/>
    <w:rsid w:val="00292D39"/>
    <w:rsid w:val="002938C0"/>
    <w:rsid w:val="002963D6"/>
    <w:rsid w:val="002965B9"/>
    <w:rsid w:val="00296B60"/>
    <w:rsid w:val="002977E5"/>
    <w:rsid w:val="002A3B77"/>
    <w:rsid w:val="002A536F"/>
    <w:rsid w:val="002A604E"/>
    <w:rsid w:val="002B0F39"/>
    <w:rsid w:val="002B395C"/>
    <w:rsid w:val="002B3F38"/>
    <w:rsid w:val="002B4377"/>
    <w:rsid w:val="002B55A1"/>
    <w:rsid w:val="002B5725"/>
    <w:rsid w:val="002B65AA"/>
    <w:rsid w:val="002B6D8B"/>
    <w:rsid w:val="002B6F1A"/>
    <w:rsid w:val="002B71C3"/>
    <w:rsid w:val="002C0732"/>
    <w:rsid w:val="002C3B40"/>
    <w:rsid w:val="002C6BEA"/>
    <w:rsid w:val="002C6E7C"/>
    <w:rsid w:val="002C71B2"/>
    <w:rsid w:val="002D0245"/>
    <w:rsid w:val="002D14F0"/>
    <w:rsid w:val="002D1E28"/>
    <w:rsid w:val="002D241B"/>
    <w:rsid w:val="002D6D15"/>
    <w:rsid w:val="002D7AF3"/>
    <w:rsid w:val="002D7EDD"/>
    <w:rsid w:val="002E186C"/>
    <w:rsid w:val="002E36A3"/>
    <w:rsid w:val="002E3944"/>
    <w:rsid w:val="002E607C"/>
    <w:rsid w:val="002F03EF"/>
    <w:rsid w:val="002F3DB4"/>
    <w:rsid w:val="002F41E3"/>
    <w:rsid w:val="002F4264"/>
    <w:rsid w:val="002F4563"/>
    <w:rsid w:val="002F4682"/>
    <w:rsid w:val="002F61F8"/>
    <w:rsid w:val="002F6B99"/>
    <w:rsid w:val="002F71B5"/>
    <w:rsid w:val="002F768A"/>
    <w:rsid w:val="003015AB"/>
    <w:rsid w:val="0030342F"/>
    <w:rsid w:val="003038BA"/>
    <w:rsid w:val="00303DBB"/>
    <w:rsid w:val="0030540A"/>
    <w:rsid w:val="00306ABC"/>
    <w:rsid w:val="00307475"/>
    <w:rsid w:val="0031404D"/>
    <w:rsid w:val="00315066"/>
    <w:rsid w:val="003169FC"/>
    <w:rsid w:val="00316AAB"/>
    <w:rsid w:val="00321510"/>
    <w:rsid w:val="00323505"/>
    <w:rsid w:val="003239BA"/>
    <w:rsid w:val="00325206"/>
    <w:rsid w:val="003266E0"/>
    <w:rsid w:val="00327098"/>
    <w:rsid w:val="00331E90"/>
    <w:rsid w:val="003334EA"/>
    <w:rsid w:val="00335ACC"/>
    <w:rsid w:val="0033759C"/>
    <w:rsid w:val="00343B1C"/>
    <w:rsid w:val="00346A3B"/>
    <w:rsid w:val="00347376"/>
    <w:rsid w:val="003500AA"/>
    <w:rsid w:val="00353A5E"/>
    <w:rsid w:val="0035520D"/>
    <w:rsid w:val="003557E3"/>
    <w:rsid w:val="003619A2"/>
    <w:rsid w:val="00364D63"/>
    <w:rsid w:val="00365B9A"/>
    <w:rsid w:val="00365EC7"/>
    <w:rsid w:val="003709C2"/>
    <w:rsid w:val="00371370"/>
    <w:rsid w:val="00372D75"/>
    <w:rsid w:val="00375B43"/>
    <w:rsid w:val="0037648E"/>
    <w:rsid w:val="003767D3"/>
    <w:rsid w:val="00376A8C"/>
    <w:rsid w:val="00377CE1"/>
    <w:rsid w:val="00380E8A"/>
    <w:rsid w:val="00380F4D"/>
    <w:rsid w:val="003839F3"/>
    <w:rsid w:val="0038662B"/>
    <w:rsid w:val="003878D8"/>
    <w:rsid w:val="00391008"/>
    <w:rsid w:val="0039277B"/>
    <w:rsid w:val="00392EA8"/>
    <w:rsid w:val="003951D6"/>
    <w:rsid w:val="003959E8"/>
    <w:rsid w:val="00396617"/>
    <w:rsid w:val="003966F1"/>
    <w:rsid w:val="00397DC1"/>
    <w:rsid w:val="003A3EAF"/>
    <w:rsid w:val="003A5542"/>
    <w:rsid w:val="003A5AB9"/>
    <w:rsid w:val="003A78DA"/>
    <w:rsid w:val="003B250A"/>
    <w:rsid w:val="003B31F8"/>
    <w:rsid w:val="003B6912"/>
    <w:rsid w:val="003B69BB"/>
    <w:rsid w:val="003B78B4"/>
    <w:rsid w:val="003C0A48"/>
    <w:rsid w:val="003C0B49"/>
    <w:rsid w:val="003C3132"/>
    <w:rsid w:val="003C344D"/>
    <w:rsid w:val="003C4A56"/>
    <w:rsid w:val="003D3939"/>
    <w:rsid w:val="003D4B7F"/>
    <w:rsid w:val="003D5A6A"/>
    <w:rsid w:val="003D5CC2"/>
    <w:rsid w:val="003D62CA"/>
    <w:rsid w:val="003D7C6D"/>
    <w:rsid w:val="003E24DE"/>
    <w:rsid w:val="003E327F"/>
    <w:rsid w:val="003E453F"/>
    <w:rsid w:val="003E76C6"/>
    <w:rsid w:val="003F0A1E"/>
    <w:rsid w:val="003F0CFC"/>
    <w:rsid w:val="003F2FCA"/>
    <w:rsid w:val="003F4658"/>
    <w:rsid w:val="003F59B7"/>
    <w:rsid w:val="003F6052"/>
    <w:rsid w:val="003F6069"/>
    <w:rsid w:val="003F6361"/>
    <w:rsid w:val="00401A8A"/>
    <w:rsid w:val="00402187"/>
    <w:rsid w:val="004034AD"/>
    <w:rsid w:val="0040359D"/>
    <w:rsid w:val="00404CDD"/>
    <w:rsid w:val="00406E15"/>
    <w:rsid w:val="0041115F"/>
    <w:rsid w:val="00412AB5"/>
    <w:rsid w:val="00416354"/>
    <w:rsid w:val="00417EA7"/>
    <w:rsid w:val="00420B2F"/>
    <w:rsid w:val="004214B1"/>
    <w:rsid w:val="00421CFA"/>
    <w:rsid w:val="00423028"/>
    <w:rsid w:val="00426642"/>
    <w:rsid w:val="0042796E"/>
    <w:rsid w:val="00430757"/>
    <w:rsid w:val="004313D1"/>
    <w:rsid w:val="0043447E"/>
    <w:rsid w:val="0043459B"/>
    <w:rsid w:val="00435F4A"/>
    <w:rsid w:val="00437E90"/>
    <w:rsid w:val="00440E33"/>
    <w:rsid w:val="0044255A"/>
    <w:rsid w:val="00445A0F"/>
    <w:rsid w:val="00445A80"/>
    <w:rsid w:val="004506BF"/>
    <w:rsid w:val="004508A3"/>
    <w:rsid w:val="00451EFA"/>
    <w:rsid w:val="004542ED"/>
    <w:rsid w:val="00454C6B"/>
    <w:rsid w:val="00454EAD"/>
    <w:rsid w:val="00457222"/>
    <w:rsid w:val="004604AD"/>
    <w:rsid w:val="00461B3A"/>
    <w:rsid w:val="00462265"/>
    <w:rsid w:val="004629B0"/>
    <w:rsid w:val="00463845"/>
    <w:rsid w:val="00463DFA"/>
    <w:rsid w:val="00465774"/>
    <w:rsid w:val="00465B9B"/>
    <w:rsid w:val="00465F1F"/>
    <w:rsid w:val="00467336"/>
    <w:rsid w:val="004746C1"/>
    <w:rsid w:val="00475C88"/>
    <w:rsid w:val="00475EC1"/>
    <w:rsid w:val="0047704F"/>
    <w:rsid w:val="00477674"/>
    <w:rsid w:val="00480716"/>
    <w:rsid w:val="00482AFA"/>
    <w:rsid w:val="00483B33"/>
    <w:rsid w:val="00483B84"/>
    <w:rsid w:val="0048549C"/>
    <w:rsid w:val="004867A3"/>
    <w:rsid w:val="00486C0C"/>
    <w:rsid w:val="00490388"/>
    <w:rsid w:val="004905E9"/>
    <w:rsid w:val="004908BB"/>
    <w:rsid w:val="004913AC"/>
    <w:rsid w:val="00491680"/>
    <w:rsid w:val="00493B64"/>
    <w:rsid w:val="00495CB7"/>
    <w:rsid w:val="00496996"/>
    <w:rsid w:val="004A081C"/>
    <w:rsid w:val="004A3A4A"/>
    <w:rsid w:val="004A4872"/>
    <w:rsid w:val="004A4F61"/>
    <w:rsid w:val="004B0BA7"/>
    <w:rsid w:val="004B0D62"/>
    <w:rsid w:val="004B5090"/>
    <w:rsid w:val="004B7325"/>
    <w:rsid w:val="004C110F"/>
    <w:rsid w:val="004C171E"/>
    <w:rsid w:val="004C1CD0"/>
    <w:rsid w:val="004C2309"/>
    <w:rsid w:val="004C328C"/>
    <w:rsid w:val="004C42ED"/>
    <w:rsid w:val="004C551D"/>
    <w:rsid w:val="004C6212"/>
    <w:rsid w:val="004C64A9"/>
    <w:rsid w:val="004C6F3A"/>
    <w:rsid w:val="004C7094"/>
    <w:rsid w:val="004C7850"/>
    <w:rsid w:val="004C7BAE"/>
    <w:rsid w:val="004D08DD"/>
    <w:rsid w:val="004D5528"/>
    <w:rsid w:val="004D58D4"/>
    <w:rsid w:val="004E2807"/>
    <w:rsid w:val="004E2861"/>
    <w:rsid w:val="004E2F35"/>
    <w:rsid w:val="004E3216"/>
    <w:rsid w:val="004E34C5"/>
    <w:rsid w:val="004E41B3"/>
    <w:rsid w:val="004E6830"/>
    <w:rsid w:val="004F33A7"/>
    <w:rsid w:val="004F49AD"/>
    <w:rsid w:val="004F5306"/>
    <w:rsid w:val="004F5BD1"/>
    <w:rsid w:val="004F7168"/>
    <w:rsid w:val="004F7DD5"/>
    <w:rsid w:val="00500E80"/>
    <w:rsid w:val="00504E9C"/>
    <w:rsid w:val="005057A1"/>
    <w:rsid w:val="00507100"/>
    <w:rsid w:val="00510747"/>
    <w:rsid w:val="0051691A"/>
    <w:rsid w:val="005175F4"/>
    <w:rsid w:val="00520258"/>
    <w:rsid w:val="0052368E"/>
    <w:rsid w:val="005242F1"/>
    <w:rsid w:val="0052609F"/>
    <w:rsid w:val="00531292"/>
    <w:rsid w:val="005315E4"/>
    <w:rsid w:val="005321D7"/>
    <w:rsid w:val="00532497"/>
    <w:rsid w:val="0053301D"/>
    <w:rsid w:val="005330DA"/>
    <w:rsid w:val="005334EB"/>
    <w:rsid w:val="0053367F"/>
    <w:rsid w:val="00534C5F"/>
    <w:rsid w:val="00537060"/>
    <w:rsid w:val="005404F8"/>
    <w:rsid w:val="0054285B"/>
    <w:rsid w:val="00542B22"/>
    <w:rsid w:val="005445C3"/>
    <w:rsid w:val="00544D40"/>
    <w:rsid w:val="005524DE"/>
    <w:rsid w:val="00552C81"/>
    <w:rsid w:val="00553634"/>
    <w:rsid w:val="00554039"/>
    <w:rsid w:val="00554043"/>
    <w:rsid w:val="0055436A"/>
    <w:rsid w:val="00554430"/>
    <w:rsid w:val="00556483"/>
    <w:rsid w:val="00556D86"/>
    <w:rsid w:val="00557D9A"/>
    <w:rsid w:val="00562298"/>
    <w:rsid w:val="00563217"/>
    <w:rsid w:val="0056460B"/>
    <w:rsid w:val="005652BB"/>
    <w:rsid w:val="00565734"/>
    <w:rsid w:val="00566B08"/>
    <w:rsid w:val="0056771D"/>
    <w:rsid w:val="00570974"/>
    <w:rsid w:val="00570C3B"/>
    <w:rsid w:val="00571D3B"/>
    <w:rsid w:val="00571E40"/>
    <w:rsid w:val="00573C8A"/>
    <w:rsid w:val="005749C7"/>
    <w:rsid w:val="005760DA"/>
    <w:rsid w:val="005815A4"/>
    <w:rsid w:val="005816F9"/>
    <w:rsid w:val="00581BB8"/>
    <w:rsid w:val="0058230F"/>
    <w:rsid w:val="005830AF"/>
    <w:rsid w:val="00584471"/>
    <w:rsid w:val="00585701"/>
    <w:rsid w:val="00591CCB"/>
    <w:rsid w:val="0059231F"/>
    <w:rsid w:val="00596348"/>
    <w:rsid w:val="00597EE0"/>
    <w:rsid w:val="005A2175"/>
    <w:rsid w:val="005A32D2"/>
    <w:rsid w:val="005A3ADD"/>
    <w:rsid w:val="005A4803"/>
    <w:rsid w:val="005A4F35"/>
    <w:rsid w:val="005A5098"/>
    <w:rsid w:val="005A7834"/>
    <w:rsid w:val="005B0F92"/>
    <w:rsid w:val="005B1C4A"/>
    <w:rsid w:val="005B2593"/>
    <w:rsid w:val="005B2FD4"/>
    <w:rsid w:val="005B37B0"/>
    <w:rsid w:val="005B4C9F"/>
    <w:rsid w:val="005B641B"/>
    <w:rsid w:val="005B649A"/>
    <w:rsid w:val="005C071D"/>
    <w:rsid w:val="005C0F21"/>
    <w:rsid w:val="005C1D49"/>
    <w:rsid w:val="005C2ECD"/>
    <w:rsid w:val="005C2F4B"/>
    <w:rsid w:val="005D006D"/>
    <w:rsid w:val="005D17F7"/>
    <w:rsid w:val="005D34A2"/>
    <w:rsid w:val="005D4033"/>
    <w:rsid w:val="005D4373"/>
    <w:rsid w:val="005D5337"/>
    <w:rsid w:val="005D6374"/>
    <w:rsid w:val="005E40DC"/>
    <w:rsid w:val="005E4516"/>
    <w:rsid w:val="005F0C11"/>
    <w:rsid w:val="005F41CC"/>
    <w:rsid w:val="005F59FD"/>
    <w:rsid w:val="00600CF4"/>
    <w:rsid w:val="00604F5B"/>
    <w:rsid w:val="006060B2"/>
    <w:rsid w:val="00606C82"/>
    <w:rsid w:val="006076DC"/>
    <w:rsid w:val="006113DD"/>
    <w:rsid w:val="006128AD"/>
    <w:rsid w:val="00612D3C"/>
    <w:rsid w:val="006145F8"/>
    <w:rsid w:val="006151AF"/>
    <w:rsid w:val="006155E5"/>
    <w:rsid w:val="006156F0"/>
    <w:rsid w:val="00616716"/>
    <w:rsid w:val="006167C7"/>
    <w:rsid w:val="006171CC"/>
    <w:rsid w:val="006204A3"/>
    <w:rsid w:val="00620558"/>
    <w:rsid w:val="00623294"/>
    <w:rsid w:val="006245F7"/>
    <w:rsid w:val="00624A03"/>
    <w:rsid w:val="00625E51"/>
    <w:rsid w:val="0062629A"/>
    <w:rsid w:val="00626913"/>
    <w:rsid w:val="00626CFB"/>
    <w:rsid w:val="00627169"/>
    <w:rsid w:val="00633031"/>
    <w:rsid w:val="00633B0F"/>
    <w:rsid w:val="00636990"/>
    <w:rsid w:val="0063712F"/>
    <w:rsid w:val="00637761"/>
    <w:rsid w:val="00637ECF"/>
    <w:rsid w:val="00641700"/>
    <w:rsid w:val="00643557"/>
    <w:rsid w:val="0064456C"/>
    <w:rsid w:val="00644D5D"/>
    <w:rsid w:val="006468DA"/>
    <w:rsid w:val="00646FD0"/>
    <w:rsid w:val="0065027E"/>
    <w:rsid w:val="00650D14"/>
    <w:rsid w:val="006519B2"/>
    <w:rsid w:val="00651EC2"/>
    <w:rsid w:val="006521A4"/>
    <w:rsid w:val="00654A1B"/>
    <w:rsid w:val="00657F0F"/>
    <w:rsid w:val="00662567"/>
    <w:rsid w:val="0066474D"/>
    <w:rsid w:val="0066492C"/>
    <w:rsid w:val="006744F8"/>
    <w:rsid w:val="00675468"/>
    <w:rsid w:val="00677ADA"/>
    <w:rsid w:val="006816F2"/>
    <w:rsid w:val="00681DD2"/>
    <w:rsid w:val="00682199"/>
    <w:rsid w:val="006826D7"/>
    <w:rsid w:val="00682A9E"/>
    <w:rsid w:val="00682FF6"/>
    <w:rsid w:val="00683201"/>
    <w:rsid w:val="00685459"/>
    <w:rsid w:val="00685636"/>
    <w:rsid w:val="00687069"/>
    <w:rsid w:val="00687CB6"/>
    <w:rsid w:val="006940C6"/>
    <w:rsid w:val="00694809"/>
    <w:rsid w:val="006948E5"/>
    <w:rsid w:val="00694DB6"/>
    <w:rsid w:val="00695CA5"/>
    <w:rsid w:val="00696291"/>
    <w:rsid w:val="006A0C08"/>
    <w:rsid w:val="006A157A"/>
    <w:rsid w:val="006A24F6"/>
    <w:rsid w:val="006A6C14"/>
    <w:rsid w:val="006B06A3"/>
    <w:rsid w:val="006B1257"/>
    <w:rsid w:val="006B250B"/>
    <w:rsid w:val="006B3B9D"/>
    <w:rsid w:val="006B4412"/>
    <w:rsid w:val="006B501D"/>
    <w:rsid w:val="006B5663"/>
    <w:rsid w:val="006B669C"/>
    <w:rsid w:val="006B7BB2"/>
    <w:rsid w:val="006C376E"/>
    <w:rsid w:val="006C43CC"/>
    <w:rsid w:val="006C44FA"/>
    <w:rsid w:val="006C4CB1"/>
    <w:rsid w:val="006C6D9F"/>
    <w:rsid w:val="006C7311"/>
    <w:rsid w:val="006C7B31"/>
    <w:rsid w:val="006C7D17"/>
    <w:rsid w:val="006C7E6D"/>
    <w:rsid w:val="006D0C50"/>
    <w:rsid w:val="006D1EBA"/>
    <w:rsid w:val="006D30C7"/>
    <w:rsid w:val="006D3584"/>
    <w:rsid w:val="006D5C0E"/>
    <w:rsid w:val="006D60E1"/>
    <w:rsid w:val="006D6343"/>
    <w:rsid w:val="006D728E"/>
    <w:rsid w:val="006D7D24"/>
    <w:rsid w:val="006E0A2D"/>
    <w:rsid w:val="006E2FE6"/>
    <w:rsid w:val="006E32E8"/>
    <w:rsid w:val="006E335E"/>
    <w:rsid w:val="006E3C78"/>
    <w:rsid w:val="006E50C1"/>
    <w:rsid w:val="006E5200"/>
    <w:rsid w:val="006E5856"/>
    <w:rsid w:val="006E64B5"/>
    <w:rsid w:val="006E72D9"/>
    <w:rsid w:val="006F296F"/>
    <w:rsid w:val="006F2FE2"/>
    <w:rsid w:val="006F523C"/>
    <w:rsid w:val="006F60D2"/>
    <w:rsid w:val="00700A46"/>
    <w:rsid w:val="00700F80"/>
    <w:rsid w:val="00701FE7"/>
    <w:rsid w:val="0070208B"/>
    <w:rsid w:val="00703590"/>
    <w:rsid w:val="007049C0"/>
    <w:rsid w:val="00704F2B"/>
    <w:rsid w:val="00712321"/>
    <w:rsid w:val="0071484D"/>
    <w:rsid w:val="00714B07"/>
    <w:rsid w:val="007150B1"/>
    <w:rsid w:val="0071514B"/>
    <w:rsid w:val="007151D6"/>
    <w:rsid w:val="0071723B"/>
    <w:rsid w:val="007173D9"/>
    <w:rsid w:val="00721BAC"/>
    <w:rsid w:val="00722579"/>
    <w:rsid w:val="00722F5E"/>
    <w:rsid w:val="00723319"/>
    <w:rsid w:val="00723CF4"/>
    <w:rsid w:val="00725521"/>
    <w:rsid w:val="00730831"/>
    <w:rsid w:val="00731355"/>
    <w:rsid w:val="007322FF"/>
    <w:rsid w:val="0073367A"/>
    <w:rsid w:val="00734226"/>
    <w:rsid w:val="00734B7C"/>
    <w:rsid w:val="0073563A"/>
    <w:rsid w:val="00735C0C"/>
    <w:rsid w:val="007376AC"/>
    <w:rsid w:val="00740C8D"/>
    <w:rsid w:val="00740D6D"/>
    <w:rsid w:val="00745BA4"/>
    <w:rsid w:val="00745CF0"/>
    <w:rsid w:val="00746BD7"/>
    <w:rsid w:val="007471A6"/>
    <w:rsid w:val="00747F22"/>
    <w:rsid w:val="00753A29"/>
    <w:rsid w:val="00753B03"/>
    <w:rsid w:val="00753B2C"/>
    <w:rsid w:val="00755244"/>
    <w:rsid w:val="007567A0"/>
    <w:rsid w:val="00757327"/>
    <w:rsid w:val="00757A43"/>
    <w:rsid w:val="00757A82"/>
    <w:rsid w:val="00762002"/>
    <w:rsid w:val="00764732"/>
    <w:rsid w:val="0076601C"/>
    <w:rsid w:val="0076670A"/>
    <w:rsid w:val="00770A8C"/>
    <w:rsid w:val="00770F8E"/>
    <w:rsid w:val="00771632"/>
    <w:rsid w:val="0077320D"/>
    <w:rsid w:val="00773350"/>
    <w:rsid w:val="0077362B"/>
    <w:rsid w:val="00777C57"/>
    <w:rsid w:val="007828CD"/>
    <w:rsid w:val="00784D69"/>
    <w:rsid w:val="00785593"/>
    <w:rsid w:val="00785C72"/>
    <w:rsid w:val="00791AEA"/>
    <w:rsid w:val="00792EB8"/>
    <w:rsid w:val="007940E7"/>
    <w:rsid w:val="007952ED"/>
    <w:rsid w:val="00795470"/>
    <w:rsid w:val="00795D9E"/>
    <w:rsid w:val="0079633D"/>
    <w:rsid w:val="007A021A"/>
    <w:rsid w:val="007A0B41"/>
    <w:rsid w:val="007A593B"/>
    <w:rsid w:val="007A5DDC"/>
    <w:rsid w:val="007A6F8E"/>
    <w:rsid w:val="007B0AF2"/>
    <w:rsid w:val="007B19EA"/>
    <w:rsid w:val="007B2BE2"/>
    <w:rsid w:val="007B359B"/>
    <w:rsid w:val="007B4C3A"/>
    <w:rsid w:val="007B613C"/>
    <w:rsid w:val="007C0C0D"/>
    <w:rsid w:val="007C2C2A"/>
    <w:rsid w:val="007C37B9"/>
    <w:rsid w:val="007C3E28"/>
    <w:rsid w:val="007C66C6"/>
    <w:rsid w:val="007C7153"/>
    <w:rsid w:val="007C766E"/>
    <w:rsid w:val="007C7675"/>
    <w:rsid w:val="007D2424"/>
    <w:rsid w:val="007D3674"/>
    <w:rsid w:val="007D68FC"/>
    <w:rsid w:val="007D69EA"/>
    <w:rsid w:val="007E00DB"/>
    <w:rsid w:val="007E0BDA"/>
    <w:rsid w:val="007E11AB"/>
    <w:rsid w:val="007E1232"/>
    <w:rsid w:val="007E3621"/>
    <w:rsid w:val="007E452D"/>
    <w:rsid w:val="007E71D7"/>
    <w:rsid w:val="007F01D5"/>
    <w:rsid w:val="007F37DE"/>
    <w:rsid w:val="007F4F88"/>
    <w:rsid w:val="007F655E"/>
    <w:rsid w:val="008007D3"/>
    <w:rsid w:val="008031F5"/>
    <w:rsid w:val="008065B1"/>
    <w:rsid w:val="008072BF"/>
    <w:rsid w:val="00807376"/>
    <w:rsid w:val="00810E58"/>
    <w:rsid w:val="00811060"/>
    <w:rsid w:val="00811653"/>
    <w:rsid w:val="00811893"/>
    <w:rsid w:val="0081352D"/>
    <w:rsid w:val="0081628F"/>
    <w:rsid w:val="00820B35"/>
    <w:rsid w:val="00821086"/>
    <w:rsid w:val="00822DDB"/>
    <w:rsid w:val="00823879"/>
    <w:rsid w:val="008255E1"/>
    <w:rsid w:val="00826B9D"/>
    <w:rsid w:val="00826CCD"/>
    <w:rsid w:val="00832A5D"/>
    <w:rsid w:val="00834C0C"/>
    <w:rsid w:val="00834D95"/>
    <w:rsid w:val="00834DD5"/>
    <w:rsid w:val="00834F3C"/>
    <w:rsid w:val="00837B52"/>
    <w:rsid w:val="00840BE5"/>
    <w:rsid w:val="00840F14"/>
    <w:rsid w:val="0084181C"/>
    <w:rsid w:val="00842A2C"/>
    <w:rsid w:val="00844CF5"/>
    <w:rsid w:val="0084575F"/>
    <w:rsid w:val="00845806"/>
    <w:rsid w:val="008464B1"/>
    <w:rsid w:val="00846CF6"/>
    <w:rsid w:val="00852F05"/>
    <w:rsid w:val="00854D04"/>
    <w:rsid w:val="00855155"/>
    <w:rsid w:val="008567AC"/>
    <w:rsid w:val="0085765F"/>
    <w:rsid w:val="00857C6E"/>
    <w:rsid w:val="00861AB0"/>
    <w:rsid w:val="008624F3"/>
    <w:rsid w:val="00862CAF"/>
    <w:rsid w:val="00864100"/>
    <w:rsid w:val="008642FF"/>
    <w:rsid w:val="00867147"/>
    <w:rsid w:val="008729A4"/>
    <w:rsid w:val="0087353F"/>
    <w:rsid w:val="008738E4"/>
    <w:rsid w:val="00873C8C"/>
    <w:rsid w:val="008743CB"/>
    <w:rsid w:val="00881A08"/>
    <w:rsid w:val="0088320F"/>
    <w:rsid w:val="00884881"/>
    <w:rsid w:val="00885734"/>
    <w:rsid w:val="00886445"/>
    <w:rsid w:val="00886BC3"/>
    <w:rsid w:val="00891B4B"/>
    <w:rsid w:val="0089279A"/>
    <w:rsid w:val="0089312D"/>
    <w:rsid w:val="0089427E"/>
    <w:rsid w:val="00894ABB"/>
    <w:rsid w:val="00896C54"/>
    <w:rsid w:val="00897798"/>
    <w:rsid w:val="008A0AD8"/>
    <w:rsid w:val="008A21E6"/>
    <w:rsid w:val="008A6C63"/>
    <w:rsid w:val="008A7165"/>
    <w:rsid w:val="008B357F"/>
    <w:rsid w:val="008B5ABA"/>
    <w:rsid w:val="008B7409"/>
    <w:rsid w:val="008B7B71"/>
    <w:rsid w:val="008C134C"/>
    <w:rsid w:val="008C2CC0"/>
    <w:rsid w:val="008C45D1"/>
    <w:rsid w:val="008C4F4B"/>
    <w:rsid w:val="008C676D"/>
    <w:rsid w:val="008C75A6"/>
    <w:rsid w:val="008D5826"/>
    <w:rsid w:val="008D61AC"/>
    <w:rsid w:val="008D6D33"/>
    <w:rsid w:val="008E0BAB"/>
    <w:rsid w:val="008E1B06"/>
    <w:rsid w:val="008E344C"/>
    <w:rsid w:val="008E5B48"/>
    <w:rsid w:val="008E60A1"/>
    <w:rsid w:val="008E72E5"/>
    <w:rsid w:val="008F1840"/>
    <w:rsid w:val="008F2E1E"/>
    <w:rsid w:val="008F40F7"/>
    <w:rsid w:val="008F52E2"/>
    <w:rsid w:val="008F566F"/>
    <w:rsid w:val="008F7059"/>
    <w:rsid w:val="008F7A03"/>
    <w:rsid w:val="008F7AE4"/>
    <w:rsid w:val="009007FE"/>
    <w:rsid w:val="009008B4"/>
    <w:rsid w:val="00900D20"/>
    <w:rsid w:val="009029FA"/>
    <w:rsid w:val="00902E13"/>
    <w:rsid w:val="00905514"/>
    <w:rsid w:val="0090693F"/>
    <w:rsid w:val="00913ED4"/>
    <w:rsid w:val="00916C2E"/>
    <w:rsid w:val="00920624"/>
    <w:rsid w:val="0092320B"/>
    <w:rsid w:val="00923A35"/>
    <w:rsid w:val="009257B2"/>
    <w:rsid w:val="009279B5"/>
    <w:rsid w:val="00930650"/>
    <w:rsid w:val="00930CAC"/>
    <w:rsid w:val="00931AF5"/>
    <w:rsid w:val="00932141"/>
    <w:rsid w:val="00934432"/>
    <w:rsid w:val="009357F8"/>
    <w:rsid w:val="00936658"/>
    <w:rsid w:val="00936DAB"/>
    <w:rsid w:val="0094029E"/>
    <w:rsid w:val="00940361"/>
    <w:rsid w:val="009413A0"/>
    <w:rsid w:val="00941BB7"/>
    <w:rsid w:val="0094210B"/>
    <w:rsid w:val="00942614"/>
    <w:rsid w:val="00942B44"/>
    <w:rsid w:val="009456D0"/>
    <w:rsid w:val="009468D4"/>
    <w:rsid w:val="00946EAB"/>
    <w:rsid w:val="0094799C"/>
    <w:rsid w:val="00950B11"/>
    <w:rsid w:val="00950BFF"/>
    <w:rsid w:val="009521EA"/>
    <w:rsid w:val="00955321"/>
    <w:rsid w:val="009564B0"/>
    <w:rsid w:val="009574C7"/>
    <w:rsid w:val="009614FA"/>
    <w:rsid w:val="0096231A"/>
    <w:rsid w:val="00962AD7"/>
    <w:rsid w:val="00966820"/>
    <w:rsid w:val="00967B97"/>
    <w:rsid w:val="00967E82"/>
    <w:rsid w:val="00970713"/>
    <w:rsid w:val="00970A4F"/>
    <w:rsid w:val="00970EBA"/>
    <w:rsid w:val="00972F5B"/>
    <w:rsid w:val="00975229"/>
    <w:rsid w:val="009762EF"/>
    <w:rsid w:val="0097641B"/>
    <w:rsid w:val="009769E9"/>
    <w:rsid w:val="00976A3B"/>
    <w:rsid w:val="00980B74"/>
    <w:rsid w:val="00981E9D"/>
    <w:rsid w:val="00982324"/>
    <w:rsid w:val="00982445"/>
    <w:rsid w:val="00982DBD"/>
    <w:rsid w:val="00983226"/>
    <w:rsid w:val="00985498"/>
    <w:rsid w:val="00985544"/>
    <w:rsid w:val="00985DA5"/>
    <w:rsid w:val="00992E99"/>
    <w:rsid w:val="00993328"/>
    <w:rsid w:val="00994C4A"/>
    <w:rsid w:val="00996CE0"/>
    <w:rsid w:val="009A0021"/>
    <w:rsid w:val="009A0564"/>
    <w:rsid w:val="009A0C0C"/>
    <w:rsid w:val="009A21F4"/>
    <w:rsid w:val="009A319E"/>
    <w:rsid w:val="009A405E"/>
    <w:rsid w:val="009A4834"/>
    <w:rsid w:val="009A50A7"/>
    <w:rsid w:val="009AD087"/>
    <w:rsid w:val="009B0C76"/>
    <w:rsid w:val="009B2386"/>
    <w:rsid w:val="009B531C"/>
    <w:rsid w:val="009C0C14"/>
    <w:rsid w:val="009C48C2"/>
    <w:rsid w:val="009C5658"/>
    <w:rsid w:val="009C7515"/>
    <w:rsid w:val="009C7517"/>
    <w:rsid w:val="009C78D4"/>
    <w:rsid w:val="009D2BEC"/>
    <w:rsid w:val="009D3325"/>
    <w:rsid w:val="009D3BA1"/>
    <w:rsid w:val="009D547F"/>
    <w:rsid w:val="009D64A3"/>
    <w:rsid w:val="009D6A2A"/>
    <w:rsid w:val="009D7A30"/>
    <w:rsid w:val="009D7E63"/>
    <w:rsid w:val="009E1638"/>
    <w:rsid w:val="009E1EF4"/>
    <w:rsid w:val="009E2D08"/>
    <w:rsid w:val="009E566D"/>
    <w:rsid w:val="009E67B6"/>
    <w:rsid w:val="009F0C01"/>
    <w:rsid w:val="009F6CFA"/>
    <w:rsid w:val="009F75AB"/>
    <w:rsid w:val="00A006CB"/>
    <w:rsid w:val="00A028A1"/>
    <w:rsid w:val="00A03935"/>
    <w:rsid w:val="00A07CA9"/>
    <w:rsid w:val="00A10BC1"/>
    <w:rsid w:val="00A117FD"/>
    <w:rsid w:val="00A13A07"/>
    <w:rsid w:val="00A14265"/>
    <w:rsid w:val="00A1543C"/>
    <w:rsid w:val="00A15F6B"/>
    <w:rsid w:val="00A17349"/>
    <w:rsid w:val="00A174BF"/>
    <w:rsid w:val="00A17CE9"/>
    <w:rsid w:val="00A20DE5"/>
    <w:rsid w:val="00A218A9"/>
    <w:rsid w:val="00A22F3E"/>
    <w:rsid w:val="00A23E2C"/>
    <w:rsid w:val="00A24270"/>
    <w:rsid w:val="00A304FE"/>
    <w:rsid w:val="00A30527"/>
    <w:rsid w:val="00A31C1C"/>
    <w:rsid w:val="00A31EAC"/>
    <w:rsid w:val="00A32A84"/>
    <w:rsid w:val="00A36BF0"/>
    <w:rsid w:val="00A40D83"/>
    <w:rsid w:val="00A41908"/>
    <w:rsid w:val="00A434BA"/>
    <w:rsid w:val="00A4564F"/>
    <w:rsid w:val="00A46CBE"/>
    <w:rsid w:val="00A5148E"/>
    <w:rsid w:val="00A51AC2"/>
    <w:rsid w:val="00A51DC4"/>
    <w:rsid w:val="00A541B6"/>
    <w:rsid w:val="00A54696"/>
    <w:rsid w:val="00A5472E"/>
    <w:rsid w:val="00A54CE4"/>
    <w:rsid w:val="00A57D86"/>
    <w:rsid w:val="00A6021B"/>
    <w:rsid w:val="00A60CD4"/>
    <w:rsid w:val="00A65804"/>
    <w:rsid w:val="00A66337"/>
    <w:rsid w:val="00A71723"/>
    <w:rsid w:val="00A74D4B"/>
    <w:rsid w:val="00A76643"/>
    <w:rsid w:val="00A76AC1"/>
    <w:rsid w:val="00A805F3"/>
    <w:rsid w:val="00A80BC0"/>
    <w:rsid w:val="00A840A0"/>
    <w:rsid w:val="00A844A1"/>
    <w:rsid w:val="00A84BA3"/>
    <w:rsid w:val="00A85DC9"/>
    <w:rsid w:val="00A86E3C"/>
    <w:rsid w:val="00A918CC"/>
    <w:rsid w:val="00A91E38"/>
    <w:rsid w:val="00A936B1"/>
    <w:rsid w:val="00A93E01"/>
    <w:rsid w:val="00A95538"/>
    <w:rsid w:val="00A958E1"/>
    <w:rsid w:val="00A96C26"/>
    <w:rsid w:val="00A975BF"/>
    <w:rsid w:val="00A97769"/>
    <w:rsid w:val="00A97E14"/>
    <w:rsid w:val="00AA0FD5"/>
    <w:rsid w:val="00AA22C2"/>
    <w:rsid w:val="00AA43DD"/>
    <w:rsid w:val="00AA4BDF"/>
    <w:rsid w:val="00AA55BB"/>
    <w:rsid w:val="00AA59FE"/>
    <w:rsid w:val="00AA691D"/>
    <w:rsid w:val="00AA7753"/>
    <w:rsid w:val="00AA789F"/>
    <w:rsid w:val="00AA7B12"/>
    <w:rsid w:val="00AB12B7"/>
    <w:rsid w:val="00AB3448"/>
    <w:rsid w:val="00AB4B20"/>
    <w:rsid w:val="00AB5872"/>
    <w:rsid w:val="00AB5A30"/>
    <w:rsid w:val="00AC2B93"/>
    <w:rsid w:val="00AC4654"/>
    <w:rsid w:val="00AC7648"/>
    <w:rsid w:val="00AD007B"/>
    <w:rsid w:val="00AD0CD6"/>
    <w:rsid w:val="00AD1C69"/>
    <w:rsid w:val="00AD5D34"/>
    <w:rsid w:val="00AE2080"/>
    <w:rsid w:val="00AE2719"/>
    <w:rsid w:val="00AE3513"/>
    <w:rsid w:val="00AE4246"/>
    <w:rsid w:val="00AE595F"/>
    <w:rsid w:val="00AE5B09"/>
    <w:rsid w:val="00AE5E4B"/>
    <w:rsid w:val="00AE7E28"/>
    <w:rsid w:val="00AF0B7A"/>
    <w:rsid w:val="00AF280E"/>
    <w:rsid w:val="00AF2B39"/>
    <w:rsid w:val="00AF4B28"/>
    <w:rsid w:val="00AF511E"/>
    <w:rsid w:val="00AF5143"/>
    <w:rsid w:val="00AF58B2"/>
    <w:rsid w:val="00AF7C99"/>
    <w:rsid w:val="00B033B4"/>
    <w:rsid w:val="00B03C27"/>
    <w:rsid w:val="00B12B42"/>
    <w:rsid w:val="00B140AE"/>
    <w:rsid w:val="00B21656"/>
    <w:rsid w:val="00B24789"/>
    <w:rsid w:val="00B27623"/>
    <w:rsid w:val="00B27686"/>
    <w:rsid w:val="00B30007"/>
    <w:rsid w:val="00B313FF"/>
    <w:rsid w:val="00B317BE"/>
    <w:rsid w:val="00B32026"/>
    <w:rsid w:val="00B34C6A"/>
    <w:rsid w:val="00B35A01"/>
    <w:rsid w:val="00B376F9"/>
    <w:rsid w:val="00B37E0E"/>
    <w:rsid w:val="00B41322"/>
    <w:rsid w:val="00B41A64"/>
    <w:rsid w:val="00B446B2"/>
    <w:rsid w:val="00B44735"/>
    <w:rsid w:val="00B46BC1"/>
    <w:rsid w:val="00B46D30"/>
    <w:rsid w:val="00B47770"/>
    <w:rsid w:val="00B50CB6"/>
    <w:rsid w:val="00B50E03"/>
    <w:rsid w:val="00B511C1"/>
    <w:rsid w:val="00B5129C"/>
    <w:rsid w:val="00B519EC"/>
    <w:rsid w:val="00B5218A"/>
    <w:rsid w:val="00B523A8"/>
    <w:rsid w:val="00B5306F"/>
    <w:rsid w:val="00B54AAD"/>
    <w:rsid w:val="00B55612"/>
    <w:rsid w:val="00B574FC"/>
    <w:rsid w:val="00B63149"/>
    <w:rsid w:val="00B634E9"/>
    <w:rsid w:val="00B677B1"/>
    <w:rsid w:val="00B67829"/>
    <w:rsid w:val="00B67E98"/>
    <w:rsid w:val="00B705E0"/>
    <w:rsid w:val="00B7069B"/>
    <w:rsid w:val="00B708A4"/>
    <w:rsid w:val="00B72CF3"/>
    <w:rsid w:val="00B74245"/>
    <w:rsid w:val="00B75390"/>
    <w:rsid w:val="00B75C19"/>
    <w:rsid w:val="00B77BFA"/>
    <w:rsid w:val="00B81196"/>
    <w:rsid w:val="00B9059B"/>
    <w:rsid w:val="00B91242"/>
    <w:rsid w:val="00B92006"/>
    <w:rsid w:val="00B9590C"/>
    <w:rsid w:val="00B9662D"/>
    <w:rsid w:val="00B96FF2"/>
    <w:rsid w:val="00BA06AA"/>
    <w:rsid w:val="00BA0BA2"/>
    <w:rsid w:val="00BA2ACF"/>
    <w:rsid w:val="00BA7ABD"/>
    <w:rsid w:val="00BB1285"/>
    <w:rsid w:val="00BB2DDE"/>
    <w:rsid w:val="00BB4553"/>
    <w:rsid w:val="00BB4608"/>
    <w:rsid w:val="00BB62EA"/>
    <w:rsid w:val="00BC0889"/>
    <w:rsid w:val="00BC246D"/>
    <w:rsid w:val="00BC3B55"/>
    <w:rsid w:val="00BC41E9"/>
    <w:rsid w:val="00BC4297"/>
    <w:rsid w:val="00BC5B99"/>
    <w:rsid w:val="00BD1C4B"/>
    <w:rsid w:val="00BD22C7"/>
    <w:rsid w:val="00BD2A66"/>
    <w:rsid w:val="00BD3E1E"/>
    <w:rsid w:val="00BD465C"/>
    <w:rsid w:val="00BD6396"/>
    <w:rsid w:val="00BD6903"/>
    <w:rsid w:val="00BD6A29"/>
    <w:rsid w:val="00BD6D2D"/>
    <w:rsid w:val="00BD7A07"/>
    <w:rsid w:val="00BD7A6B"/>
    <w:rsid w:val="00BE04A7"/>
    <w:rsid w:val="00BE18E0"/>
    <w:rsid w:val="00BE241F"/>
    <w:rsid w:val="00BE5061"/>
    <w:rsid w:val="00BE62E6"/>
    <w:rsid w:val="00BE689A"/>
    <w:rsid w:val="00BF2537"/>
    <w:rsid w:val="00BF2D46"/>
    <w:rsid w:val="00BF3033"/>
    <w:rsid w:val="00BF3214"/>
    <w:rsid w:val="00BF3471"/>
    <w:rsid w:val="00BF4150"/>
    <w:rsid w:val="00BF7510"/>
    <w:rsid w:val="00C01B23"/>
    <w:rsid w:val="00C02A4F"/>
    <w:rsid w:val="00C03593"/>
    <w:rsid w:val="00C05A9D"/>
    <w:rsid w:val="00C076FA"/>
    <w:rsid w:val="00C078CA"/>
    <w:rsid w:val="00C07C8A"/>
    <w:rsid w:val="00C07EFF"/>
    <w:rsid w:val="00C10074"/>
    <w:rsid w:val="00C10A60"/>
    <w:rsid w:val="00C11AFB"/>
    <w:rsid w:val="00C13663"/>
    <w:rsid w:val="00C15D56"/>
    <w:rsid w:val="00C16188"/>
    <w:rsid w:val="00C16415"/>
    <w:rsid w:val="00C2213B"/>
    <w:rsid w:val="00C24738"/>
    <w:rsid w:val="00C24950"/>
    <w:rsid w:val="00C24F1D"/>
    <w:rsid w:val="00C250D5"/>
    <w:rsid w:val="00C253BC"/>
    <w:rsid w:val="00C25A6E"/>
    <w:rsid w:val="00C27C10"/>
    <w:rsid w:val="00C32822"/>
    <w:rsid w:val="00C32BCC"/>
    <w:rsid w:val="00C33D9C"/>
    <w:rsid w:val="00C343A0"/>
    <w:rsid w:val="00C36788"/>
    <w:rsid w:val="00C36A1C"/>
    <w:rsid w:val="00C36BC8"/>
    <w:rsid w:val="00C42037"/>
    <w:rsid w:val="00C422E4"/>
    <w:rsid w:val="00C43766"/>
    <w:rsid w:val="00C50572"/>
    <w:rsid w:val="00C52826"/>
    <w:rsid w:val="00C5355A"/>
    <w:rsid w:val="00C60A70"/>
    <w:rsid w:val="00C63F29"/>
    <w:rsid w:val="00C651B5"/>
    <w:rsid w:val="00C7022B"/>
    <w:rsid w:val="00C70421"/>
    <w:rsid w:val="00C70504"/>
    <w:rsid w:val="00C712EB"/>
    <w:rsid w:val="00C72DB6"/>
    <w:rsid w:val="00C73A6C"/>
    <w:rsid w:val="00C74747"/>
    <w:rsid w:val="00C7520C"/>
    <w:rsid w:val="00C75E79"/>
    <w:rsid w:val="00C7613C"/>
    <w:rsid w:val="00C7630E"/>
    <w:rsid w:val="00C82EBE"/>
    <w:rsid w:val="00C830C2"/>
    <w:rsid w:val="00C83D8E"/>
    <w:rsid w:val="00C86BE8"/>
    <w:rsid w:val="00C86EDC"/>
    <w:rsid w:val="00C919FE"/>
    <w:rsid w:val="00C95209"/>
    <w:rsid w:val="00CA02AA"/>
    <w:rsid w:val="00CA4454"/>
    <w:rsid w:val="00CA47B3"/>
    <w:rsid w:val="00CA5FDF"/>
    <w:rsid w:val="00CB31BB"/>
    <w:rsid w:val="00CB3411"/>
    <w:rsid w:val="00CB4ABF"/>
    <w:rsid w:val="00CB630A"/>
    <w:rsid w:val="00CB6D6B"/>
    <w:rsid w:val="00CB6EE7"/>
    <w:rsid w:val="00CB6F33"/>
    <w:rsid w:val="00CB7002"/>
    <w:rsid w:val="00CC0987"/>
    <w:rsid w:val="00CC1353"/>
    <w:rsid w:val="00CC5DBC"/>
    <w:rsid w:val="00CC6F82"/>
    <w:rsid w:val="00CC732F"/>
    <w:rsid w:val="00CD2805"/>
    <w:rsid w:val="00CD3433"/>
    <w:rsid w:val="00CD39F2"/>
    <w:rsid w:val="00CD3CBA"/>
    <w:rsid w:val="00CD5FEE"/>
    <w:rsid w:val="00CD640E"/>
    <w:rsid w:val="00CD7502"/>
    <w:rsid w:val="00CD7534"/>
    <w:rsid w:val="00CD7629"/>
    <w:rsid w:val="00CE1E53"/>
    <w:rsid w:val="00CE3719"/>
    <w:rsid w:val="00CE3880"/>
    <w:rsid w:val="00CE3C32"/>
    <w:rsid w:val="00CE5D06"/>
    <w:rsid w:val="00CF0A6F"/>
    <w:rsid w:val="00CF1EE3"/>
    <w:rsid w:val="00CF1F30"/>
    <w:rsid w:val="00CF3196"/>
    <w:rsid w:val="00CF33E7"/>
    <w:rsid w:val="00CF7F3A"/>
    <w:rsid w:val="00D0217F"/>
    <w:rsid w:val="00D03B5D"/>
    <w:rsid w:val="00D062D9"/>
    <w:rsid w:val="00D0784C"/>
    <w:rsid w:val="00D12FE2"/>
    <w:rsid w:val="00D15293"/>
    <w:rsid w:val="00D16DE1"/>
    <w:rsid w:val="00D174D2"/>
    <w:rsid w:val="00D2032D"/>
    <w:rsid w:val="00D22641"/>
    <w:rsid w:val="00D23281"/>
    <w:rsid w:val="00D236C0"/>
    <w:rsid w:val="00D261F8"/>
    <w:rsid w:val="00D264A0"/>
    <w:rsid w:val="00D2784F"/>
    <w:rsid w:val="00D27FE1"/>
    <w:rsid w:val="00D3000C"/>
    <w:rsid w:val="00D33DF3"/>
    <w:rsid w:val="00D345A5"/>
    <w:rsid w:val="00D345D1"/>
    <w:rsid w:val="00D34633"/>
    <w:rsid w:val="00D34B88"/>
    <w:rsid w:val="00D36516"/>
    <w:rsid w:val="00D3689D"/>
    <w:rsid w:val="00D409BC"/>
    <w:rsid w:val="00D4214C"/>
    <w:rsid w:val="00D422B4"/>
    <w:rsid w:val="00D43143"/>
    <w:rsid w:val="00D44CCE"/>
    <w:rsid w:val="00D44CE9"/>
    <w:rsid w:val="00D45BFF"/>
    <w:rsid w:val="00D45FE1"/>
    <w:rsid w:val="00D4706A"/>
    <w:rsid w:val="00D51B2D"/>
    <w:rsid w:val="00D51E3A"/>
    <w:rsid w:val="00D52200"/>
    <w:rsid w:val="00D5509C"/>
    <w:rsid w:val="00D5770F"/>
    <w:rsid w:val="00D5782C"/>
    <w:rsid w:val="00D6189B"/>
    <w:rsid w:val="00D619EF"/>
    <w:rsid w:val="00D61E2F"/>
    <w:rsid w:val="00D62C56"/>
    <w:rsid w:val="00D6396B"/>
    <w:rsid w:val="00D6443D"/>
    <w:rsid w:val="00D64E03"/>
    <w:rsid w:val="00D653BE"/>
    <w:rsid w:val="00D66947"/>
    <w:rsid w:val="00D66993"/>
    <w:rsid w:val="00D66F5B"/>
    <w:rsid w:val="00D70C25"/>
    <w:rsid w:val="00D71761"/>
    <w:rsid w:val="00D7362F"/>
    <w:rsid w:val="00D736F9"/>
    <w:rsid w:val="00D74872"/>
    <w:rsid w:val="00D75982"/>
    <w:rsid w:val="00D763AE"/>
    <w:rsid w:val="00D77DF6"/>
    <w:rsid w:val="00D801FE"/>
    <w:rsid w:val="00D80890"/>
    <w:rsid w:val="00D80ACC"/>
    <w:rsid w:val="00D875B1"/>
    <w:rsid w:val="00D90A25"/>
    <w:rsid w:val="00D91AFB"/>
    <w:rsid w:val="00D924CA"/>
    <w:rsid w:val="00D94E8F"/>
    <w:rsid w:val="00D97452"/>
    <w:rsid w:val="00DA1373"/>
    <w:rsid w:val="00DA50A1"/>
    <w:rsid w:val="00DA77A7"/>
    <w:rsid w:val="00DA78E5"/>
    <w:rsid w:val="00DA7980"/>
    <w:rsid w:val="00DB0860"/>
    <w:rsid w:val="00DB092D"/>
    <w:rsid w:val="00DB15A9"/>
    <w:rsid w:val="00DB1EAB"/>
    <w:rsid w:val="00DB26FE"/>
    <w:rsid w:val="00DB3697"/>
    <w:rsid w:val="00DB59B1"/>
    <w:rsid w:val="00DB6274"/>
    <w:rsid w:val="00DB753F"/>
    <w:rsid w:val="00DB7614"/>
    <w:rsid w:val="00DC097A"/>
    <w:rsid w:val="00DC0F42"/>
    <w:rsid w:val="00DC2D2B"/>
    <w:rsid w:val="00DC56E7"/>
    <w:rsid w:val="00DC5BC6"/>
    <w:rsid w:val="00DC67A9"/>
    <w:rsid w:val="00DC7016"/>
    <w:rsid w:val="00DD0370"/>
    <w:rsid w:val="00DD0927"/>
    <w:rsid w:val="00DD3A02"/>
    <w:rsid w:val="00DE1144"/>
    <w:rsid w:val="00DE1325"/>
    <w:rsid w:val="00DE1E9B"/>
    <w:rsid w:val="00DE1EE5"/>
    <w:rsid w:val="00DE2129"/>
    <w:rsid w:val="00DE34A4"/>
    <w:rsid w:val="00DE4114"/>
    <w:rsid w:val="00DE6874"/>
    <w:rsid w:val="00DF074D"/>
    <w:rsid w:val="00DF350E"/>
    <w:rsid w:val="00DF43D4"/>
    <w:rsid w:val="00DF4626"/>
    <w:rsid w:val="00DF4B93"/>
    <w:rsid w:val="00DF502B"/>
    <w:rsid w:val="00DF6329"/>
    <w:rsid w:val="00DF64C2"/>
    <w:rsid w:val="00E05138"/>
    <w:rsid w:val="00E05E0E"/>
    <w:rsid w:val="00E07C2E"/>
    <w:rsid w:val="00E10C35"/>
    <w:rsid w:val="00E128A8"/>
    <w:rsid w:val="00E15D65"/>
    <w:rsid w:val="00E20853"/>
    <w:rsid w:val="00E2223A"/>
    <w:rsid w:val="00E238AA"/>
    <w:rsid w:val="00E23FCC"/>
    <w:rsid w:val="00E24DCA"/>
    <w:rsid w:val="00E2561F"/>
    <w:rsid w:val="00E30698"/>
    <w:rsid w:val="00E309D7"/>
    <w:rsid w:val="00E30B13"/>
    <w:rsid w:val="00E34318"/>
    <w:rsid w:val="00E3487B"/>
    <w:rsid w:val="00E35A87"/>
    <w:rsid w:val="00E35BBF"/>
    <w:rsid w:val="00E36D5F"/>
    <w:rsid w:val="00E41616"/>
    <w:rsid w:val="00E4454D"/>
    <w:rsid w:val="00E45D56"/>
    <w:rsid w:val="00E5183A"/>
    <w:rsid w:val="00E53E7B"/>
    <w:rsid w:val="00E54EF2"/>
    <w:rsid w:val="00E5500A"/>
    <w:rsid w:val="00E56279"/>
    <w:rsid w:val="00E56AC2"/>
    <w:rsid w:val="00E56C82"/>
    <w:rsid w:val="00E56DAB"/>
    <w:rsid w:val="00E57E30"/>
    <w:rsid w:val="00E57F5D"/>
    <w:rsid w:val="00E6231E"/>
    <w:rsid w:val="00E62DC6"/>
    <w:rsid w:val="00E63E0B"/>
    <w:rsid w:val="00E64CA4"/>
    <w:rsid w:val="00E6537D"/>
    <w:rsid w:val="00E65EB2"/>
    <w:rsid w:val="00E66924"/>
    <w:rsid w:val="00E670BD"/>
    <w:rsid w:val="00E71E1B"/>
    <w:rsid w:val="00E73522"/>
    <w:rsid w:val="00E74904"/>
    <w:rsid w:val="00E759EE"/>
    <w:rsid w:val="00E769A3"/>
    <w:rsid w:val="00E773BE"/>
    <w:rsid w:val="00E800C8"/>
    <w:rsid w:val="00E80351"/>
    <w:rsid w:val="00E80961"/>
    <w:rsid w:val="00E829AD"/>
    <w:rsid w:val="00E82E09"/>
    <w:rsid w:val="00E847EE"/>
    <w:rsid w:val="00E84F08"/>
    <w:rsid w:val="00E87265"/>
    <w:rsid w:val="00E87464"/>
    <w:rsid w:val="00E920E6"/>
    <w:rsid w:val="00E92738"/>
    <w:rsid w:val="00E9334D"/>
    <w:rsid w:val="00E93B1B"/>
    <w:rsid w:val="00E94D28"/>
    <w:rsid w:val="00E9504B"/>
    <w:rsid w:val="00E96CD0"/>
    <w:rsid w:val="00E970E0"/>
    <w:rsid w:val="00E97555"/>
    <w:rsid w:val="00EA0A79"/>
    <w:rsid w:val="00EA1FA2"/>
    <w:rsid w:val="00EA2216"/>
    <w:rsid w:val="00EA4FBF"/>
    <w:rsid w:val="00EA5440"/>
    <w:rsid w:val="00EA5DF1"/>
    <w:rsid w:val="00EA7545"/>
    <w:rsid w:val="00EB0296"/>
    <w:rsid w:val="00EB1DA2"/>
    <w:rsid w:val="00EB265C"/>
    <w:rsid w:val="00EB61BA"/>
    <w:rsid w:val="00EB68B2"/>
    <w:rsid w:val="00EC0846"/>
    <w:rsid w:val="00EC1C0F"/>
    <w:rsid w:val="00EC726B"/>
    <w:rsid w:val="00EC7355"/>
    <w:rsid w:val="00ED6937"/>
    <w:rsid w:val="00EE1DE0"/>
    <w:rsid w:val="00EE1EB8"/>
    <w:rsid w:val="00EE29D8"/>
    <w:rsid w:val="00EE3797"/>
    <w:rsid w:val="00EE446F"/>
    <w:rsid w:val="00EE7159"/>
    <w:rsid w:val="00EF0278"/>
    <w:rsid w:val="00EF03FA"/>
    <w:rsid w:val="00EF2C58"/>
    <w:rsid w:val="00EF47C9"/>
    <w:rsid w:val="00F011D3"/>
    <w:rsid w:val="00F026CD"/>
    <w:rsid w:val="00F02A70"/>
    <w:rsid w:val="00F04430"/>
    <w:rsid w:val="00F063E8"/>
    <w:rsid w:val="00F0741F"/>
    <w:rsid w:val="00F11E1E"/>
    <w:rsid w:val="00F134E3"/>
    <w:rsid w:val="00F145D0"/>
    <w:rsid w:val="00F179BB"/>
    <w:rsid w:val="00F20EBA"/>
    <w:rsid w:val="00F21701"/>
    <w:rsid w:val="00F21B01"/>
    <w:rsid w:val="00F23102"/>
    <w:rsid w:val="00F23C89"/>
    <w:rsid w:val="00F23E87"/>
    <w:rsid w:val="00F248F0"/>
    <w:rsid w:val="00F24AC9"/>
    <w:rsid w:val="00F25F23"/>
    <w:rsid w:val="00F27DA0"/>
    <w:rsid w:val="00F31D31"/>
    <w:rsid w:val="00F3275A"/>
    <w:rsid w:val="00F32F85"/>
    <w:rsid w:val="00F3679E"/>
    <w:rsid w:val="00F40D2E"/>
    <w:rsid w:val="00F42680"/>
    <w:rsid w:val="00F43324"/>
    <w:rsid w:val="00F43495"/>
    <w:rsid w:val="00F438F9"/>
    <w:rsid w:val="00F43BA9"/>
    <w:rsid w:val="00F43E1C"/>
    <w:rsid w:val="00F44CE0"/>
    <w:rsid w:val="00F45148"/>
    <w:rsid w:val="00F464B8"/>
    <w:rsid w:val="00F4661F"/>
    <w:rsid w:val="00F47CE7"/>
    <w:rsid w:val="00F47E36"/>
    <w:rsid w:val="00F51E7B"/>
    <w:rsid w:val="00F5491C"/>
    <w:rsid w:val="00F549F8"/>
    <w:rsid w:val="00F54B0E"/>
    <w:rsid w:val="00F55DF2"/>
    <w:rsid w:val="00F60E46"/>
    <w:rsid w:val="00F6232F"/>
    <w:rsid w:val="00F64420"/>
    <w:rsid w:val="00F65B2D"/>
    <w:rsid w:val="00F65D62"/>
    <w:rsid w:val="00F705AE"/>
    <w:rsid w:val="00F74EB9"/>
    <w:rsid w:val="00F7585F"/>
    <w:rsid w:val="00F768A2"/>
    <w:rsid w:val="00F81712"/>
    <w:rsid w:val="00F827B9"/>
    <w:rsid w:val="00F8284B"/>
    <w:rsid w:val="00F840B1"/>
    <w:rsid w:val="00F84770"/>
    <w:rsid w:val="00F8489A"/>
    <w:rsid w:val="00F8578B"/>
    <w:rsid w:val="00F871CD"/>
    <w:rsid w:val="00F876E9"/>
    <w:rsid w:val="00F87B95"/>
    <w:rsid w:val="00F910F5"/>
    <w:rsid w:val="00F91B3F"/>
    <w:rsid w:val="00F920B7"/>
    <w:rsid w:val="00F9253A"/>
    <w:rsid w:val="00F92EF8"/>
    <w:rsid w:val="00F93BDC"/>
    <w:rsid w:val="00F94326"/>
    <w:rsid w:val="00F95067"/>
    <w:rsid w:val="00FA1D8E"/>
    <w:rsid w:val="00FA5A33"/>
    <w:rsid w:val="00FA7C2A"/>
    <w:rsid w:val="00FB09A5"/>
    <w:rsid w:val="00FB2768"/>
    <w:rsid w:val="00FB2AD4"/>
    <w:rsid w:val="00FB3013"/>
    <w:rsid w:val="00FB3982"/>
    <w:rsid w:val="00FB6596"/>
    <w:rsid w:val="00FC0AAC"/>
    <w:rsid w:val="00FC132B"/>
    <w:rsid w:val="00FC31AA"/>
    <w:rsid w:val="00FC3BD6"/>
    <w:rsid w:val="00FC4DFC"/>
    <w:rsid w:val="00FC5611"/>
    <w:rsid w:val="00FC59B7"/>
    <w:rsid w:val="00FC6A81"/>
    <w:rsid w:val="00FC704A"/>
    <w:rsid w:val="00FD0327"/>
    <w:rsid w:val="00FD0AE7"/>
    <w:rsid w:val="00FD1245"/>
    <w:rsid w:val="00FD277F"/>
    <w:rsid w:val="00FD7110"/>
    <w:rsid w:val="00FD7A57"/>
    <w:rsid w:val="00FD7A78"/>
    <w:rsid w:val="00FD7D7C"/>
    <w:rsid w:val="00FE02CA"/>
    <w:rsid w:val="00FE08F1"/>
    <w:rsid w:val="00FE32AA"/>
    <w:rsid w:val="00FE474B"/>
    <w:rsid w:val="00FE4B3D"/>
    <w:rsid w:val="00FE4D68"/>
    <w:rsid w:val="00FE4EBB"/>
    <w:rsid w:val="00FF353A"/>
    <w:rsid w:val="00FF3F56"/>
    <w:rsid w:val="00FF49FB"/>
    <w:rsid w:val="00FF4A6F"/>
    <w:rsid w:val="00FF6CB0"/>
    <w:rsid w:val="0127A8AB"/>
    <w:rsid w:val="019775DF"/>
    <w:rsid w:val="01F83743"/>
    <w:rsid w:val="023C6C40"/>
    <w:rsid w:val="02942626"/>
    <w:rsid w:val="03483735"/>
    <w:rsid w:val="03772600"/>
    <w:rsid w:val="039740A2"/>
    <w:rsid w:val="03D564C2"/>
    <w:rsid w:val="03D72976"/>
    <w:rsid w:val="03E4EA4D"/>
    <w:rsid w:val="03F8F5DA"/>
    <w:rsid w:val="0400BB8E"/>
    <w:rsid w:val="0445F8F2"/>
    <w:rsid w:val="04C12E42"/>
    <w:rsid w:val="0542B0A7"/>
    <w:rsid w:val="058F72D6"/>
    <w:rsid w:val="05B969D5"/>
    <w:rsid w:val="05C03030"/>
    <w:rsid w:val="0686686F"/>
    <w:rsid w:val="06BD9DCD"/>
    <w:rsid w:val="073164E0"/>
    <w:rsid w:val="07D34688"/>
    <w:rsid w:val="07F6C57C"/>
    <w:rsid w:val="080C5C31"/>
    <w:rsid w:val="080C6F0B"/>
    <w:rsid w:val="086CD7EF"/>
    <w:rsid w:val="088554DA"/>
    <w:rsid w:val="088C25B6"/>
    <w:rsid w:val="08C52CB8"/>
    <w:rsid w:val="08DBF697"/>
    <w:rsid w:val="08E19168"/>
    <w:rsid w:val="08E6E92B"/>
    <w:rsid w:val="0928159B"/>
    <w:rsid w:val="09764DF8"/>
    <w:rsid w:val="09B47070"/>
    <w:rsid w:val="09EADAA7"/>
    <w:rsid w:val="0A01CA75"/>
    <w:rsid w:val="0A16FFF6"/>
    <w:rsid w:val="0AC55C25"/>
    <w:rsid w:val="0AE7DD9B"/>
    <w:rsid w:val="0B0C176E"/>
    <w:rsid w:val="0B1004D5"/>
    <w:rsid w:val="0B15E1EB"/>
    <w:rsid w:val="0B1A7A0E"/>
    <w:rsid w:val="0B714FB2"/>
    <w:rsid w:val="0B9B99C5"/>
    <w:rsid w:val="0BBC26C9"/>
    <w:rsid w:val="0BE7C333"/>
    <w:rsid w:val="0C4BAEB8"/>
    <w:rsid w:val="0C51991D"/>
    <w:rsid w:val="0C737801"/>
    <w:rsid w:val="0CCC7C93"/>
    <w:rsid w:val="0D02BE5D"/>
    <w:rsid w:val="0DAAAC12"/>
    <w:rsid w:val="0DC3B04B"/>
    <w:rsid w:val="0DF2BC0D"/>
    <w:rsid w:val="0E022653"/>
    <w:rsid w:val="0E1886DB"/>
    <w:rsid w:val="0E3C37B8"/>
    <w:rsid w:val="0E9E82A0"/>
    <w:rsid w:val="0EA08812"/>
    <w:rsid w:val="0EB1E3BA"/>
    <w:rsid w:val="0EC02680"/>
    <w:rsid w:val="0EE18119"/>
    <w:rsid w:val="0F277194"/>
    <w:rsid w:val="0F3D613D"/>
    <w:rsid w:val="0F690B0C"/>
    <w:rsid w:val="0F72A0F7"/>
    <w:rsid w:val="0FBB8BA4"/>
    <w:rsid w:val="1028D786"/>
    <w:rsid w:val="106B2E34"/>
    <w:rsid w:val="10B566BD"/>
    <w:rsid w:val="10DD7BCA"/>
    <w:rsid w:val="11255081"/>
    <w:rsid w:val="116C54A4"/>
    <w:rsid w:val="1208E0A6"/>
    <w:rsid w:val="12BA6453"/>
    <w:rsid w:val="12D66BBD"/>
    <w:rsid w:val="1328F6F9"/>
    <w:rsid w:val="132A833D"/>
    <w:rsid w:val="132C540F"/>
    <w:rsid w:val="137417F4"/>
    <w:rsid w:val="1374C130"/>
    <w:rsid w:val="13988F74"/>
    <w:rsid w:val="139BB0DF"/>
    <w:rsid w:val="143249EB"/>
    <w:rsid w:val="14406C75"/>
    <w:rsid w:val="14452F18"/>
    <w:rsid w:val="14680A70"/>
    <w:rsid w:val="146B00FE"/>
    <w:rsid w:val="147F9C0E"/>
    <w:rsid w:val="1486BC33"/>
    <w:rsid w:val="151DD151"/>
    <w:rsid w:val="15261917"/>
    <w:rsid w:val="156206DC"/>
    <w:rsid w:val="158D6474"/>
    <w:rsid w:val="15969AD5"/>
    <w:rsid w:val="15A4724E"/>
    <w:rsid w:val="15A8A542"/>
    <w:rsid w:val="15CA5CFC"/>
    <w:rsid w:val="15D53069"/>
    <w:rsid w:val="1630FD53"/>
    <w:rsid w:val="1664E870"/>
    <w:rsid w:val="166DD2B1"/>
    <w:rsid w:val="167C16FB"/>
    <w:rsid w:val="16C7B29B"/>
    <w:rsid w:val="16EF1A8E"/>
    <w:rsid w:val="17050F51"/>
    <w:rsid w:val="176A6821"/>
    <w:rsid w:val="17BF4DF5"/>
    <w:rsid w:val="180DA527"/>
    <w:rsid w:val="182C6528"/>
    <w:rsid w:val="1834D768"/>
    <w:rsid w:val="18DAE96E"/>
    <w:rsid w:val="1900D547"/>
    <w:rsid w:val="1914F432"/>
    <w:rsid w:val="19289AEF"/>
    <w:rsid w:val="195FAF8A"/>
    <w:rsid w:val="19600BBC"/>
    <w:rsid w:val="19D15D3B"/>
    <w:rsid w:val="1A1223A7"/>
    <w:rsid w:val="1A23D18C"/>
    <w:rsid w:val="1A35A74E"/>
    <w:rsid w:val="1A394694"/>
    <w:rsid w:val="1B03B856"/>
    <w:rsid w:val="1B26E647"/>
    <w:rsid w:val="1B405E18"/>
    <w:rsid w:val="1BA6ABFC"/>
    <w:rsid w:val="1BB6AFF3"/>
    <w:rsid w:val="1C23F2B0"/>
    <w:rsid w:val="1C29E93D"/>
    <w:rsid w:val="1C33D0E9"/>
    <w:rsid w:val="1C9AFB0B"/>
    <w:rsid w:val="1CA76E84"/>
    <w:rsid w:val="1CE4D2A3"/>
    <w:rsid w:val="1D03A5BE"/>
    <w:rsid w:val="1D1E0B16"/>
    <w:rsid w:val="1D2CC448"/>
    <w:rsid w:val="1D5C4ABB"/>
    <w:rsid w:val="1D6260A4"/>
    <w:rsid w:val="1D89E0CC"/>
    <w:rsid w:val="1DC16C61"/>
    <w:rsid w:val="1DE33C04"/>
    <w:rsid w:val="1E09D223"/>
    <w:rsid w:val="1E0EE403"/>
    <w:rsid w:val="1E1A5633"/>
    <w:rsid w:val="1E3C3C01"/>
    <w:rsid w:val="1E5088AB"/>
    <w:rsid w:val="1EDA8824"/>
    <w:rsid w:val="1EDF78C5"/>
    <w:rsid w:val="1EEB4881"/>
    <w:rsid w:val="1F041CDA"/>
    <w:rsid w:val="1F40034D"/>
    <w:rsid w:val="1F4BD117"/>
    <w:rsid w:val="1F4E6CBC"/>
    <w:rsid w:val="1F6D6BDF"/>
    <w:rsid w:val="1FA53267"/>
    <w:rsid w:val="1FA6A083"/>
    <w:rsid w:val="1FDC361B"/>
    <w:rsid w:val="2011FD92"/>
    <w:rsid w:val="202AEB99"/>
    <w:rsid w:val="20795970"/>
    <w:rsid w:val="207CFA77"/>
    <w:rsid w:val="207FC0A8"/>
    <w:rsid w:val="20844794"/>
    <w:rsid w:val="20D8F7D0"/>
    <w:rsid w:val="20D9BE29"/>
    <w:rsid w:val="21049A36"/>
    <w:rsid w:val="213FE887"/>
    <w:rsid w:val="2193104D"/>
    <w:rsid w:val="2243D453"/>
    <w:rsid w:val="2256B1E9"/>
    <w:rsid w:val="227F0E4C"/>
    <w:rsid w:val="22BB23E0"/>
    <w:rsid w:val="22F4F5E5"/>
    <w:rsid w:val="23465CEA"/>
    <w:rsid w:val="2347A527"/>
    <w:rsid w:val="2350711C"/>
    <w:rsid w:val="2365E27C"/>
    <w:rsid w:val="23AD294F"/>
    <w:rsid w:val="23C74B88"/>
    <w:rsid w:val="23CDDD3E"/>
    <w:rsid w:val="23FB3EDD"/>
    <w:rsid w:val="244706C4"/>
    <w:rsid w:val="2473E2F4"/>
    <w:rsid w:val="248558A5"/>
    <w:rsid w:val="24AEC2CD"/>
    <w:rsid w:val="24D0CED5"/>
    <w:rsid w:val="24E6ACE0"/>
    <w:rsid w:val="250C9B4E"/>
    <w:rsid w:val="25160900"/>
    <w:rsid w:val="2519A06D"/>
    <w:rsid w:val="257F5B43"/>
    <w:rsid w:val="25A7DB8F"/>
    <w:rsid w:val="25CDF0A3"/>
    <w:rsid w:val="25E6CB89"/>
    <w:rsid w:val="264886EC"/>
    <w:rsid w:val="2670C60E"/>
    <w:rsid w:val="2688C19D"/>
    <w:rsid w:val="26927F2F"/>
    <w:rsid w:val="26BCD90E"/>
    <w:rsid w:val="26D02F97"/>
    <w:rsid w:val="26EE74A9"/>
    <w:rsid w:val="26FC0530"/>
    <w:rsid w:val="273967C6"/>
    <w:rsid w:val="274DF51E"/>
    <w:rsid w:val="2751DF9E"/>
    <w:rsid w:val="2761551B"/>
    <w:rsid w:val="27740807"/>
    <w:rsid w:val="27B28FF9"/>
    <w:rsid w:val="27CF6F56"/>
    <w:rsid w:val="2821789C"/>
    <w:rsid w:val="282278C9"/>
    <w:rsid w:val="2823C03C"/>
    <w:rsid w:val="2834E278"/>
    <w:rsid w:val="2872CD7F"/>
    <w:rsid w:val="288D2758"/>
    <w:rsid w:val="28BF85A9"/>
    <w:rsid w:val="28F75C73"/>
    <w:rsid w:val="2939CD6A"/>
    <w:rsid w:val="2997D0B1"/>
    <w:rsid w:val="2998D08D"/>
    <w:rsid w:val="29F8AE31"/>
    <w:rsid w:val="2A075406"/>
    <w:rsid w:val="2A52E60F"/>
    <w:rsid w:val="2A6D222F"/>
    <w:rsid w:val="2A8EC0C0"/>
    <w:rsid w:val="2AA69326"/>
    <w:rsid w:val="2AAEA696"/>
    <w:rsid w:val="2AB33C55"/>
    <w:rsid w:val="2AC97BB5"/>
    <w:rsid w:val="2ACCE972"/>
    <w:rsid w:val="2AF36299"/>
    <w:rsid w:val="2AFF4C07"/>
    <w:rsid w:val="2B1E9225"/>
    <w:rsid w:val="2B29ACEA"/>
    <w:rsid w:val="2BD670FA"/>
    <w:rsid w:val="2C00FA23"/>
    <w:rsid w:val="2C2C83F0"/>
    <w:rsid w:val="2C3CE8FB"/>
    <w:rsid w:val="2C67BB04"/>
    <w:rsid w:val="2C8CE9FE"/>
    <w:rsid w:val="2C9D536F"/>
    <w:rsid w:val="2CFB4821"/>
    <w:rsid w:val="2D29A2A8"/>
    <w:rsid w:val="2D93CA8E"/>
    <w:rsid w:val="2DA6FD9E"/>
    <w:rsid w:val="2DB1353A"/>
    <w:rsid w:val="2DE26A8A"/>
    <w:rsid w:val="2DE9FF0E"/>
    <w:rsid w:val="2E2EC13E"/>
    <w:rsid w:val="2E40376A"/>
    <w:rsid w:val="2E73C3EB"/>
    <w:rsid w:val="2E7508B0"/>
    <w:rsid w:val="2E866000"/>
    <w:rsid w:val="2E92FD4D"/>
    <w:rsid w:val="2E9D5C56"/>
    <w:rsid w:val="2F0E744F"/>
    <w:rsid w:val="2F526D49"/>
    <w:rsid w:val="2F691FE1"/>
    <w:rsid w:val="2F7F629B"/>
    <w:rsid w:val="2F8D840D"/>
    <w:rsid w:val="2F9E9848"/>
    <w:rsid w:val="2FC8C282"/>
    <w:rsid w:val="2FD32190"/>
    <w:rsid w:val="3076FE58"/>
    <w:rsid w:val="308C02C5"/>
    <w:rsid w:val="30A25433"/>
    <w:rsid w:val="30B9FAD1"/>
    <w:rsid w:val="3135452E"/>
    <w:rsid w:val="3140842C"/>
    <w:rsid w:val="31437C0F"/>
    <w:rsid w:val="3146CB4F"/>
    <w:rsid w:val="31964FA2"/>
    <w:rsid w:val="31CC1236"/>
    <w:rsid w:val="3285E608"/>
    <w:rsid w:val="32BC38E4"/>
    <w:rsid w:val="32EEC044"/>
    <w:rsid w:val="3338EAC0"/>
    <w:rsid w:val="335F228A"/>
    <w:rsid w:val="337484D3"/>
    <w:rsid w:val="33AD08F6"/>
    <w:rsid w:val="33C52C5F"/>
    <w:rsid w:val="33CF9E4B"/>
    <w:rsid w:val="34250F31"/>
    <w:rsid w:val="345D413F"/>
    <w:rsid w:val="34B1D289"/>
    <w:rsid w:val="34F3F85C"/>
    <w:rsid w:val="351A9F7E"/>
    <w:rsid w:val="3520FC3B"/>
    <w:rsid w:val="35301EDF"/>
    <w:rsid w:val="3539FB8C"/>
    <w:rsid w:val="354C60B1"/>
    <w:rsid w:val="356E717D"/>
    <w:rsid w:val="35A900C3"/>
    <w:rsid w:val="35B457F2"/>
    <w:rsid w:val="35E149AD"/>
    <w:rsid w:val="360B5468"/>
    <w:rsid w:val="3631C6CB"/>
    <w:rsid w:val="367C77D7"/>
    <w:rsid w:val="3693B298"/>
    <w:rsid w:val="36A0A943"/>
    <w:rsid w:val="36AE0437"/>
    <w:rsid w:val="36CB1E8A"/>
    <w:rsid w:val="3708762D"/>
    <w:rsid w:val="37337BA9"/>
    <w:rsid w:val="376DFA13"/>
    <w:rsid w:val="378270D4"/>
    <w:rsid w:val="37944BD1"/>
    <w:rsid w:val="37B80D48"/>
    <w:rsid w:val="3827C230"/>
    <w:rsid w:val="3829ED5B"/>
    <w:rsid w:val="389FB418"/>
    <w:rsid w:val="38AD3D34"/>
    <w:rsid w:val="38C8B002"/>
    <w:rsid w:val="38EEDF06"/>
    <w:rsid w:val="3901067A"/>
    <w:rsid w:val="395EBCF9"/>
    <w:rsid w:val="397A2FDD"/>
    <w:rsid w:val="39855A3C"/>
    <w:rsid w:val="3A116C6C"/>
    <w:rsid w:val="3A1CFA22"/>
    <w:rsid w:val="3A315792"/>
    <w:rsid w:val="3A6C5DE5"/>
    <w:rsid w:val="3A8EB1C7"/>
    <w:rsid w:val="3AA210CF"/>
    <w:rsid w:val="3AC5C9DD"/>
    <w:rsid w:val="3AE2EA82"/>
    <w:rsid w:val="3B8A3387"/>
    <w:rsid w:val="3B93700F"/>
    <w:rsid w:val="3B9E1B7F"/>
    <w:rsid w:val="3BB8B239"/>
    <w:rsid w:val="3BEB8B1B"/>
    <w:rsid w:val="3C11360F"/>
    <w:rsid w:val="3C404FBC"/>
    <w:rsid w:val="3C4DDA91"/>
    <w:rsid w:val="3CBE6C93"/>
    <w:rsid w:val="3D158C9F"/>
    <w:rsid w:val="3D78085B"/>
    <w:rsid w:val="3DB05EE2"/>
    <w:rsid w:val="3E16E009"/>
    <w:rsid w:val="3E215652"/>
    <w:rsid w:val="3E8FBEFC"/>
    <w:rsid w:val="3E95F1C6"/>
    <w:rsid w:val="3E96D783"/>
    <w:rsid w:val="3EB1DAC0"/>
    <w:rsid w:val="3F3455BC"/>
    <w:rsid w:val="3F4691B6"/>
    <w:rsid w:val="3FEC6AE8"/>
    <w:rsid w:val="408B49FE"/>
    <w:rsid w:val="408CEDCB"/>
    <w:rsid w:val="40BB012A"/>
    <w:rsid w:val="40E270B0"/>
    <w:rsid w:val="40FEE95C"/>
    <w:rsid w:val="4121AEFE"/>
    <w:rsid w:val="417F90C4"/>
    <w:rsid w:val="41B4FE89"/>
    <w:rsid w:val="41C3E29E"/>
    <w:rsid w:val="41DC1CCC"/>
    <w:rsid w:val="421B832E"/>
    <w:rsid w:val="4236078C"/>
    <w:rsid w:val="4240AEEF"/>
    <w:rsid w:val="42577E8C"/>
    <w:rsid w:val="428DA355"/>
    <w:rsid w:val="42C3E035"/>
    <w:rsid w:val="42D356EC"/>
    <w:rsid w:val="435F5D4F"/>
    <w:rsid w:val="4393FCE1"/>
    <w:rsid w:val="43BF943E"/>
    <w:rsid w:val="44006AAD"/>
    <w:rsid w:val="44484382"/>
    <w:rsid w:val="446CE220"/>
    <w:rsid w:val="448599E1"/>
    <w:rsid w:val="44B5FE11"/>
    <w:rsid w:val="45498742"/>
    <w:rsid w:val="459EF4AC"/>
    <w:rsid w:val="45C448E3"/>
    <w:rsid w:val="45CD98C3"/>
    <w:rsid w:val="45FBAC1F"/>
    <w:rsid w:val="464BCFE0"/>
    <w:rsid w:val="466F5078"/>
    <w:rsid w:val="4674190A"/>
    <w:rsid w:val="468115E9"/>
    <w:rsid w:val="46B8B187"/>
    <w:rsid w:val="46D32DE6"/>
    <w:rsid w:val="471FD201"/>
    <w:rsid w:val="473AC82F"/>
    <w:rsid w:val="474341F3"/>
    <w:rsid w:val="4757A714"/>
    <w:rsid w:val="477F35AF"/>
    <w:rsid w:val="47E3245D"/>
    <w:rsid w:val="47EBADDA"/>
    <w:rsid w:val="47EF7AA1"/>
    <w:rsid w:val="480A941E"/>
    <w:rsid w:val="4833C489"/>
    <w:rsid w:val="485041BB"/>
    <w:rsid w:val="48E0C2A5"/>
    <w:rsid w:val="496CBE21"/>
    <w:rsid w:val="49AD284B"/>
    <w:rsid w:val="49AE6D32"/>
    <w:rsid w:val="49E15401"/>
    <w:rsid w:val="4A040F56"/>
    <w:rsid w:val="4A359988"/>
    <w:rsid w:val="4A8F55C5"/>
    <w:rsid w:val="4ABB2C09"/>
    <w:rsid w:val="4AD469F0"/>
    <w:rsid w:val="4AE54C38"/>
    <w:rsid w:val="4B175BAF"/>
    <w:rsid w:val="4B4952B1"/>
    <w:rsid w:val="4B630D38"/>
    <w:rsid w:val="4B645453"/>
    <w:rsid w:val="4B68BAD9"/>
    <w:rsid w:val="4B6FFEF2"/>
    <w:rsid w:val="4B864A72"/>
    <w:rsid w:val="4B915FE5"/>
    <w:rsid w:val="4B9DACAC"/>
    <w:rsid w:val="4BBD5577"/>
    <w:rsid w:val="4C21BEFF"/>
    <w:rsid w:val="4C26B277"/>
    <w:rsid w:val="4C7C2CA1"/>
    <w:rsid w:val="4CCC043A"/>
    <w:rsid w:val="4CF88C9C"/>
    <w:rsid w:val="4D092853"/>
    <w:rsid w:val="4D12D14F"/>
    <w:rsid w:val="4D590E58"/>
    <w:rsid w:val="4DD2A6A5"/>
    <w:rsid w:val="4E12BCC5"/>
    <w:rsid w:val="4E1E5F35"/>
    <w:rsid w:val="4E4217FA"/>
    <w:rsid w:val="4E457502"/>
    <w:rsid w:val="4E4CB5F8"/>
    <w:rsid w:val="4EAE766D"/>
    <w:rsid w:val="4EC1A926"/>
    <w:rsid w:val="4EE72D7F"/>
    <w:rsid w:val="4F677F00"/>
    <w:rsid w:val="4FA80E9A"/>
    <w:rsid w:val="50DAE918"/>
    <w:rsid w:val="510C7FBA"/>
    <w:rsid w:val="510ED8C9"/>
    <w:rsid w:val="51446B87"/>
    <w:rsid w:val="51722D5F"/>
    <w:rsid w:val="51999C3F"/>
    <w:rsid w:val="51A65ED1"/>
    <w:rsid w:val="51E375F4"/>
    <w:rsid w:val="52120CA8"/>
    <w:rsid w:val="5253CD19"/>
    <w:rsid w:val="525EF004"/>
    <w:rsid w:val="52BEFDF9"/>
    <w:rsid w:val="52C92D96"/>
    <w:rsid w:val="52DB8F3C"/>
    <w:rsid w:val="5330A0BC"/>
    <w:rsid w:val="53314A01"/>
    <w:rsid w:val="535C5D86"/>
    <w:rsid w:val="53BA1E82"/>
    <w:rsid w:val="53E19988"/>
    <w:rsid w:val="540B7315"/>
    <w:rsid w:val="541EBF3D"/>
    <w:rsid w:val="5517DA06"/>
    <w:rsid w:val="55384A7F"/>
    <w:rsid w:val="5539EC4A"/>
    <w:rsid w:val="555024B1"/>
    <w:rsid w:val="5572C840"/>
    <w:rsid w:val="5574C448"/>
    <w:rsid w:val="557C3AF5"/>
    <w:rsid w:val="557E1C98"/>
    <w:rsid w:val="55B1FCA3"/>
    <w:rsid w:val="55C74F04"/>
    <w:rsid w:val="55CDCB39"/>
    <w:rsid w:val="55F381A2"/>
    <w:rsid w:val="560CE310"/>
    <w:rsid w:val="560CF70B"/>
    <w:rsid w:val="561BEAA1"/>
    <w:rsid w:val="5645A833"/>
    <w:rsid w:val="565136A7"/>
    <w:rsid w:val="565FE193"/>
    <w:rsid w:val="56D32559"/>
    <w:rsid w:val="573A159F"/>
    <w:rsid w:val="5758144B"/>
    <w:rsid w:val="57864C99"/>
    <w:rsid w:val="58130074"/>
    <w:rsid w:val="581FDD0E"/>
    <w:rsid w:val="5822975F"/>
    <w:rsid w:val="58853F1B"/>
    <w:rsid w:val="5886912B"/>
    <w:rsid w:val="58BE1A0A"/>
    <w:rsid w:val="58EEF41A"/>
    <w:rsid w:val="59147EC1"/>
    <w:rsid w:val="5957D9BA"/>
    <w:rsid w:val="596A39E3"/>
    <w:rsid w:val="596F3E5C"/>
    <w:rsid w:val="59ABEACE"/>
    <w:rsid w:val="59B2F50F"/>
    <w:rsid w:val="5A341F3E"/>
    <w:rsid w:val="5A632926"/>
    <w:rsid w:val="5A87DCA8"/>
    <w:rsid w:val="5ACE7074"/>
    <w:rsid w:val="5AE43915"/>
    <w:rsid w:val="5B5F4261"/>
    <w:rsid w:val="5B8DF227"/>
    <w:rsid w:val="5BA5E413"/>
    <w:rsid w:val="5BBF5815"/>
    <w:rsid w:val="5BF121A0"/>
    <w:rsid w:val="5C1C0A6C"/>
    <w:rsid w:val="5C1D28F1"/>
    <w:rsid w:val="5C449E48"/>
    <w:rsid w:val="5C56C794"/>
    <w:rsid w:val="5D9A0E45"/>
    <w:rsid w:val="5DA29829"/>
    <w:rsid w:val="5DD0CCE0"/>
    <w:rsid w:val="5E364B37"/>
    <w:rsid w:val="5E3EA09A"/>
    <w:rsid w:val="5E6724D8"/>
    <w:rsid w:val="5E6B0ED7"/>
    <w:rsid w:val="5E6CBB77"/>
    <w:rsid w:val="5E8609DA"/>
    <w:rsid w:val="5EE4C5E7"/>
    <w:rsid w:val="5EEBAE36"/>
    <w:rsid w:val="5F52A58F"/>
    <w:rsid w:val="5F6FBB87"/>
    <w:rsid w:val="5FD6333E"/>
    <w:rsid w:val="5FDD0762"/>
    <w:rsid w:val="5FE9F092"/>
    <w:rsid w:val="5FF214BB"/>
    <w:rsid w:val="60076C2B"/>
    <w:rsid w:val="60816799"/>
    <w:rsid w:val="60DAB4FF"/>
    <w:rsid w:val="60EC2367"/>
    <w:rsid w:val="60F9DA35"/>
    <w:rsid w:val="615E9E7F"/>
    <w:rsid w:val="617F4081"/>
    <w:rsid w:val="61A74DDC"/>
    <w:rsid w:val="61EDF3D4"/>
    <w:rsid w:val="622B976E"/>
    <w:rsid w:val="627AE2F5"/>
    <w:rsid w:val="62C6A1AE"/>
    <w:rsid w:val="6305A706"/>
    <w:rsid w:val="63081FC6"/>
    <w:rsid w:val="631BA364"/>
    <w:rsid w:val="638A870E"/>
    <w:rsid w:val="63A2F5E1"/>
    <w:rsid w:val="6419F07C"/>
    <w:rsid w:val="641AA84D"/>
    <w:rsid w:val="641EA8D3"/>
    <w:rsid w:val="6433C035"/>
    <w:rsid w:val="643A3E8D"/>
    <w:rsid w:val="64527608"/>
    <w:rsid w:val="649671B2"/>
    <w:rsid w:val="64D6E1F4"/>
    <w:rsid w:val="64E7123A"/>
    <w:rsid w:val="64EEE9A0"/>
    <w:rsid w:val="64F04705"/>
    <w:rsid w:val="651D95D4"/>
    <w:rsid w:val="659F24D0"/>
    <w:rsid w:val="65A1D197"/>
    <w:rsid w:val="65E32B42"/>
    <w:rsid w:val="66156D7B"/>
    <w:rsid w:val="661B2613"/>
    <w:rsid w:val="66308FEA"/>
    <w:rsid w:val="6649F2F6"/>
    <w:rsid w:val="6667F244"/>
    <w:rsid w:val="66DF2E8F"/>
    <w:rsid w:val="672D4C1C"/>
    <w:rsid w:val="673BD37A"/>
    <w:rsid w:val="67AF6F89"/>
    <w:rsid w:val="68066AA4"/>
    <w:rsid w:val="682D0CA1"/>
    <w:rsid w:val="6836B15B"/>
    <w:rsid w:val="6836D6CA"/>
    <w:rsid w:val="684A05CC"/>
    <w:rsid w:val="687A5FC2"/>
    <w:rsid w:val="6890050D"/>
    <w:rsid w:val="689A2283"/>
    <w:rsid w:val="69107796"/>
    <w:rsid w:val="69153285"/>
    <w:rsid w:val="6916B959"/>
    <w:rsid w:val="696B6757"/>
    <w:rsid w:val="696BD932"/>
    <w:rsid w:val="69941EE3"/>
    <w:rsid w:val="69DC415B"/>
    <w:rsid w:val="6A281908"/>
    <w:rsid w:val="6A5C83FD"/>
    <w:rsid w:val="6AEF715F"/>
    <w:rsid w:val="6B567AFD"/>
    <w:rsid w:val="6B887B55"/>
    <w:rsid w:val="6BBDC48E"/>
    <w:rsid w:val="6BFC378D"/>
    <w:rsid w:val="6C42B016"/>
    <w:rsid w:val="6C4B0A20"/>
    <w:rsid w:val="6C67DC0E"/>
    <w:rsid w:val="6C731E18"/>
    <w:rsid w:val="6C7EF65D"/>
    <w:rsid w:val="6CA69312"/>
    <w:rsid w:val="6CCB6E23"/>
    <w:rsid w:val="6CD23D59"/>
    <w:rsid w:val="6D613309"/>
    <w:rsid w:val="6D84CCF9"/>
    <w:rsid w:val="6D8AFB08"/>
    <w:rsid w:val="6DC98A98"/>
    <w:rsid w:val="6DD40EB9"/>
    <w:rsid w:val="6DF75F70"/>
    <w:rsid w:val="6EA33A01"/>
    <w:rsid w:val="6EF6FE35"/>
    <w:rsid w:val="6EFA608E"/>
    <w:rsid w:val="6F006E88"/>
    <w:rsid w:val="6F1A36FD"/>
    <w:rsid w:val="6F9F810D"/>
    <w:rsid w:val="6FE3AE4D"/>
    <w:rsid w:val="7034446D"/>
    <w:rsid w:val="7038A3F3"/>
    <w:rsid w:val="70490897"/>
    <w:rsid w:val="707FE6E0"/>
    <w:rsid w:val="70A431DC"/>
    <w:rsid w:val="70C43E01"/>
    <w:rsid w:val="70D75814"/>
    <w:rsid w:val="710AE509"/>
    <w:rsid w:val="71C8229A"/>
    <w:rsid w:val="722D47D5"/>
    <w:rsid w:val="727645C2"/>
    <w:rsid w:val="7277CBB3"/>
    <w:rsid w:val="7296BC8C"/>
    <w:rsid w:val="729EFBEE"/>
    <w:rsid w:val="72AD55E2"/>
    <w:rsid w:val="72CABCC3"/>
    <w:rsid w:val="730B489A"/>
    <w:rsid w:val="733A3032"/>
    <w:rsid w:val="735DCD07"/>
    <w:rsid w:val="73917D9F"/>
    <w:rsid w:val="73A0F22B"/>
    <w:rsid w:val="73A2822C"/>
    <w:rsid w:val="73E64875"/>
    <w:rsid w:val="73F2E7C7"/>
    <w:rsid w:val="7437C483"/>
    <w:rsid w:val="744C71C6"/>
    <w:rsid w:val="744E84E1"/>
    <w:rsid w:val="747164BE"/>
    <w:rsid w:val="74D1AEA8"/>
    <w:rsid w:val="75119E6A"/>
    <w:rsid w:val="752A1F9C"/>
    <w:rsid w:val="753E039D"/>
    <w:rsid w:val="75827F35"/>
    <w:rsid w:val="7582B053"/>
    <w:rsid w:val="7596A302"/>
    <w:rsid w:val="759D0B42"/>
    <w:rsid w:val="75B5F4B2"/>
    <w:rsid w:val="75D9709E"/>
    <w:rsid w:val="76169681"/>
    <w:rsid w:val="76751804"/>
    <w:rsid w:val="76B2D1EE"/>
    <w:rsid w:val="7717DF50"/>
    <w:rsid w:val="773EA434"/>
    <w:rsid w:val="77988C4F"/>
    <w:rsid w:val="7798DA4B"/>
    <w:rsid w:val="78265754"/>
    <w:rsid w:val="784D6C1D"/>
    <w:rsid w:val="788D5769"/>
    <w:rsid w:val="78BB9998"/>
    <w:rsid w:val="78BC0CFC"/>
    <w:rsid w:val="78F3251A"/>
    <w:rsid w:val="790E9BFF"/>
    <w:rsid w:val="791C4293"/>
    <w:rsid w:val="79AF81D2"/>
    <w:rsid w:val="79E26B91"/>
    <w:rsid w:val="79F90DB2"/>
    <w:rsid w:val="7A027C1D"/>
    <w:rsid w:val="7A74279C"/>
    <w:rsid w:val="7AA74113"/>
    <w:rsid w:val="7AEB74FF"/>
    <w:rsid w:val="7B080794"/>
    <w:rsid w:val="7B689599"/>
    <w:rsid w:val="7B79E6CA"/>
    <w:rsid w:val="7BEA0219"/>
    <w:rsid w:val="7C67C65C"/>
    <w:rsid w:val="7C7CFA06"/>
    <w:rsid w:val="7C94CAE2"/>
    <w:rsid w:val="7D5C02DA"/>
    <w:rsid w:val="7D7C38AA"/>
    <w:rsid w:val="7D7F447E"/>
    <w:rsid w:val="7D82E735"/>
    <w:rsid w:val="7DAFA23E"/>
    <w:rsid w:val="7DB4289F"/>
    <w:rsid w:val="7E1F8DE9"/>
    <w:rsid w:val="7E2662E4"/>
    <w:rsid w:val="7E405F5B"/>
    <w:rsid w:val="7E7E382A"/>
    <w:rsid w:val="7F2FD05D"/>
    <w:rsid w:val="7F3C67E9"/>
    <w:rsid w:val="7F41F9D9"/>
    <w:rsid w:val="7F531649"/>
    <w:rsid w:val="7FA15C24"/>
    <w:rsid w:val="7FA30CD9"/>
    <w:rsid w:val="7FD2D6F6"/>
    <w:rsid w:val="7FDD65F2"/>
    <w:rsid w:val="7FED824B"/>
    <w:rsid w:val="7FFD22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A8FF3"/>
  <w15:chartTrackingRefBased/>
  <w15:docId w15:val="{F86C0707-FD4A-4D86-AE22-2D0DFE34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0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0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0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0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0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0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A7F"/>
    <w:rPr>
      <w:rFonts w:eastAsiaTheme="majorEastAsia" w:cstheme="majorBidi"/>
      <w:color w:val="272727" w:themeColor="text1" w:themeTint="D8"/>
    </w:rPr>
  </w:style>
  <w:style w:type="paragraph" w:styleId="Title">
    <w:name w:val="Title"/>
    <w:basedOn w:val="Normal"/>
    <w:next w:val="Normal"/>
    <w:link w:val="TitleChar"/>
    <w:uiPriority w:val="10"/>
    <w:qFormat/>
    <w:rsid w:val="00070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A7F"/>
    <w:pPr>
      <w:spacing w:before="160"/>
      <w:jc w:val="center"/>
    </w:pPr>
    <w:rPr>
      <w:i/>
      <w:iCs/>
      <w:color w:val="404040" w:themeColor="text1" w:themeTint="BF"/>
    </w:rPr>
  </w:style>
  <w:style w:type="character" w:customStyle="1" w:styleId="QuoteChar">
    <w:name w:val="Quote Char"/>
    <w:basedOn w:val="DefaultParagraphFont"/>
    <w:link w:val="Quote"/>
    <w:uiPriority w:val="29"/>
    <w:rsid w:val="00070A7F"/>
    <w:rPr>
      <w:i/>
      <w:iCs/>
      <w:color w:val="404040" w:themeColor="text1" w:themeTint="BF"/>
    </w:rPr>
  </w:style>
  <w:style w:type="paragraph" w:styleId="ListParagraph">
    <w:name w:val="List Paragraph"/>
    <w:basedOn w:val="Normal"/>
    <w:uiPriority w:val="34"/>
    <w:qFormat/>
    <w:rsid w:val="00070A7F"/>
    <w:pPr>
      <w:ind w:left="720"/>
      <w:contextualSpacing/>
    </w:pPr>
  </w:style>
  <w:style w:type="character" w:styleId="IntenseEmphasis">
    <w:name w:val="Intense Emphasis"/>
    <w:basedOn w:val="DefaultParagraphFont"/>
    <w:uiPriority w:val="21"/>
    <w:qFormat/>
    <w:rsid w:val="00070A7F"/>
    <w:rPr>
      <w:i/>
      <w:iCs/>
      <w:color w:val="0F4761" w:themeColor="accent1" w:themeShade="BF"/>
    </w:rPr>
  </w:style>
  <w:style w:type="paragraph" w:styleId="IntenseQuote">
    <w:name w:val="Intense Quote"/>
    <w:basedOn w:val="Normal"/>
    <w:next w:val="Normal"/>
    <w:link w:val="IntenseQuoteChar"/>
    <w:uiPriority w:val="30"/>
    <w:qFormat/>
    <w:rsid w:val="00070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A7F"/>
    <w:rPr>
      <w:i/>
      <w:iCs/>
      <w:color w:val="0F4761" w:themeColor="accent1" w:themeShade="BF"/>
    </w:rPr>
  </w:style>
  <w:style w:type="character" w:styleId="IntenseReference">
    <w:name w:val="Intense Reference"/>
    <w:basedOn w:val="DefaultParagraphFont"/>
    <w:uiPriority w:val="32"/>
    <w:qFormat/>
    <w:rsid w:val="00070A7F"/>
    <w:rPr>
      <w:b/>
      <w:bCs/>
      <w:smallCaps/>
      <w:color w:val="0F4761" w:themeColor="accent1" w:themeShade="BF"/>
      <w:spacing w:val="5"/>
    </w:rPr>
  </w:style>
  <w:style w:type="paragraph" w:styleId="TOC1">
    <w:name w:val="toc 1"/>
    <w:basedOn w:val="Normal"/>
    <w:next w:val="Normal"/>
    <w:autoRedefine/>
    <w:uiPriority w:val="39"/>
    <w:unhideWhenUsed/>
    <w:rsid w:val="004A3A4A"/>
    <w:pPr>
      <w:spacing w:before="120" w:after="120"/>
    </w:pPr>
    <w:rPr>
      <w:b/>
      <w:bCs/>
      <w:caps/>
      <w:sz w:val="20"/>
      <w:szCs w:val="20"/>
    </w:rPr>
  </w:style>
  <w:style w:type="paragraph" w:styleId="TOC2">
    <w:name w:val="toc 2"/>
    <w:basedOn w:val="Normal"/>
    <w:next w:val="Normal"/>
    <w:autoRedefine/>
    <w:uiPriority w:val="39"/>
    <w:unhideWhenUsed/>
    <w:rsid w:val="004A3A4A"/>
    <w:pPr>
      <w:spacing w:after="0"/>
      <w:ind w:left="240"/>
    </w:pPr>
    <w:rPr>
      <w:smallCaps/>
      <w:sz w:val="20"/>
      <w:szCs w:val="20"/>
    </w:rPr>
  </w:style>
  <w:style w:type="paragraph" w:styleId="TOC3">
    <w:name w:val="toc 3"/>
    <w:basedOn w:val="Normal"/>
    <w:next w:val="Normal"/>
    <w:autoRedefine/>
    <w:uiPriority w:val="39"/>
    <w:unhideWhenUsed/>
    <w:rsid w:val="004A3A4A"/>
    <w:pPr>
      <w:spacing w:after="0"/>
      <w:ind w:left="480"/>
    </w:pPr>
    <w:rPr>
      <w:i/>
      <w:iCs/>
      <w:sz w:val="20"/>
      <w:szCs w:val="20"/>
    </w:rPr>
  </w:style>
  <w:style w:type="paragraph" w:styleId="TOC4">
    <w:name w:val="toc 4"/>
    <w:basedOn w:val="Normal"/>
    <w:next w:val="Normal"/>
    <w:autoRedefine/>
    <w:uiPriority w:val="39"/>
    <w:unhideWhenUsed/>
    <w:rsid w:val="004A3A4A"/>
    <w:pPr>
      <w:spacing w:after="0"/>
      <w:ind w:left="720"/>
    </w:pPr>
    <w:rPr>
      <w:sz w:val="18"/>
      <w:szCs w:val="18"/>
    </w:rPr>
  </w:style>
  <w:style w:type="paragraph" w:styleId="TOC5">
    <w:name w:val="toc 5"/>
    <w:basedOn w:val="Normal"/>
    <w:next w:val="Normal"/>
    <w:autoRedefine/>
    <w:uiPriority w:val="39"/>
    <w:unhideWhenUsed/>
    <w:rsid w:val="004A3A4A"/>
    <w:pPr>
      <w:spacing w:after="0"/>
      <w:ind w:left="960"/>
    </w:pPr>
    <w:rPr>
      <w:sz w:val="18"/>
      <w:szCs w:val="18"/>
    </w:rPr>
  </w:style>
  <w:style w:type="paragraph" w:styleId="TOC6">
    <w:name w:val="toc 6"/>
    <w:basedOn w:val="Normal"/>
    <w:next w:val="Normal"/>
    <w:autoRedefine/>
    <w:uiPriority w:val="39"/>
    <w:unhideWhenUsed/>
    <w:rsid w:val="004A3A4A"/>
    <w:pPr>
      <w:spacing w:after="0"/>
      <w:ind w:left="1200"/>
    </w:pPr>
    <w:rPr>
      <w:sz w:val="18"/>
      <w:szCs w:val="18"/>
    </w:rPr>
  </w:style>
  <w:style w:type="paragraph" w:styleId="TOC7">
    <w:name w:val="toc 7"/>
    <w:basedOn w:val="Normal"/>
    <w:next w:val="Normal"/>
    <w:autoRedefine/>
    <w:uiPriority w:val="39"/>
    <w:unhideWhenUsed/>
    <w:rsid w:val="004A3A4A"/>
    <w:pPr>
      <w:spacing w:after="0"/>
      <w:ind w:left="1440"/>
    </w:pPr>
    <w:rPr>
      <w:sz w:val="18"/>
      <w:szCs w:val="18"/>
    </w:rPr>
  </w:style>
  <w:style w:type="paragraph" w:styleId="TOC8">
    <w:name w:val="toc 8"/>
    <w:basedOn w:val="Normal"/>
    <w:next w:val="Normal"/>
    <w:autoRedefine/>
    <w:uiPriority w:val="39"/>
    <w:unhideWhenUsed/>
    <w:rsid w:val="004A3A4A"/>
    <w:pPr>
      <w:spacing w:after="0"/>
      <w:ind w:left="1680"/>
    </w:pPr>
    <w:rPr>
      <w:sz w:val="18"/>
      <w:szCs w:val="18"/>
    </w:rPr>
  </w:style>
  <w:style w:type="paragraph" w:styleId="TOC9">
    <w:name w:val="toc 9"/>
    <w:basedOn w:val="Normal"/>
    <w:next w:val="Normal"/>
    <w:autoRedefine/>
    <w:uiPriority w:val="39"/>
    <w:unhideWhenUsed/>
    <w:rsid w:val="004A3A4A"/>
    <w:pPr>
      <w:spacing w:after="0"/>
      <w:ind w:left="1920"/>
    </w:pPr>
    <w:rPr>
      <w:sz w:val="18"/>
      <w:szCs w:val="18"/>
    </w:rPr>
  </w:style>
  <w:style w:type="paragraph" w:styleId="TOCHeading">
    <w:name w:val="TOC Heading"/>
    <w:basedOn w:val="Heading1"/>
    <w:next w:val="Normal"/>
    <w:uiPriority w:val="39"/>
    <w:unhideWhenUsed/>
    <w:qFormat/>
    <w:rsid w:val="00483B84"/>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483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84"/>
  </w:style>
  <w:style w:type="paragraph" w:styleId="Footer">
    <w:name w:val="footer"/>
    <w:basedOn w:val="Normal"/>
    <w:link w:val="FooterChar"/>
    <w:uiPriority w:val="99"/>
    <w:unhideWhenUsed/>
    <w:rsid w:val="00483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84"/>
  </w:style>
  <w:style w:type="character" w:styleId="CommentReference">
    <w:name w:val="annotation reference"/>
    <w:basedOn w:val="DefaultParagraphFont"/>
    <w:uiPriority w:val="99"/>
    <w:semiHidden/>
    <w:unhideWhenUsed/>
    <w:rsid w:val="00C36BC8"/>
    <w:rPr>
      <w:sz w:val="16"/>
      <w:szCs w:val="16"/>
    </w:rPr>
  </w:style>
  <w:style w:type="paragraph" w:styleId="CommentText">
    <w:name w:val="annotation text"/>
    <w:basedOn w:val="Normal"/>
    <w:link w:val="CommentTextChar"/>
    <w:uiPriority w:val="99"/>
    <w:unhideWhenUsed/>
    <w:rsid w:val="00C36BC8"/>
    <w:pPr>
      <w:spacing w:line="240" w:lineRule="auto"/>
    </w:pPr>
    <w:rPr>
      <w:sz w:val="20"/>
      <w:szCs w:val="20"/>
    </w:rPr>
  </w:style>
  <w:style w:type="character" w:customStyle="1" w:styleId="CommentTextChar">
    <w:name w:val="Comment Text Char"/>
    <w:basedOn w:val="DefaultParagraphFont"/>
    <w:link w:val="CommentText"/>
    <w:uiPriority w:val="99"/>
    <w:rsid w:val="00C36BC8"/>
    <w:rPr>
      <w:sz w:val="20"/>
      <w:szCs w:val="20"/>
    </w:rPr>
  </w:style>
  <w:style w:type="paragraph" w:styleId="CommentSubject">
    <w:name w:val="annotation subject"/>
    <w:basedOn w:val="CommentText"/>
    <w:next w:val="CommentText"/>
    <w:link w:val="CommentSubjectChar"/>
    <w:uiPriority w:val="99"/>
    <w:semiHidden/>
    <w:unhideWhenUsed/>
    <w:rsid w:val="00C36BC8"/>
    <w:rPr>
      <w:b/>
      <w:bCs/>
    </w:rPr>
  </w:style>
  <w:style w:type="character" w:customStyle="1" w:styleId="CommentSubjectChar">
    <w:name w:val="Comment Subject Char"/>
    <w:basedOn w:val="CommentTextChar"/>
    <w:link w:val="CommentSubject"/>
    <w:uiPriority w:val="99"/>
    <w:semiHidden/>
    <w:rsid w:val="00C36BC8"/>
    <w:rPr>
      <w:b/>
      <w:bCs/>
      <w:sz w:val="20"/>
      <w:szCs w:val="20"/>
    </w:rPr>
  </w:style>
  <w:style w:type="character" w:styleId="Hyperlink">
    <w:name w:val="Hyperlink"/>
    <w:basedOn w:val="DefaultParagraphFont"/>
    <w:uiPriority w:val="99"/>
    <w:unhideWhenUsed/>
    <w:rsid w:val="00AA4BDF"/>
    <w:rPr>
      <w:color w:val="467886" w:themeColor="hyperlink"/>
      <w:u w:val="single"/>
    </w:rPr>
  </w:style>
  <w:style w:type="character" w:styleId="UnresolvedMention">
    <w:name w:val="Unresolved Mention"/>
    <w:basedOn w:val="DefaultParagraphFont"/>
    <w:uiPriority w:val="99"/>
    <w:semiHidden/>
    <w:unhideWhenUsed/>
    <w:rsid w:val="00AA4BDF"/>
    <w:rPr>
      <w:color w:val="605E5C"/>
      <w:shd w:val="clear" w:color="auto" w:fill="E1DFDD"/>
    </w:rPr>
  </w:style>
  <w:style w:type="character" w:styleId="FollowedHyperlink">
    <w:name w:val="FollowedHyperlink"/>
    <w:basedOn w:val="DefaultParagraphFont"/>
    <w:uiPriority w:val="99"/>
    <w:semiHidden/>
    <w:unhideWhenUsed/>
    <w:rsid w:val="007D69EA"/>
    <w:rPr>
      <w:color w:val="96607D" w:themeColor="followedHyperlink"/>
      <w:u w:val="single"/>
    </w:rPr>
  </w:style>
  <w:style w:type="paragraph" w:styleId="Revision">
    <w:name w:val="Revision"/>
    <w:hidden/>
    <w:uiPriority w:val="99"/>
    <w:semiHidden/>
    <w:rsid w:val="004E68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6918">
      <w:bodyDiv w:val="1"/>
      <w:marLeft w:val="0"/>
      <w:marRight w:val="0"/>
      <w:marTop w:val="0"/>
      <w:marBottom w:val="0"/>
      <w:divBdr>
        <w:top w:val="none" w:sz="0" w:space="0" w:color="auto"/>
        <w:left w:val="none" w:sz="0" w:space="0" w:color="auto"/>
        <w:bottom w:val="none" w:sz="0" w:space="0" w:color="auto"/>
        <w:right w:val="none" w:sz="0" w:space="0" w:color="auto"/>
      </w:divBdr>
    </w:div>
    <w:div w:id="109596479">
      <w:bodyDiv w:val="1"/>
      <w:marLeft w:val="0"/>
      <w:marRight w:val="0"/>
      <w:marTop w:val="0"/>
      <w:marBottom w:val="0"/>
      <w:divBdr>
        <w:top w:val="none" w:sz="0" w:space="0" w:color="auto"/>
        <w:left w:val="none" w:sz="0" w:space="0" w:color="auto"/>
        <w:bottom w:val="none" w:sz="0" w:space="0" w:color="auto"/>
        <w:right w:val="none" w:sz="0" w:space="0" w:color="auto"/>
      </w:divBdr>
      <w:divsChild>
        <w:div w:id="721713597">
          <w:marLeft w:val="0"/>
          <w:marRight w:val="0"/>
          <w:marTop w:val="0"/>
          <w:marBottom w:val="0"/>
          <w:divBdr>
            <w:top w:val="none" w:sz="0" w:space="0" w:color="auto"/>
            <w:left w:val="none" w:sz="0" w:space="0" w:color="auto"/>
            <w:bottom w:val="none" w:sz="0" w:space="0" w:color="auto"/>
            <w:right w:val="none" w:sz="0" w:space="0" w:color="auto"/>
          </w:divBdr>
          <w:divsChild>
            <w:div w:id="1155562122">
              <w:marLeft w:val="0"/>
              <w:marRight w:val="0"/>
              <w:marTop w:val="0"/>
              <w:marBottom w:val="0"/>
              <w:divBdr>
                <w:top w:val="none" w:sz="0" w:space="0" w:color="auto"/>
                <w:left w:val="none" w:sz="0" w:space="0" w:color="auto"/>
                <w:bottom w:val="none" w:sz="0" w:space="0" w:color="auto"/>
                <w:right w:val="none" w:sz="0" w:space="0" w:color="auto"/>
              </w:divBdr>
              <w:divsChild>
                <w:div w:id="1567642295">
                  <w:marLeft w:val="0"/>
                  <w:marRight w:val="0"/>
                  <w:marTop w:val="0"/>
                  <w:marBottom w:val="0"/>
                  <w:divBdr>
                    <w:top w:val="none" w:sz="0" w:space="0" w:color="auto"/>
                    <w:left w:val="none" w:sz="0" w:space="0" w:color="auto"/>
                    <w:bottom w:val="none" w:sz="0" w:space="0" w:color="auto"/>
                    <w:right w:val="none" w:sz="0" w:space="0" w:color="auto"/>
                  </w:divBdr>
                  <w:divsChild>
                    <w:div w:id="17939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7775">
      <w:bodyDiv w:val="1"/>
      <w:marLeft w:val="0"/>
      <w:marRight w:val="0"/>
      <w:marTop w:val="0"/>
      <w:marBottom w:val="0"/>
      <w:divBdr>
        <w:top w:val="none" w:sz="0" w:space="0" w:color="auto"/>
        <w:left w:val="none" w:sz="0" w:space="0" w:color="auto"/>
        <w:bottom w:val="none" w:sz="0" w:space="0" w:color="auto"/>
        <w:right w:val="none" w:sz="0" w:space="0" w:color="auto"/>
      </w:divBdr>
    </w:div>
    <w:div w:id="122769445">
      <w:bodyDiv w:val="1"/>
      <w:marLeft w:val="0"/>
      <w:marRight w:val="0"/>
      <w:marTop w:val="0"/>
      <w:marBottom w:val="0"/>
      <w:divBdr>
        <w:top w:val="none" w:sz="0" w:space="0" w:color="auto"/>
        <w:left w:val="none" w:sz="0" w:space="0" w:color="auto"/>
        <w:bottom w:val="none" w:sz="0" w:space="0" w:color="auto"/>
        <w:right w:val="none" w:sz="0" w:space="0" w:color="auto"/>
      </w:divBdr>
    </w:div>
    <w:div w:id="149173883">
      <w:bodyDiv w:val="1"/>
      <w:marLeft w:val="0"/>
      <w:marRight w:val="0"/>
      <w:marTop w:val="0"/>
      <w:marBottom w:val="0"/>
      <w:divBdr>
        <w:top w:val="none" w:sz="0" w:space="0" w:color="auto"/>
        <w:left w:val="none" w:sz="0" w:space="0" w:color="auto"/>
        <w:bottom w:val="none" w:sz="0" w:space="0" w:color="auto"/>
        <w:right w:val="none" w:sz="0" w:space="0" w:color="auto"/>
      </w:divBdr>
    </w:div>
    <w:div w:id="174929116">
      <w:bodyDiv w:val="1"/>
      <w:marLeft w:val="0"/>
      <w:marRight w:val="0"/>
      <w:marTop w:val="0"/>
      <w:marBottom w:val="0"/>
      <w:divBdr>
        <w:top w:val="none" w:sz="0" w:space="0" w:color="auto"/>
        <w:left w:val="none" w:sz="0" w:space="0" w:color="auto"/>
        <w:bottom w:val="none" w:sz="0" w:space="0" w:color="auto"/>
        <w:right w:val="none" w:sz="0" w:space="0" w:color="auto"/>
      </w:divBdr>
    </w:div>
    <w:div w:id="177471527">
      <w:bodyDiv w:val="1"/>
      <w:marLeft w:val="0"/>
      <w:marRight w:val="0"/>
      <w:marTop w:val="0"/>
      <w:marBottom w:val="0"/>
      <w:divBdr>
        <w:top w:val="none" w:sz="0" w:space="0" w:color="auto"/>
        <w:left w:val="none" w:sz="0" w:space="0" w:color="auto"/>
        <w:bottom w:val="none" w:sz="0" w:space="0" w:color="auto"/>
        <w:right w:val="none" w:sz="0" w:space="0" w:color="auto"/>
      </w:divBdr>
    </w:div>
    <w:div w:id="253101262">
      <w:bodyDiv w:val="1"/>
      <w:marLeft w:val="0"/>
      <w:marRight w:val="0"/>
      <w:marTop w:val="0"/>
      <w:marBottom w:val="0"/>
      <w:divBdr>
        <w:top w:val="none" w:sz="0" w:space="0" w:color="auto"/>
        <w:left w:val="none" w:sz="0" w:space="0" w:color="auto"/>
        <w:bottom w:val="none" w:sz="0" w:space="0" w:color="auto"/>
        <w:right w:val="none" w:sz="0" w:space="0" w:color="auto"/>
      </w:divBdr>
    </w:div>
    <w:div w:id="259607843">
      <w:bodyDiv w:val="1"/>
      <w:marLeft w:val="0"/>
      <w:marRight w:val="0"/>
      <w:marTop w:val="0"/>
      <w:marBottom w:val="0"/>
      <w:divBdr>
        <w:top w:val="none" w:sz="0" w:space="0" w:color="auto"/>
        <w:left w:val="none" w:sz="0" w:space="0" w:color="auto"/>
        <w:bottom w:val="none" w:sz="0" w:space="0" w:color="auto"/>
        <w:right w:val="none" w:sz="0" w:space="0" w:color="auto"/>
      </w:divBdr>
    </w:div>
    <w:div w:id="262422709">
      <w:bodyDiv w:val="1"/>
      <w:marLeft w:val="0"/>
      <w:marRight w:val="0"/>
      <w:marTop w:val="0"/>
      <w:marBottom w:val="0"/>
      <w:divBdr>
        <w:top w:val="none" w:sz="0" w:space="0" w:color="auto"/>
        <w:left w:val="none" w:sz="0" w:space="0" w:color="auto"/>
        <w:bottom w:val="none" w:sz="0" w:space="0" w:color="auto"/>
        <w:right w:val="none" w:sz="0" w:space="0" w:color="auto"/>
      </w:divBdr>
    </w:div>
    <w:div w:id="268900434">
      <w:bodyDiv w:val="1"/>
      <w:marLeft w:val="0"/>
      <w:marRight w:val="0"/>
      <w:marTop w:val="0"/>
      <w:marBottom w:val="0"/>
      <w:divBdr>
        <w:top w:val="none" w:sz="0" w:space="0" w:color="auto"/>
        <w:left w:val="none" w:sz="0" w:space="0" w:color="auto"/>
        <w:bottom w:val="none" w:sz="0" w:space="0" w:color="auto"/>
        <w:right w:val="none" w:sz="0" w:space="0" w:color="auto"/>
      </w:divBdr>
    </w:div>
    <w:div w:id="321936888">
      <w:bodyDiv w:val="1"/>
      <w:marLeft w:val="0"/>
      <w:marRight w:val="0"/>
      <w:marTop w:val="0"/>
      <w:marBottom w:val="0"/>
      <w:divBdr>
        <w:top w:val="none" w:sz="0" w:space="0" w:color="auto"/>
        <w:left w:val="none" w:sz="0" w:space="0" w:color="auto"/>
        <w:bottom w:val="none" w:sz="0" w:space="0" w:color="auto"/>
        <w:right w:val="none" w:sz="0" w:space="0" w:color="auto"/>
      </w:divBdr>
      <w:divsChild>
        <w:div w:id="1965579771">
          <w:marLeft w:val="0"/>
          <w:marRight w:val="0"/>
          <w:marTop w:val="0"/>
          <w:marBottom w:val="0"/>
          <w:divBdr>
            <w:top w:val="none" w:sz="0" w:space="0" w:color="auto"/>
            <w:left w:val="none" w:sz="0" w:space="0" w:color="auto"/>
            <w:bottom w:val="none" w:sz="0" w:space="0" w:color="auto"/>
            <w:right w:val="none" w:sz="0" w:space="0" w:color="auto"/>
          </w:divBdr>
          <w:divsChild>
            <w:div w:id="853036014">
              <w:marLeft w:val="0"/>
              <w:marRight w:val="0"/>
              <w:marTop w:val="0"/>
              <w:marBottom w:val="0"/>
              <w:divBdr>
                <w:top w:val="none" w:sz="0" w:space="0" w:color="auto"/>
                <w:left w:val="none" w:sz="0" w:space="0" w:color="auto"/>
                <w:bottom w:val="none" w:sz="0" w:space="0" w:color="auto"/>
                <w:right w:val="none" w:sz="0" w:space="0" w:color="auto"/>
              </w:divBdr>
              <w:divsChild>
                <w:div w:id="1069032702">
                  <w:marLeft w:val="0"/>
                  <w:marRight w:val="0"/>
                  <w:marTop w:val="0"/>
                  <w:marBottom w:val="0"/>
                  <w:divBdr>
                    <w:top w:val="none" w:sz="0" w:space="0" w:color="auto"/>
                    <w:left w:val="none" w:sz="0" w:space="0" w:color="auto"/>
                    <w:bottom w:val="none" w:sz="0" w:space="0" w:color="auto"/>
                    <w:right w:val="none" w:sz="0" w:space="0" w:color="auto"/>
                  </w:divBdr>
                  <w:divsChild>
                    <w:div w:id="18603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13452">
      <w:bodyDiv w:val="1"/>
      <w:marLeft w:val="0"/>
      <w:marRight w:val="0"/>
      <w:marTop w:val="0"/>
      <w:marBottom w:val="0"/>
      <w:divBdr>
        <w:top w:val="none" w:sz="0" w:space="0" w:color="auto"/>
        <w:left w:val="none" w:sz="0" w:space="0" w:color="auto"/>
        <w:bottom w:val="none" w:sz="0" w:space="0" w:color="auto"/>
        <w:right w:val="none" w:sz="0" w:space="0" w:color="auto"/>
      </w:divBdr>
      <w:divsChild>
        <w:div w:id="206707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3683">
      <w:bodyDiv w:val="1"/>
      <w:marLeft w:val="0"/>
      <w:marRight w:val="0"/>
      <w:marTop w:val="0"/>
      <w:marBottom w:val="0"/>
      <w:divBdr>
        <w:top w:val="none" w:sz="0" w:space="0" w:color="auto"/>
        <w:left w:val="none" w:sz="0" w:space="0" w:color="auto"/>
        <w:bottom w:val="none" w:sz="0" w:space="0" w:color="auto"/>
        <w:right w:val="none" w:sz="0" w:space="0" w:color="auto"/>
      </w:divBdr>
    </w:div>
    <w:div w:id="371855181">
      <w:bodyDiv w:val="1"/>
      <w:marLeft w:val="0"/>
      <w:marRight w:val="0"/>
      <w:marTop w:val="0"/>
      <w:marBottom w:val="0"/>
      <w:divBdr>
        <w:top w:val="none" w:sz="0" w:space="0" w:color="auto"/>
        <w:left w:val="none" w:sz="0" w:space="0" w:color="auto"/>
        <w:bottom w:val="none" w:sz="0" w:space="0" w:color="auto"/>
        <w:right w:val="none" w:sz="0" w:space="0" w:color="auto"/>
      </w:divBdr>
    </w:div>
    <w:div w:id="374162317">
      <w:bodyDiv w:val="1"/>
      <w:marLeft w:val="0"/>
      <w:marRight w:val="0"/>
      <w:marTop w:val="0"/>
      <w:marBottom w:val="0"/>
      <w:divBdr>
        <w:top w:val="none" w:sz="0" w:space="0" w:color="auto"/>
        <w:left w:val="none" w:sz="0" w:space="0" w:color="auto"/>
        <w:bottom w:val="none" w:sz="0" w:space="0" w:color="auto"/>
        <w:right w:val="none" w:sz="0" w:space="0" w:color="auto"/>
      </w:divBdr>
    </w:div>
    <w:div w:id="404912026">
      <w:bodyDiv w:val="1"/>
      <w:marLeft w:val="0"/>
      <w:marRight w:val="0"/>
      <w:marTop w:val="0"/>
      <w:marBottom w:val="0"/>
      <w:divBdr>
        <w:top w:val="none" w:sz="0" w:space="0" w:color="auto"/>
        <w:left w:val="none" w:sz="0" w:space="0" w:color="auto"/>
        <w:bottom w:val="none" w:sz="0" w:space="0" w:color="auto"/>
        <w:right w:val="none" w:sz="0" w:space="0" w:color="auto"/>
      </w:divBdr>
    </w:div>
    <w:div w:id="408962420">
      <w:bodyDiv w:val="1"/>
      <w:marLeft w:val="0"/>
      <w:marRight w:val="0"/>
      <w:marTop w:val="0"/>
      <w:marBottom w:val="0"/>
      <w:divBdr>
        <w:top w:val="none" w:sz="0" w:space="0" w:color="auto"/>
        <w:left w:val="none" w:sz="0" w:space="0" w:color="auto"/>
        <w:bottom w:val="none" w:sz="0" w:space="0" w:color="auto"/>
        <w:right w:val="none" w:sz="0" w:space="0" w:color="auto"/>
      </w:divBdr>
    </w:div>
    <w:div w:id="421948841">
      <w:bodyDiv w:val="1"/>
      <w:marLeft w:val="0"/>
      <w:marRight w:val="0"/>
      <w:marTop w:val="0"/>
      <w:marBottom w:val="0"/>
      <w:divBdr>
        <w:top w:val="none" w:sz="0" w:space="0" w:color="auto"/>
        <w:left w:val="none" w:sz="0" w:space="0" w:color="auto"/>
        <w:bottom w:val="none" w:sz="0" w:space="0" w:color="auto"/>
        <w:right w:val="none" w:sz="0" w:space="0" w:color="auto"/>
      </w:divBdr>
    </w:div>
    <w:div w:id="433478717">
      <w:bodyDiv w:val="1"/>
      <w:marLeft w:val="0"/>
      <w:marRight w:val="0"/>
      <w:marTop w:val="0"/>
      <w:marBottom w:val="0"/>
      <w:divBdr>
        <w:top w:val="none" w:sz="0" w:space="0" w:color="auto"/>
        <w:left w:val="none" w:sz="0" w:space="0" w:color="auto"/>
        <w:bottom w:val="none" w:sz="0" w:space="0" w:color="auto"/>
        <w:right w:val="none" w:sz="0" w:space="0" w:color="auto"/>
      </w:divBdr>
    </w:div>
    <w:div w:id="437455293">
      <w:bodyDiv w:val="1"/>
      <w:marLeft w:val="0"/>
      <w:marRight w:val="0"/>
      <w:marTop w:val="0"/>
      <w:marBottom w:val="0"/>
      <w:divBdr>
        <w:top w:val="none" w:sz="0" w:space="0" w:color="auto"/>
        <w:left w:val="none" w:sz="0" w:space="0" w:color="auto"/>
        <w:bottom w:val="none" w:sz="0" w:space="0" w:color="auto"/>
        <w:right w:val="none" w:sz="0" w:space="0" w:color="auto"/>
      </w:divBdr>
    </w:div>
    <w:div w:id="444739662">
      <w:bodyDiv w:val="1"/>
      <w:marLeft w:val="0"/>
      <w:marRight w:val="0"/>
      <w:marTop w:val="0"/>
      <w:marBottom w:val="0"/>
      <w:divBdr>
        <w:top w:val="none" w:sz="0" w:space="0" w:color="auto"/>
        <w:left w:val="none" w:sz="0" w:space="0" w:color="auto"/>
        <w:bottom w:val="none" w:sz="0" w:space="0" w:color="auto"/>
        <w:right w:val="none" w:sz="0" w:space="0" w:color="auto"/>
      </w:divBdr>
    </w:div>
    <w:div w:id="552621075">
      <w:bodyDiv w:val="1"/>
      <w:marLeft w:val="0"/>
      <w:marRight w:val="0"/>
      <w:marTop w:val="0"/>
      <w:marBottom w:val="0"/>
      <w:divBdr>
        <w:top w:val="none" w:sz="0" w:space="0" w:color="auto"/>
        <w:left w:val="none" w:sz="0" w:space="0" w:color="auto"/>
        <w:bottom w:val="none" w:sz="0" w:space="0" w:color="auto"/>
        <w:right w:val="none" w:sz="0" w:space="0" w:color="auto"/>
      </w:divBdr>
    </w:div>
    <w:div w:id="580256646">
      <w:bodyDiv w:val="1"/>
      <w:marLeft w:val="0"/>
      <w:marRight w:val="0"/>
      <w:marTop w:val="0"/>
      <w:marBottom w:val="0"/>
      <w:divBdr>
        <w:top w:val="none" w:sz="0" w:space="0" w:color="auto"/>
        <w:left w:val="none" w:sz="0" w:space="0" w:color="auto"/>
        <w:bottom w:val="none" w:sz="0" w:space="0" w:color="auto"/>
        <w:right w:val="none" w:sz="0" w:space="0" w:color="auto"/>
      </w:divBdr>
    </w:div>
    <w:div w:id="580413671">
      <w:bodyDiv w:val="1"/>
      <w:marLeft w:val="0"/>
      <w:marRight w:val="0"/>
      <w:marTop w:val="0"/>
      <w:marBottom w:val="0"/>
      <w:divBdr>
        <w:top w:val="none" w:sz="0" w:space="0" w:color="auto"/>
        <w:left w:val="none" w:sz="0" w:space="0" w:color="auto"/>
        <w:bottom w:val="none" w:sz="0" w:space="0" w:color="auto"/>
        <w:right w:val="none" w:sz="0" w:space="0" w:color="auto"/>
      </w:divBdr>
    </w:div>
    <w:div w:id="615870698">
      <w:bodyDiv w:val="1"/>
      <w:marLeft w:val="0"/>
      <w:marRight w:val="0"/>
      <w:marTop w:val="0"/>
      <w:marBottom w:val="0"/>
      <w:divBdr>
        <w:top w:val="none" w:sz="0" w:space="0" w:color="auto"/>
        <w:left w:val="none" w:sz="0" w:space="0" w:color="auto"/>
        <w:bottom w:val="none" w:sz="0" w:space="0" w:color="auto"/>
        <w:right w:val="none" w:sz="0" w:space="0" w:color="auto"/>
      </w:divBdr>
    </w:div>
    <w:div w:id="640117570">
      <w:bodyDiv w:val="1"/>
      <w:marLeft w:val="0"/>
      <w:marRight w:val="0"/>
      <w:marTop w:val="0"/>
      <w:marBottom w:val="0"/>
      <w:divBdr>
        <w:top w:val="none" w:sz="0" w:space="0" w:color="auto"/>
        <w:left w:val="none" w:sz="0" w:space="0" w:color="auto"/>
        <w:bottom w:val="none" w:sz="0" w:space="0" w:color="auto"/>
        <w:right w:val="none" w:sz="0" w:space="0" w:color="auto"/>
      </w:divBdr>
    </w:div>
    <w:div w:id="738865316">
      <w:bodyDiv w:val="1"/>
      <w:marLeft w:val="0"/>
      <w:marRight w:val="0"/>
      <w:marTop w:val="0"/>
      <w:marBottom w:val="0"/>
      <w:divBdr>
        <w:top w:val="none" w:sz="0" w:space="0" w:color="auto"/>
        <w:left w:val="none" w:sz="0" w:space="0" w:color="auto"/>
        <w:bottom w:val="none" w:sz="0" w:space="0" w:color="auto"/>
        <w:right w:val="none" w:sz="0" w:space="0" w:color="auto"/>
      </w:divBdr>
      <w:divsChild>
        <w:div w:id="751701397">
          <w:marLeft w:val="0"/>
          <w:marRight w:val="0"/>
          <w:marTop w:val="0"/>
          <w:marBottom w:val="0"/>
          <w:divBdr>
            <w:top w:val="none" w:sz="0" w:space="0" w:color="auto"/>
            <w:left w:val="none" w:sz="0" w:space="0" w:color="auto"/>
            <w:bottom w:val="none" w:sz="0" w:space="0" w:color="auto"/>
            <w:right w:val="none" w:sz="0" w:space="0" w:color="auto"/>
          </w:divBdr>
          <w:divsChild>
            <w:div w:id="2012948787">
              <w:marLeft w:val="0"/>
              <w:marRight w:val="0"/>
              <w:marTop w:val="0"/>
              <w:marBottom w:val="0"/>
              <w:divBdr>
                <w:top w:val="none" w:sz="0" w:space="0" w:color="auto"/>
                <w:left w:val="none" w:sz="0" w:space="0" w:color="auto"/>
                <w:bottom w:val="none" w:sz="0" w:space="0" w:color="auto"/>
                <w:right w:val="none" w:sz="0" w:space="0" w:color="auto"/>
              </w:divBdr>
              <w:divsChild>
                <w:div w:id="1352757719">
                  <w:marLeft w:val="0"/>
                  <w:marRight w:val="0"/>
                  <w:marTop w:val="0"/>
                  <w:marBottom w:val="0"/>
                  <w:divBdr>
                    <w:top w:val="none" w:sz="0" w:space="0" w:color="auto"/>
                    <w:left w:val="none" w:sz="0" w:space="0" w:color="auto"/>
                    <w:bottom w:val="none" w:sz="0" w:space="0" w:color="auto"/>
                    <w:right w:val="none" w:sz="0" w:space="0" w:color="auto"/>
                  </w:divBdr>
                  <w:divsChild>
                    <w:div w:id="2000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2714">
      <w:bodyDiv w:val="1"/>
      <w:marLeft w:val="0"/>
      <w:marRight w:val="0"/>
      <w:marTop w:val="0"/>
      <w:marBottom w:val="0"/>
      <w:divBdr>
        <w:top w:val="none" w:sz="0" w:space="0" w:color="auto"/>
        <w:left w:val="none" w:sz="0" w:space="0" w:color="auto"/>
        <w:bottom w:val="none" w:sz="0" w:space="0" w:color="auto"/>
        <w:right w:val="none" w:sz="0" w:space="0" w:color="auto"/>
      </w:divBdr>
    </w:div>
    <w:div w:id="787160795">
      <w:bodyDiv w:val="1"/>
      <w:marLeft w:val="0"/>
      <w:marRight w:val="0"/>
      <w:marTop w:val="0"/>
      <w:marBottom w:val="0"/>
      <w:divBdr>
        <w:top w:val="none" w:sz="0" w:space="0" w:color="auto"/>
        <w:left w:val="none" w:sz="0" w:space="0" w:color="auto"/>
        <w:bottom w:val="none" w:sz="0" w:space="0" w:color="auto"/>
        <w:right w:val="none" w:sz="0" w:space="0" w:color="auto"/>
      </w:divBdr>
    </w:div>
    <w:div w:id="886994400">
      <w:bodyDiv w:val="1"/>
      <w:marLeft w:val="0"/>
      <w:marRight w:val="0"/>
      <w:marTop w:val="0"/>
      <w:marBottom w:val="0"/>
      <w:divBdr>
        <w:top w:val="none" w:sz="0" w:space="0" w:color="auto"/>
        <w:left w:val="none" w:sz="0" w:space="0" w:color="auto"/>
        <w:bottom w:val="none" w:sz="0" w:space="0" w:color="auto"/>
        <w:right w:val="none" w:sz="0" w:space="0" w:color="auto"/>
      </w:divBdr>
    </w:div>
    <w:div w:id="897516840">
      <w:bodyDiv w:val="1"/>
      <w:marLeft w:val="0"/>
      <w:marRight w:val="0"/>
      <w:marTop w:val="0"/>
      <w:marBottom w:val="0"/>
      <w:divBdr>
        <w:top w:val="none" w:sz="0" w:space="0" w:color="auto"/>
        <w:left w:val="none" w:sz="0" w:space="0" w:color="auto"/>
        <w:bottom w:val="none" w:sz="0" w:space="0" w:color="auto"/>
        <w:right w:val="none" w:sz="0" w:space="0" w:color="auto"/>
      </w:divBdr>
    </w:div>
    <w:div w:id="922179271">
      <w:bodyDiv w:val="1"/>
      <w:marLeft w:val="0"/>
      <w:marRight w:val="0"/>
      <w:marTop w:val="0"/>
      <w:marBottom w:val="0"/>
      <w:divBdr>
        <w:top w:val="none" w:sz="0" w:space="0" w:color="auto"/>
        <w:left w:val="none" w:sz="0" w:space="0" w:color="auto"/>
        <w:bottom w:val="none" w:sz="0" w:space="0" w:color="auto"/>
        <w:right w:val="none" w:sz="0" w:space="0" w:color="auto"/>
      </w:divBdr>
    </w:div>
    <w:div w:id="922378170">
      <w:bodyDiv w:val="1"/>
      <w:marLeft w:val="0"/>
      <w:marRight w:val="0"/>
      <w:marTop w:val="0"/>
      <w:marBottom w:val="0"/>
      <w:divBdr>
        <w:top w:val="none" w:sz="0" w:space="0" w:color="auto"/>
        <w:left w:val="none" w:sz="0" w:space="0" w:color="auto"/>
        <w:bottom w:val="none" w:sz="0" w:space="0" w:color="auto"/>
        <w:right w:val="none" w:sz="0" w:space="0" w:color="auto"/>
      </w:divBdr>
    </w:div>
    <w:div w:id="1078865522">
      <w:bodyDiv w:val="1"/>
      <w:marLeft w:val="0"/>
      <w:marRight w:val="0"/>
      <w:marTop w:val="0"/>
      <w:marBottom w:val="0"/>
      <w:divBdr>
        <w:top w:val="none" w:sz="0" w:space="0" w:color="auto"/>
        <w:left w:val="none" w:sz="0" w:space="0" w:color="auto"/>
        <w:bottom w:val="none" w:sz="0" w:space="0" w:color="auto"/>
        <w:right w:val="none" w:sz="0" w:space="0" w:color="auto"/>
      </w:divBdr>
    </w:div>
    <w:div w:id="1163470993">
      <w:bodyDiv w:val="1"/>
      <w:marLeft w:val="0"/>
      <w:marRight w:val="0"/>
      <w:marTop w:val="0"/>
      <w:marBottom w:val="0"/>
      <w:divBdr>
        <w:top w:val="none" w:sz="0" w:space="0" w:color="auto"/>
        <w:left w:val="none" w:sz="0" w:space="0" w:color="auto"/>
        <w:bottom w:val="none" w:sz="0" w:space="0" w:color="auto"/>
        <w:right w:val="none" w:sz="0" w:space="0" w:color="auto"/>
      </w:divBdr>
    </w:div>
    <w:div w:id="1190140731">
      <w:bodyDiv w:val="1"/>
      <w:marLeft w:val="0"/>
      <w:marRight w:val="0"/>
      <w:marTop w:val="0"/>
      <w:marBottom w:val="0"/>
      <w:divBdr>
        <w:top w:val="none" w:sz="0" w:space="0" w:color="auto"/>
        <w:left w:val="none" w:sz="0" w:space="0" w:color="auto"/>
        <w:bottom w:val="none" w:sz="0" w:space="0" w:color="auto"/>
        <w:right w:val="none" w:sz="0" w:space="0" w:color="auto"/>
      </w:divBdr>
    </w:div>
    <w:div w:id="1202867103">
      <w:bodyDiv w:val="1"/>
      <w:marLeft w:val="0"/>
      <w:marRight w:val="0"/>
      <w:marTop w:val="0"/>
      <w:marBottom w:val="0"/>
      <w:divBdr>
        <w:top w:val="none" w:sz="0" w:space="0" w:color="auto"/>
        <w:left w:val="none" w:sz="0" w:space="0" w:color="auto"/>
        <w:bottom w:val="none" w:sz="0" w:space="0" w:color="auto"/>
        <w:right w:val="none" w:sz="0" w:space="0" w:color="auto"/>
      </w:divBdr>
    </w:div>
    <w:div w:id="1229851493">
      <w:bodyDiv w:val="1"/>
      <w:marLeft w:val="0"/>
      <w:marRight w:val="0"/>
      <w:marTop w:val="0"/>
      <w:marBottom w:val="0"/>
      <w:divBdr>
        <w:top w:val="none" w:sz="0" w:space="0" w:color="auto"/>
        <w:left w:val="none" w:sz="0" w:space="0" w:color="auto"/>
        <w:bottom w:val="none" w:sz="0" w:space="0" w:color="auto"/>
        <w:right w:val="none" w:sz="0" w:space="0" w:color="auto"/>
      </w:divBdr>
    </w:div>
    <w:div w:id="1244878145">
      <w:bodyDiv w:val="1"/>
      <w:marLeft w:val="0"/>
      <w:marRight w:val="0"/>
      <w:marTop w:val="0"/>
      <w:marBottom w:val="0"/>
      <w:divBdr>
        <w:top w:val="none" w:sz="0" w:space="0" w:color="auto"/>
        <w:left w:val="none" w:sz="0" w:space="0" w:color="auto"/>
        <w:bottom w:val="none" w:sz="0" w:space="0" w:color="auto"/>
        <w:right w:val="none" w:sz="0" w:space="0" w:color="auto"/>
      </w:divBdr>
    </w:div>
    <w:div w:id="1281377164">
      <w:bodyDiv w:val="1"/>
      <w:marLeft w:val="0"/>
      <w:marRight w:val="0"/>
      <w:marTop w:val="0"/>
      <w:marBottom w:val="0"/>
      <w:divBdr>
        <w:top w:val="none" w:sz="0" w:space="0" w:color="auto"/>
        <w:left w:val="none" w:sz="0" w:space="0" w:color="auto"/>
        <w:bottom w:val="none" w:sz="0" w:space="0" w:color="auto"/>
        <w:right w:val="none" w:sz="0" w:space="0" w:color="auto"/>
      </w:divBdr>
      <w:divsChild>
        <w:div w:id="1909345341">
          <w:marLeft w:val="0"/>
          <w:marRight w:val="0"/>
          <w:marTop w:val="0"/>
          <w:marBottom w:val="0"/>
          <w:divBdr>
            <w:top w:val="none" w:sz="0" w:space="0" w:color="auto"/>
            <w:left w:val="none" w:sz="0" w:space="0" w:color="auto"/>
            <w:bottom w:val="none" w:sz="0" w:space="0" w:color="auto"/>
            <w:right w:val="none" w:sz="0" w:space="0" w:color="auto"/>
          </w:divBdr>
          <w:divsChild>
            <w:div w:id="1907373476">
              <w:marLeft w:val="0"/>
              <w:marRight w:val="0"/>
              <w:marTop w:val="0"/>
              <w:marBottom w:val="0"/>
              <w:divBdr>
                <w:top w:val="none" w:sz="0" w:space="0" w:color="auto"/>
                <w:left w:val="none" w:sz="0" w:space="0" w:color="auto"/>
                <w:bottom w:val="none" w:sz="0" w:space="0" w:color="auto"/>
                <w:right w:val="none" w:sz="0" w:space="0" w:color="auto"/>
              </w:divBdr>
              <w:divsChild>
                <w:div w:id="1959951502">
                  <w:marLeft w:val="0"/>
                  <w:marRight w:val="0"/>
                  <w:marTop w:val="0"/>
                  <w:marBottom w:val="0"/>
                  <w:divBdr>
                    <w:top w:val="none" w:sz="0" w:space="0" w:color="auto"/>
                    <w:left w:val="none" w:sz="0" w:space="0" w:color="auto"/>
                    <w:bottom w:val="none" w:sz="0" w:space="0" w:color="auto"/>
                    <w:right w:val="none" w:sz="0" w:space="0" w:color="auto"/>
                  </w:divBdr>
                  <w:divsChild>
                    <w:div w:id="3840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4901">
      <w:bodyDiv w:val="1"/>
      <w:marLeft w:val="0"/>
      <w:marRight w:val="0"/>
      <w:marTop w:val="0"/>
      <w:marBottom w:val="0"/>
      <w:divBdr>
        <w:top w:val="none" w:sz="0" w:space="0" w:color="auto"/>
        <w:left w:val="none" w:sz="0" w:space="0" w:color="auto"/>
        <w:bottom w:val="none" w:sz="0" w:space="0" w:color="auto"/>
        <w:right w:val="none" w:sz="0" w:space="0" w:color="auto"/>
      </w:divBdr>
    </w:div>
    <w:div w:id="1300307308">
      <w:bodyDiv w:val="1"/>
      <w:marLeft w:val="0"/>
      <w:marRight w:val="0"/>
      <w:marTop w:val="0"/>
      <w:marBottom w:val="0"/>
      <w:divBdr>
        <w:top w:val="none" w:sz="0" w:space="0" w:color="auto"/>
        <w:left w:val="none" w:sz="0" w:space="0" w:color="auto"/>
        <w:bottom w:val="none" w:sz="0" w:space="0" w:color="auto"/>
        <w:right w:val="none" w:sz="0" w:space="0" w:color="auto"/>
      </w:divBdr>
    </w:div>
    <w:div w:id="1308365445">
      <w:bodyDiv w:val="1"/>
      <w:marLeft w:val="0"/>
      <w:marRight w:val="0"/>
      <w:marTop w:val="0"/>
      <w:marBottom w:val="0"/>
      <w:divBdr>
        <w:top w:val="none" w:sz="0" w:space="0" w:color="auto"/>
        <w:left w:val="none" w:sz="0" w:space="0" w:color="auto"/>
        <w:bottom w:val="none" w:sz="0" w:space="0" w:color="auto"/>
        <w:right w:val="none" w:sz="0" w:space="0" w:color="auto"/>
      </w:divBdr>
    </w:div>
    <w:div w:id="1323659579">
      <w:bodyDiv w:val="1"/>
      <w:marLeft w:val="0"/>
      <w:marRight w:val="0"/>
      <w:marTop w:val="0"/>
      <w:marBottom w:val="0"/>
      <w:divBdr>
        <w:top w:val="none" w:sz="0" w:space="0" w:color="auto"/>
        <w:left w:val="none" w:sz="0" w:space="0" w:color="auto"/>
        <w:bottom w:val="none" w:sz="0" w:space="0" w:color="auto"/>
        <w:right w:val="none" w:sz="0" w:space="0" w:color="auto"/>
      </w:divBdr>
    </w:div>
    <w:div w:id="1338271406">
      <w:bodyDiv w:val="1"/>
      <w:marLeft w:val="0"/>
      <w:marRight w:val="0"/>
      <w:marTop w:val="0"/>
      <w:marBottom w:val="0"/>
      <w:divBdr>
        <w:top w:val="none" w:sz="0" w:space="0" w:color="auto"/>
        <w:left w:val="none" w:sz="0" w:space="0" w:color="auto"/>
        <w:bottom w:val="none" w:sz="0" w:space="0" w:color="auto"/>
        <w:right w:val="none" w:sz="0" w:space="0" w:color="auto"/>
      </w:divBdr>
    </w:div>
    <w:div w:id="1346517662">
      <w:bodyDiv w:val="1"/>
      <w:marLeft w:val="0"/>
      <w:marRight w:val="0"/>
      <w:marTop w:val="0"/>
      <w:marBottom w:val="0"/>
      <w:divBdr>
        <w:top w:val="none" w:sz="0" w:space="0" w:color="auto"/>
        <w:left w:val="none" w:sz="0" w:space="0" w:color="auto"/>
        <w:bottom w:val="none" w:sz="0" w:space="0" w:color="auto"/>
        <w:right w:val="none" w:sz="0" w:space="0" w:color="auto"/>
      </w:divBdr>
    </w:div>
    <w:div w:id="1364357753">
      <w:bodyDiv w:val="1"/>
      <w:marLeft w:val="0"/>
      <w:marRight w:val="0"/>
      <w:marTop w:val="0"/>
      <w:marBottom w:val="0"/>
      <w:divBdr>
        <w:top w:val="none" w:sz="0" w:space="0" w:color="auto"/>
        <w:left w:val="none" w:sz="0" w:space="0" w:color="auto"/>
        <w:bottom w:val="none" w:sz="0" w:space="0" w:color="auto"/>
        <w:right w:val="none" w:sz="0" w:space="0" w:color="auto"/>
      </w:divBdr>
    </w:div>
    <w:div w:id="1378700258">
      <w:bodyDiv w:val="1"/>
      <w:marLeft w:val="0"/>
      <w:marRight w:val="0"/>
      <w:marTop w:val="0"/>
      <w:marBottom w:val="0"/>
      <w:divBdr>
        <w:top w:val="none" w:sz="0" w:space="0" w:color="auto"/>
        <w:left w:val="none" w:sz="0" w:space="0" w:color="auto"/>
        <w:bottom w:val="none" w:sz="0" w:space="0" w:color="auto"/>
        <w:right w:val="none" w:sz="0" w:space="0" w:color="auto"/>
      </w:divBdr>
    </w:div>
    <w:div w:id="1406606973">
      <w:bodyDiv w:val="1"/>
      <w:marLeft w:val="0"/>
      <w:marRight w:val="0"/>
      <w:marTop w:val="0"/>
      <w:marBottom w:val="0"/>
      <w:divBdr>
        <w:top w:val="none" w:sz="0" w:space="0" w:color="auto"/>
        <w:left w:val="none" w:sz="0" w:space="0" w:color="auto"/>
        <w:bottom w:val="none" w:sz="0" w:space="0" w:color="auto"/>
        <w:right w:val="none" w:sz="0" w:space="0" w:color="auto"/>
      </w:divBdr>
    </w:div>
    <w:div w:id="1483347887">
      <w:bodyDiv w:val="1"/>
      <w:marLeft w:val="0"/>
      <w:marRight w:val="0"/>
      <w:marTop w:val="0"/>
      <w:marBottom w:val="0"/>
      <w:divBdr>
        <w:top w:val="none" w:sz="0" w:space="0" w:color="auto"/>
        <w:left w:val="none" w:sz="0" w:space="0" w:color="auto"/>
        <w:bottom w:val="none" w:sz="0" w:space="0" w:color="auto"/>
        <w:right w:val="none" w:sz="0" w:space="0" w:color="auto"/>
      </w:divBdr>
    </w:div>
    <w:div w:id="1512571464">
      <w:bodyDiv w:val="1"/>
      <w:marLeft w:val="0"/>
      <w:marRight w:val="0"/>
      <w:marTop w:val="0"/>
      <w:marBottom w:val="0"/>
      <w:divBdr>
        <w:top w:val="none" w:sz="0" w:space="0" w:color="auto"/>
        <w:left w:val="none" w:sz="0" w:space="0" w:color="auto"/>
        <w:bottom w:val="none" w:sz="0" w:space="0" w:color="auto"/>
        <w:right w:val="none" w:sz="0" w:space="0" w:color="auto"/>
      </w:divBdr>
    </w:div>
    <w:div w:id="1520698839">
      <w:bodyDiv w:val="1"/>
      <w:marLeft w:val="0"/>
      <w:marRight w:val="0"/>
      <w:marTop w:val="0"/>
      <w:marBottom w:val="0"/>
      <w:divBdr>
        <w:top w:val="none" w:sz="0" w:space="0" w:color="auto"/>
        <w:left w:val="none" w:sz="0" w:space="0" w:color="auto"/>
        <w:bottom w:val="none" w:sz="0" w:space="0" w:color="auto"/>
        <w:right w:val="none" w:sz="0" w:space="0" w:color="auto"/>
      </w:divBdr>
    </w:div>
    <w:div w:id="1551527056">
      <w:bodyDiv w:val="1"/>
      <w:marLeft w:val="0"/>
      <w:marRight w:val="0"/>
      <w:marTop w:val="0"/>
      <w:marBottom w:val="0"/>
      <w:divBdr>
        <w:top w:val="none" w:sz="0" w:space="0" w:color="auto"/>
        <w:left w:val="none" w:sz="0" w:space="0" w:color="auto"/>
        <w:bottom w:val="none" w:sz="0" w:space="0" w:color="auto"/>
        <w:right w:val="none" w:sz="0" w:space="0" w:color="auto"/>
      </w:divBdr>
    </w:div>
    <w:div w:id="1569724730">
      <w:bodyDiv w:val="1"/>
      <w:marLeft w:val="0"/>
      <w:marRight w:val="0"/>
      <w:marTop w:val="0"/>
      <w:marBottom w:val="0"/>
      <w:divBdr>
        <w:top w:val="none" w:sz="0" w:space="0" w:color="auto"/>
        <w:left w:val="none" w:sz="0" w:space="0" w:color="auto"/>
        <w:bottom w:val="none" w:sz="0" w:space="0" w:color="auto"/>
        <w:right w:val="none" w:sz="0" w:space="0" w:color="auto"/>
      </w:divBdr>
    </w:div>
    <w:div w:id="1584801748">
      <w:bodyDiv w:val="1"/>
      <w:marLeft w:val="0"/>
      <w:marRight w:val="0"/>
      <w:marTop w:val="0"/>
      <w:marBottom w:val="0"/>
      <w:divBdr>
        <w:top w:val="none" w:sz="0" w:space="0" w:color="auto"/>
        <w:left w:val="none" w:sz="0" w:space="0" w:color="auto"/>
        <w:bottom w:val="none" w:sz="0" w:space="0" w:color="auto"/>
        <w:right w:val="none" w:sz="0" w:space="0" w:color="auto"/>
      </w:divBdr>
    </w:div>
    <w:div w:id="1604801811">
      <w:bodyDiv w:val="1"/>
      <w:marLeft w:val="0"/>
      <w:marRight w:val="0"/>
      <w:marTop w:val="0"/>
      <w:marBottom w:val="0"/>
      <w:divBdr>
        <w:top w:val="none" w:sz="0" w:space="0" w:color="auto"/>
        <w:left w:val="none" w:sz="0" w:space="0" w:color="auto"/>
        <w:bottom w:val="none" w:sz="0" w:space="0" w:color="auto"/>
        <w:right w:val="none" w:sz="0" w:space="0" w:color="auto"/>
      </w:divBdr>
    </w:div>
    <w:div w:id="1616595145">
      <w:bodyDiv w:val="1"/>
      <w:marLeft w:val="0"/>
      <w:marRight w:val="0"/>
      <w:marTop w:val="0"/>
      <w:marBottom w:val="0"/>
      <w:divBdr>
        <w:top w:val="none" w:sz="0" w:space="0" w:color="auto"/>
        <w:left w:val="none" w:sz="0" w:space="0" w:color="auto"/>
        <w:bottom w:val="none" w:sz="0" w:space="0" w:color="auto"/>
        <w:right w:val="none" w:sz="0" w:space="0" w:color="auto"/>
      </w:divBdr>
    </w:div>
    <w:div w:id="1676422839">
      <w:bodyDiv w:val="1"/>
      <w:marLeft w:val="0"/>
      <w:marRight w:val="0"/>
      <w:marTop w:val="0"/>
      <w:marBottom w:val="0"/>
      <w:divBdr>
        <w:top w:val="none" w:sz="0" w:space="0" w:color="auto"/>
        <w:left w:val="none" w:sz="0" w:space="0" w:color="auto"/>
        <w:bottom w:val="none" w:sz="0" w:space="0" w:color="auto"/>
        <w:right w:val="none" w:sz="0" w:space="0" w:color="auto"/>
      </w:divBdr>
    </w:div>
    <w:div w:id="1687753789">
      <w:bodyDiv w:val="1"/>
      <w:marLeft w:val="0"/>
      <w:marRight w:val="0"/>
      <w:marTop w:val="0"/>
      <w:marBottom w:val="0"/>
      <w:divBdr>
        <w:top w:val="none" w:sz="0" w:space="0" w:color="auto"/>
        <w:left w:val="none" w:sz="0" w:space="0" w:color="auto"/>
        <w:bottom w:val="none" w:sz="0" w:space="0" w:color="auto"/>
        <w:right w:val="none" w:sz="0" w:space="0" w:color="auto"/>
      </w:divBdr>
    </w:div>
    <w:div w:id="1720782287">
      <w:bodyDiv w:val="1"/>
      <w:marLeft w:val="0"/>
      <w:marRight w:val="0"/>
      <w:marTop w:val="0"/>
      <w:marBottom w:val="0"/>
      <w:divBdr>
        <w:top w:val="none" w:sz="0" w:space="0" w:color="auto"/>
        <w:left w:val="none" w:sz="0" w:space="0" w:color="auto"/>
        <w:bottom w:val="none" w:sz="0" w:space="0" w:color="auto"/>
        <w:right w:val="none" w:sz="0" w:space="0" w:color="auto"/>
      </w:divBdr>
    </w:div>
    <w:div w:id="1721438831">
      <w:bodyDiv w:val="1"/>
      <w:marLeft w:val="0"/>
      <w:marRight w:val="0"/>
      <w:marTop w:val="0"/>
      <w:marBottom w:val="0"/>
      <w:divBdr>
        <w:top w:val="none" w:sz="0" w:space="0" w:color="auto"/>
        <w:left w:val="none" w:sz="0" w:space="0" w:color="auto"/>
        <w:bottom w:val="none" w:sz="0" w:space="0" w:color="auto"/>
        <w:right w:val="none" w:sz="0" w:space="0" w:color="auto"/>
      </w:divBdr>
    </w:div>
    <w:div w:id="1745302439">
      <w:bodyDiv w:val="1"/>
      <w:marLeft w:val="0"/>
      <w:marRight w:val="0"/>
      <w:marTop w:val="0"/>
      <w:marBottom w:val="0"/>
      <w:divBdr>
        <w:top w:val="none" w:sz="0" w:space="0" w:color="auto"/>
        <w:left w:val="none" w:sz="0" w:space="0" w:color="auto"/>
        <w:bottom w:val="none" w:sz="0" w:space="0" w:color="auto"/>
        <w:right w:val="none" w:sz="0" w:space="0" w:color="auto"/>
      </w:divBdr>
    </w:div>
    <w:div w:id="1750035187">
      <w:bodyDiv w:val="1"/>
      <w:marLeft w:val="0"/>
      <w:marRight w:val="0"/>
      <w:marTop w:val="0"/>
      <w:marBottom w:val="0"/>
      <w:divBdr>
        <w:top w:val="none" w:sz="0" w:space="0" w:color="auto"/>
        <w:left w:val="none" w:sz="0" w:space="0" w:color="auto"/>
        <w:bottom w:val="none" w:sz="0" w:space="0" w:color="auto"/>
        <w:right w:val="none" w:sz="0" w:space="0" w:color="auto"/>
      </w:divBdr>
    </w:div>
    <w:div w:id="1780174290">
      <w:bodyDiv w:val="1"/>
      <w:marLeft w:val="0"/>
      <w:marRight w:val="0"/>
      <w:marTop w:val="0"/>
      <w:marBottom w:val="0"/>
      <w:divBdr>
        <w:top w:val="none" w:sz="0" w:space="0" w:color="auto"/>
        <w:left w:val="none" w:sz="0" w:space="0" w:color="auto"/>
        <w:bottom w:val="none" w:sz="0" w:space="0" w:color="auto"/>
        <w:right w:val="none" w:sz="0" w:space="0" w:color="auto"/>
      </w:divBdr>
    </w:div>
    <w:div w:id="1788691969">
      <w:bodyDiv w:val="1"/>
      <w:marLeft w:val="0"/>
      <w:marRight w:val="0"/>
      <w:marTop w:val="0"/>
      <w:marBottom w:val="0"/>
      <w:divBdr>
        <w:top w:val="none" w:sz="0" w:space="0" w:color="auto"/>
        <w:left w:val="none" w:sz="0" w:space="0" w:color="auto"/>
        <w:bottom w:val="none" w:sz="0" w:space="0" w:color="auto"/>
        <w:right w:val="none" w:sz="0" w:space="0" w:color="auto"/>
      </w:divBdr>
    </w:div>
    <w:div w:id="1799837057">
      <w:bodyDiv w:val="1"/>
      <w:marLeft w:val="0"/>
      <w:marRight w:val="0"/>
      <w:marTop w:val="0"/>
      <w:marBottom w:val="0"/>
      <w:divBdr>
        <w:top w:val="none" w:sz="0" w:space="0" w:color="auto"/>
        <w:left w:val="none" w:sz="0" w:space="0" w:color="auto"/>
        <w:bottom w:val="none" w:sz="0" w:space="0" w:color="auto"/>
        <w:right w:val="none" w:sz="0" w:space="0" w:color="auto"/>
      </w:divBdr>
      <w:divsChild>
        <w:div w:id="1551528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511645">
      <w:bodyDiv w:val="1"/>
      <w:marLeft w:val="0"/>
      <w:marRight w:val="0"/>
      <w:marTop w:val="0"/>
      <w:marBottom w:val="0"/>
      <w:divBdr>
        <w:top w:val="none" w:sz="0" w:space="0" w:color="auto"/>
        <w:left w:val="none" w:sz="0" w:space="0" w:color="auto"/>
        <w:bottom w:val="none" w:sz="0" w:space="0" w:color="auto"/>
        <w:right w:val="none" w:sz="0" w:space="0" w:color="auto"/>
      </w:divBdr>
    </w:div>
    <w:div w:id="1844205152">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sChild>
        <w:div w:id="1939171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35259">
      <w:bodyDiv w:val="1"/>
      <w:marLeft w:val="0"/>
      <w:marRight w:val="0"/>
      <w:marTop w:val="0"/>
      <w:marBottom w:val="0"/>
      <w:divBdr>
        <w:top w:val="none" w:sz="0" w:space="0" w:color="auto"/>
        <w:left w:val="none" w:sz="0" w:space="0" w:color="auto"/>
        <w:bottom w:val="none" w:sz="0" w:space="0" w:color="auto"/>
        <w:right w:val="none" w:sz="0" w:space="0" w:color="auto"/>
      </w:divBdr>
    </w:div>
    <w:div w:id="1907448159">
      <w:bodyDiv w:val="1"/>
      <w:marLeft w:val="0"/>
      <w:marRight w:val="0"/>
      <w:marTop w:val="0"/>
      <w:marBottom w:val="0"/>
      <w:divBdr>
        <w:top w:val="none" w:sz="0" w:space="0" w:color="auto"/>
        <w:left w:val="none" w:sz="0" w:space="0" w:color="auto"/>
        <w:bottom w:val="none" w:sz="0" w:space="0" w:color="auto"/>
        <w:right w:val="none" w:sz="0" w:space="0" w:color="auto"/>
      </w:divBdr>
      <w:divsChild>
        <w:div w:id="118089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70933">
      <w:bodyDiv w:val="1"/>
      <w:marLeft w:val="0"/>
      <w:marRight w:val="0"/>
      <w:marTop w:val="0"/>
      <w:marBottom w:val="0"/>
      <w:divBdr>
        <w:top w:val="none" w:sz="0" w:space="0" w:color="auto"/>
        <w:left w:val="none" w:sz="0" w:space="0" w:color="auto"/>
        <w:bottom w:val="none" w:sz="0" w:space="0" w:color="auto"/>
        <w:right w:val="none" w:sz="0" w:space="0" w:color="auto"/>
      </w:divBdr>
    </w:div>
    <w:div w:id="1971667646">
      <w:bodyDiv w:val="1"/>
      <w:marLeft w:val="0"/>
      <w:marRight w:val="0"/>
      <w:marTop w:val="0"/>
      <w:marBottom w:val="0"/>
      <w:divBdr>
        <w:top w:val="none" w:sz="0" w:space="0" w:color="auto"/>
        <w:left w:val="none" w:sz="0" w:space="0" w:color="auto"/>
        <w:bottom w:val="none" w:sz="0" w:space="0" w:color="auto"/>
        <w:right w:val="none" w:sz="0" w:space="0" w:color="auto"/>
      </w:divBdr>
    </w:div>
    <w:div w:id="2043699710">
      <w:bodyDiv w:val="1"/>
      <w:marLeft w:val="0"/>
      <w:marRight w:val="0"/>
      <w:marTop w:val="0"/>
      <w:marBottom w:val="0"/>
      <w:divBdr>
        <w:top w:val="none" w:sz="0" w:space="0" w:color="auto"/>
        <w:left w:val="none" w:sz="0" w:space="0" w:color="auto"/>
        <w:bottom w:val="none" w:sz="0" w:space="0" w:color="auto"/>
        <w:right w:val="none" w:sz="0" w:space="0" w:color="auto"/>
      </w:divBdr>
    </w:div>
    <w:div w:id="2046368052">
      <w:bodyDiv w:val="1"/>
      <w:marLeft w:val="0"/>
      <w:marRight w:val="0"/>
      <w:marTop w:val="0"/>
      <w:marBottom w:val="0"/>
      <w:divBdr>
        <w:top w:val="none" w:sz="0" w:space="0" w:color="auto"/>
        <w:left w:val="none" w:sz="0" w:space="0" w:color="auto"/>
        <w:bottom w:val="none" w:sz="0" w:space="0" w:color="auto"/>
        <w:right w:val="none" w:sz="0" w:space="0" w:color="auto"/>
      </w:divBdr>
    </w:div>
    <w:div w:id="2060780585">
      <w:bodyDiv w:val="1"/>
      <w:marLeft w:val="0"/>
      <w:marRight w:val="0"/>
      <w:marTop w:val="0"/>
      <w:marBottom w:val="0"/>
      <w:divBdr>
        <w:top w:val="none" w:sz="0" w:space="0" w:color="auto"/>
        <w:left w:val="none" w:sz="0" w:space="0" w:color="auto"/>
        <w:bottom w:val="none" w:sz="0" w:space="0" w:color="auto"/>
        <w:right w:val="none" w:sz="0" w:space="0" w:color="auto"/>
      </w:divBdr>
    </w:div>
    <w:div w:id="2073888729">
      <w:bodyDiv w:val="1"/>
      <w:marLeft w:val="0"/>
      <w:marRight w:val="0"/>
      <w:marTop w:val="0"/>
      <w:marBottom w:val="0"/>
      <w:divBdr>
        <w:top w:val="none" w:sz="0" w:space="0" w:color="auto"/>
        <w:left w:val="none" w:sz="0" w:space="0" w:color="auto"/>
        <w:bottom w:val="none" w:sz="0" w:space="0" w:color="auto"/>
        <w:right w:val="none" w:sz="0" w:space="0" w:color="auto"/>
      </w:divBdr>
    </w:div>
    <w:div w:id="2076469765">
      <w:bodyDiv w:val="1"/>
      <w:marLeft w:val="0"/>
      <w:marRight w:val="0"/>
      <w:marTop w:val="0"/>
      <w:marBottom w:val="0"/>
      <w:divBdr>
        <w:top w:val="none" w:sz="0" w:space="0" w:color="auto"/>
        <w:left w:val="none" w:sz="0" w:space="0" w:color="auto"/>
        <w:bottom w:val="none" w:sz="0" w:space="0" w:color="auto"/>
        <w:right w:val="none" w:sz="0" w:space="0" w:color="auto"/>
      </w:divBdr>
    </w:div>
    <w:div w:id="2109544535">
      <w:bodyDiv w:val="1"/>
      <w:marLeft w:val="0"/>
      <w:marRight w:val="0"/>
      <w:marTop w:val="0"/>
      <w:marBottom w:val="0"/>
      <w:divBdr>
        <w:top w:val="none" w:sz="0" w:space="0" w:color="auto"/>
        <w:left w:val="none" w:sz="0" w:space="0" w:color="auto"/>
        <w:bottom w:val="none" w:sz="0" w:space="0" w:color="auto"/>
        <w:right w:val="none" w:sz="0" w:space="0" w:color="auto"/>
      </w:divBdr>
    </w:div>
    <w:div w:id="2117481346">
      <w:bodyDiv w:val="1"/>
      <w:marLeft w:val="0"/>
      <w:marRight w:val="0"/>
      <w:marTop w:val="0"/>
      <w:marBottom w:val="0"/>
      <w:divBdr>
        <w:top w:val="none" w:sz="0" w:space="0" w:color="auto"/>
        <w:left w:val="none" w:sz="0" w:space="0" w:color="auto"/>
        <w:bottom w:val="none" w:sz="0" w:space="0" w:color="auto"/>
        <w:right w:val="none" w:sz="0" w:space="0" w:color="auto"/>
      </w:divBdr>
    </w:div>
    <w:div w:id="2126119062">
      <w:bodyDiv w:val="1"/>
      <w:marLeft w:val="0"/>
      <w:marRight w:val="0"/>
      <w:marTop w:val="0"/>
      <w:marBottom w:val="0"/>
      <w:divBdr>
        <w:top w:val="none" w:sz="0" w:space="0" w:color="auto"/>
        <w:left w:val="none" w:sz="0" w:space="0" w:color="auto"/>
        <w:bottom w:val="none" w:sz="0" w:space="0" w:color="auto"/>
        <w:right w:val="none" w:sz="0" w:space="0" w:color="auto"/>
      </w:divBdr>
    </w:div>
    <w:div w:id="214199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hyperlink" Target="https://pypi.org/project/scikit-learn/" TargetMode="External"/><Relationship Id="rId3" Type="http://schemas.openxmlformats.org/officeDocument/2006/relationships/numbering" Target="numbering.xml"/><Relationship Id="rId21" Type="http://schemas.openxmlformats.org/officeDocument/2006/relationships/image" Target="media/image9.jp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hyperlink" Target="https://pypi.org/project/optun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8/08/relationships/commentsExtensible" Target="commentsExtensible.xml"/><Relationship Id="rId29" Type="http://schemas.openxmlformats.org/officeDocument/2006/relationships/hyperlink" Target="https://pypi.org/project/yfina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bm.com/es-es/topics/neural-network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ibm.com/es-es/topics/logistic-regression" TargetMode="External"/><Relationship Id="rId28" Type="http://schemas.openxmlformats.org/officeDocument/2006/relationships/hyperlink" Target="https://pypi.org/project/scipy/" TargetMode="External"/><Relationship Id="rId36" Type="http://schemas.microsoft.com/office/2020/10/relationships/intelligence" Target="intelligence2.xml"/><Relationship Id="rId10" Type="http://schemas.openxmlformats.org/officeDocument/2006/relationships/image" Target="media/image2.png"/><Relationship Id="rId19" Type="http://schemas.microsoft.com/office/2016/09/relationships/commentsIds" Target="commentsIds.xml"/><Relationship Id="rId31" Type="http://schemas.openxmlformats.org/officeDocument/2006/relationships/hyperlink" Target="https://finance.yahoo.com/quote/%5EGSPC/"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ibm.com/mx-es/topics/exploratory-data-analysis" TargetMode="External"/><Relationship Id="rId27" Type="http://schemas.openxmlformats.org/officeDocument/2006/relationships/hyperlink" Target="https://pypi.org/project/statsmodels/" TargetMode="External"/><Relationship Id="rId30" Type="http://schemas.openxmlformats.org/officeDocument/2006/relationships/hyperlink" Target="https://www.themachinelearners.com/xgboost-python/"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“Estrategias de Rotación Sectorial”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E15E1-ED19-4BBB-B3F3-6C1726A8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7467</Words>
  <Characters>42566</Characters>
  <Application>Microsoft Office Word</Application>
  <DocSecurity>0</DocSecurity>
  <Lines>354</Lines>
  <Paragraphs>99</Paragraphs>
  <ScaleCrop>false</ScaleCrop>
  <Company/>
  <LinksUpToDate>false</LinksUpToDate>
  <CharactersWithSpaces>49934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 - Programa de Modelación Matemática para el Desarrollo de Planes y Proyectos de negocio</dc:title>
  <dc:subject>Prof. Sean Nicolás González Vázquez</dc:subject>
  <dc:creator>ENRIQUEZ NARES, DIEGO EMILIO</dc:creator>
  <cp:keywords/>
  <dc:description/>
  <cp:lastModifiedBy>MUGICA LIPAROLI, JUAN ANTONIO</cp:lastModifiedBy>
  <cp:revision>901</cp:revision>
  <cp:lastPrinted>2024-09-30T00:23:00Z</cp:lastPrinted>
  <dcterms:created xsi:type="dcterms:W3CDTF">2024-08-17T21:24:00Z</dcterms:created>
  <dcterms:modified xsi:type="dcterms:W3CDTF">2024-10-13T19:38:00Z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bb8771f0-96f5-494d-8184-c01f645c2ab9</vt:lpwstr>
  </property>
</Properties>
</file>