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23E1" w:rsidRDefault="00D123E1" w:rsidP="00425179"/>
    <w:p w:rsidR="00CD229A" w:rsidRDefault="00CD229A" w:rsidP="00425179"/>
    <w:p w:rsidR="00CD229A" w:rsidRDefault="00CD229A" w:rsidP="00425179"/>
    <w:p w:rsidR="00CD229A" w:rsidRDefault="00CD229A" w:rsidP="00425179"/>
    <w:p w:rsidR="00CD229A" w:rsidRDefault="00CD229A" w:rsidP="00425179"/>
    <w:p w:rsidR="00CD229A" w:rsidRDefault="00CD229A" w:rsidP="00425179"/>
    <w:p w:rsidR="00CD229A" w:rsidRDefault="00CD229A" w:rsidP="00E904CA">
      <w:pPr>
        <w:ind w:firstLine="0"/>
        <w:jc w:val="center"/>
        <w:rPr>
          <w:b/>
          <w:sz w:val="28"/>
        </w:rPr>
      </w:pPr>
      <w:r w:rsidRPr="00CD229A">
        <w:rPr>
          <w:b/>
          <w:sz w:val="28"/>
        </w:rPr>
        <w:t>S</w:t>
      </w:r>
      <w:r>
        <w:rPr>
          <w:b/>
          <w:sz w:val="28"/>
        </w:rPr>
        <w:t>Í</w:t>
      </w:r>
      <w:r w:rsidRPr="00CD229A">
        <w:rPr>
          <w:b/>
          <w:sz w:val="28"/>
        </w:rPr>
        <w:t>NTESIS</w:t>
      </w:r>
    </w:p>
    <w:p w:rsidR="00CD229A" w:rsidRDefault="00CD229A">
      <w:pPr>
        <w:spacing w:line="240" w:lineRule="auto"/>
        <w:rPr>
          <w:b/>
          <w:sz w:val="28"/>
        </w:rPr>
      </w:pPr>
      <w:r>
        <w:rPr>
          <w:b/>
          <w:sz w:val="28"/>
        </w:rPr>
        <w:br w:type="page"/>
      </w:r>
    </w:p>
    <w:p w:rsidR="00CD229A" w:rsidRDefault="00CD229A" w:rsidP="00CD229A">
      <w:pPr>
        <w:jc w:val="center"/>
        <w:rPr>
          <w:b/>
          <w:sz w:val="28"/>
        </w:rPr>
      </w:pPr>
    </w:p>
    <w:p w:rsidR="00CD229A" w:rsidRDefault="00CD229A" w:rsidP="00CD229A">
      <w:pPr>
        <w:jc w:val="center"/>
        <w:rPr>
          <w:b/>
          <w:sz w:val="28"/>
        </w:rPr>
      </w:pPr>
    </w:p>
    <w:p w:rsidR="00CD229A" w:rsidRDefault="00CD229A" w:rsidP="00CD229A">
      <w:pPr>
        <w:jc w:val="center"/>
        <w:rPr>
          <w:b/>
          <w:sz w:val="28"/>
        </w:rPr>
      </w:pPr>
    </w:p>
    <w:p w:rsidR="00CD229A" w:rsidRDefault="00CD229A" w:rsidP="00CD229A">
      <w:pPr>
        <w:jc w:val="center"/>
        <w:rPr>
          <w:b/>
          <w:sz w:val="28"/>
        </w:rPr>
      </w:pPr>
    </w:p>
    <w:p w:rsidR="00CD229A" w:rsidRDefault="00CD229A" w:rsidP="00CD229A">
      <w:pPr>
        <w:jc w:val="center"/>
        <w:rPr>
          <w:b/>
          <w:sz w:val="28"/>
        </w:rPr>
      </w:pPr>
    </w:p>
    <w:p w:rsidR="00CD229A" w:rsidRDefault="00CD229A" w:rsidP="00CD229A">
      <w:pPr>
        <w:jc w:val="center"/>
        <w:rPr>
          <w:b/>
          <w:sz w:val="28"/>
        </w:rPr>
      </w:pPr>
    </w:p>
    <w:p w:rsidR="00CD229A" w:rsidRDefault="00CD229A" w:rsidP="00CD229A">
      <w:pPr>
        <w:jc w:val="center"/>
        <w:rPr>
          <w:b/>
          <w:sz w:val="28"/>
        </w:rPr>
      </w:pPr>
      <w:proofErr w:type="spellStart"/>
      <w:r>
        <w:rPr>
          <w:b/>
          <w:sz w:val="28"/>
        </w:rPr>
        <w:t>SUMMARY</w:t>
      </w:r>
      <w:proofErr w:type="spellEnd"/>
    </w:p>
    <w:p w:rsidR="00CD229A" w:rsidRDefault="00CD229A">
      <w:pPr>
        <w:spacing w:line="240" w:lineRule="auto"/>
        <w:rPr>
          <w:b/>
          <w:sz w:val="28"/>
        </w:rPr>
      </w:pPr>
      <w:r>
        <w:rPr>
          <w:b/>
          <w:sz w:val="28"/>
        </w:rPr>
        <w:br w:type="page"/>
      </w:r>
    </w:p>
    <w:p w:rsidR="00CD229A" w:rsidRDefault="00CD229A" w:rsidP="00CD229A">
      <w:pPr>
        <w:jc w:val="center"/>
        <w:rPr>
          <w:b/>
          <w:sz w:val="28"/>
        </w:rPr>
      </w:pPr>
    </w:p>
    <w:p w:rsidR="00CD229A" w:rsidRDefault="00CD229A" w:rsidP="00CD229A">
      <w:pPr>
        <w:jc w:val="center"/>
        <w:rPr>
          <w:b/>
          <w:sz w:val="28"/>
        </w:rPr>
      </w:pPr>
    </w:p>
    <w:p w:rsidR="00CD229A" w:rsidRDefault="00CD229A" w:rsidP="00CD229A">
      <w:pPr>
        <w:jc w:val="center"/>
        <w:rPr>
          <w:b/>
          <w:sz w:val="28"/>
        </w:rPr>
      </w:pPr>
    </w:p>
    <w:p w:rsidR="00CD229A" w:rsidRDefault="00CD229A" w:rsidP="00CD229A">
      <w:pPr>
        <w:jc w:val="center"/>
        <w:rPr>
          <w:b/>
          <w:sz w:val="28"/>
        </w:rPr>
      </w:pPr>
    </w:p>
    <w:p w:rsidR="00CD229A" w:rsidRDefault="00CD229A" w:rsidP="00CD229A">
      <w:pPr>
        <w:jc w:val="center"/>
        <w:rPr>
          <w:b/>
          <w:sz w:val="28"/>
        </w:rPr>
      </w:pPr>
    </w:p>
    <w:p w:rsidR="00CD229A" w:rsidRPr="00030A8A" w:rsidRDefault="00CD229A" w:rsidP="001E6FF4">
      <w:pPr>
        <w:pStyle w:val="Ttulo1"/>
      </w:pPr>
    </w:p>
    <w:p w:rsidR="00CD229A" w:rsidRPr="00CD229A" w:rsidRDefault="00CD229A" w:rsidP="00876247">
      <w:pPr>
        <w:ind w:firstLine="0"/>
        <w:jc w:val="center"/>
        <w:rPr>
          <w:b/>
          <w:sz w:val="28"/>
        </w:rPr>
      </w:pPr>
      <w:r>
        <w:rPr>
          <w:b/>
          <w:sz w:val="28"/>
        </w:rPr>
        <w:t>INTRODUCCIÓN</w:t>
      </w:r>
    </w:p>
    <w:p w:rsidR="00D123E1" w:rsidRPr="00425179" w:rsidRDefault="00D123E1" w:rsidP="00425179"/>
    <w:p w:rsidR="00D123E1" w:rsidRPr="00B94646" w:rsidRDefault="00322693" w:rsidP="00112567">
      <w:pPr>
        <w:pStyle w:val="Ttulo2"/>
      </w:pPr>
      <w:bookmarkStart w:id="0" w:name="_Ref488688631"/>
      <w:r w:rsidRPr="00B94646">
        <w:t>Antecedentes</w:t>
      </w:r>
      <w:bookmarkEnd w:id="0"/>
    </w:p>
    <w:p w:rsidR="00987FD5" w:rsidRDefault="00987FD5" w:rsidP="0038548F">
      <w:pPr>
        <w:ind w:firstLine="426"/>
      </w:pPr>
      <w:r>
        <w:t xml:space="preserve">La economía mundial </w:t>
      </w:r>
      <w:r w:rsidR="00587128">
        <w:t xml:space="preserve">depende, en un gran porcentaje, </w:t>
      </w:r>
      <w:r>
        <w:t xml:space="preserve">de combustible fósiles, estando la matriz energética orientada en específico a la utilización de combustibles líquidos. En año 2015, se consumieron 95,008 </w:t>
      </w:r>
      <w:proofErr w:type="spellStart"/>
      <w:r>
        <w:t>MBPD</w:t>
      </w:r>
      <w:proofErr w:type="spellEnd"/>
      <w:r w:rsidR="00587128">
        <w:t xml:space="preserve"> de petróleo crudo</w:t>
      </w:r>
      <w:r>
        <w:t xml:space="preserve">, lo que representa un incremento de 1.9% con respecto al </w:t>
      </w:r>
      <w:r w:rsidR="00676D8F">
        <w:t>año</w:t>
      </w:r>
      <w:r>
        <w:t xml:space="preserve"> anterior</w:t>
      </w:r>
      <w:bookmarkStart w:id="1" w:name="ZOTERO_BREF_EPxKXHfx1C9t"/>
      <w:r w:rsidR="00587128">
        <w:t xml:space="preserve"> </w:t>
      </w:r>
      <w:r w:rsidR="00EC32BA" w:rsidRPr="00EC32BA">
        <w:rPr>
          <w:rFonts w:cs="Arial"/>
        </w:rPr>
        <w:t>[1]</w:t>
      </w:r>
      <w:bookmarkEnd w:id="1"/>
      <w:r>
        <w:t>.</w:t>
      </w:r>
      <w:r w:rsidR="0001593A">
        <w:t xml:space="preserve"> Al año 2035, se espera que el consumo de energía</w:t>
      </w:r>
      <w:r w:rsidR="005373F3">
        <w:t xml:space="preserve"> se incremente en</w:t>
      </w:r>
      <w:r w:rsidR="0001593A">
        <w:t xml:space="preserve"> 31%, con una tasa de crecimiento de 1.3% anual. Del total de energía, los combustibles líquidos seguirán teniendo un papel preponderante</w:t>
      </w:r>
      <w:r w:rsidR="00342E68">
        <w:t xml:space="preserve"> al ser un tercio de la demanda mundial</w:t>
      </w:r>
      <w:r w:rsidR="00676D8F">
        <w:t xml:space="preserve"> </w:t>
      </w:r>
      <w:bookmarkStart w:id="2" w:name="ZOTERO_BREF_izlC0AZpUKSv"/>
      <w:r w:rsidR="00EC32BA" w:rsidRPr="00EC32BA">
        <w:rPr>
          <w:rFonts w:cs="Arial"/>
        </w:rPr>
        <w:t>[2]</w:t>
      </w:r>
      <w:bookmarkEnd w:id="2"/>
      <w:r w:rsidR="00342E68">
        <w:t>.</w:t>
      </w:r>
    </w:p>
    <w:p w:rsidR="005A1FE5" w:rsidRPr="00737C6D" w:rsidRDefault="005A1FE5" w:rsidP="005A1FE5">
      <w:pPr>
        <w:ind w:firstLine="426"/>
      </w:pPr>
      <w:r w:rsidRPr="00737C6D">
        <w:lastRenderedPageBreak/>
        <w:t xml:space="preserve">La producción mundial de plásticos fue de 322 millones de toneladas en el año 2015, lo que representó un crecimiento de 3.4% respecto al año anterior y un crecimiento anualizado de 8.6% desde 1950. De esta producción  el 15% es polietileno de alta densidad, y en conjunto con el resto de poliolefinas (polietileno de baja densidad y polipropileno) representan el 55% de la </w:t>
      </w:r>
      <w:r w:rsidR="005373F3">
        <w:t>oferta de plásticos</w:t>
      </w:r>
      <w:r w:rsidR="00AA53DD">
        <w:t xml:space="preserve"> </w:t>
      </w:r>
      <w:bookmarkStart w:id="3" w:name="ZOTERO_BREF_A9JwwRcG1D1b"/>
      <w:r w:rsidR="00EC32BA" w:rsidRPr="00EC32BA">
        <w:rPr>
          <w:rFonts w:cs="Arial"/>
        </w:rPr>
        <w:t>[3]</w:t>
      </w:r>
      <w:bookmarkEnd w:id="3"/>
      <w:r w:rsidRPr="00737C6D">
        <w:t xml:space="preserve">. </w:t>
      </w:r>
    </w:p>
    <w:p w:rsidR="005B6DA0" w:rsidRDefault="00D43FE3" w:rsidP="005B2C40">
      <w:pPr>
        <w:ind w:firstLine="426"/>
      </w:pPr>
      <w:r>
        <w:t xml:space="preserve">Actualmente, entre el 8-12% de la residuos sólidos que terminan en algún tipo de relleno sanitario (legal o ilegal) son plásticos, con la proyección de que este porcentaje se incremente, con la menor cantidad de espacio disponible </w:t>
      </w:r>
      <w:r w:rsidR="00587128">
        <w:t>para su correcta disposición</w:t>
      </w:r>
      <w:r>
        <w:t>. En adición, los plásticos no son degradables por lo que el volumen que ocupan en los rellenos sanitarios no se reduce con el tiempo</w:t>
      </w:r>
      <w:r w:rsidR="00485792">
        <w:t xml:space="preserve"> </w:t>
      </w:r>
      <w:bookmarkStart w:id="4" w:name="ZOTERO_BREF_I90B2iDHhAIa"/>
      <w:r w:rsidR="00EC32BA" w:rsidRPr="00EC32BA">
        <w:rPr>
          <w:rFonts w:cs="Arial"/>
        </w:rPr>
        <w:t>[4], [5]</w:t>
      </w:r>
      <w:bookmarkEnd w:id="4"/>
      <w:r>
        <w:t xml:space="preserve">. </w:t>
      </w:r>
      <w:r w:rsidR="00A95CBC">
        <w:t>En los</w:t>
      </w:r>
      <w:r w:rsidR="00507FB7">
        <w:t xml:space="preserve"> países </w:t>
      </w:r>
      <w:r w:rsidR="00A95CBC">
        <w:t xml:space="preserve">de Europa, la reducción de los residuos sólidos es </w:t>
      </w:r>
      <w:r w:rsidR="00507FB7">
        <w:t>una necesidad debido a que ya en actualidad cuentan con limitaciones de área para la disposición de residuos en rellenos</w:t>
      </w:r>
      <w:r w:rsidR="005657B9">
        <w:t>, estando incluso prohibido en muchos de ellos el envío de plásticos a rellenos sanitario</w:t>
      </w:r>
      <w:r w:rsidR="00A95CBC">
        <w:t xml:space="preserve"> </w:t>
      </w:r>
      <w:bookmarkStart w:id="5" w:name="ZOTERO_BREF_eSxkmNCV0C4Y"/>
      <w:r w:rsidR="00A95CBC" w:rsidRPr="00A95CBC">
        <w:rPr>
          <w:rFonts w:cs="Arial"/>
        </w:rPr>
        <w:t>[6]</w:t>
      </w:r>
      <w:bookmarkEnd w:id="5"/>
      <w:r w:rsidR="005657B9">
        <w:t xml:space="preserve">. </w:t>
      </w:r>
    </w:p>
    <w:p w:rsidR="00CD5240" w:rsidRDefault="005B2C40" w:rsidP="005B2C40">
      <w:pPr>
        <w:ind w:firstLine="426"/>
      </w:pPr>
      <w:r>
        <w:t>Perú ha experimentado un rápido crecimiento poblacional y económico, convirtiéndose en la sétima economía en Latinoamérica</w:t>
      </w:r>
      <w:r w:rsidR="0040726C">
        <w:t xml:space="preserve"> </w:t>
      </w:r>
      <w:bookmarkStart w:id="6" w:name="ZOTERO_BREF_6tKLrp2ZLSP5"/>
      <w:r w:rsidR="00A95CBC" w:rsidRPr="00A95CBC">
        <w:rPr>
          <w:rFonts w:cs="Arial"/>
        </w:rPr>
        <w:t>[7]</w:t>
      </w:r>
      <w:bookmarkEnd w:id="6"/>
      <w:r w:rsidR="005373F3">
        <w:t>. Este crecimiento ha sido acompañado con un aumento del</w:t>
      </w:r>
      <w:r>
        <w:t xml:space="preserve"> consumo y la capacidad adquisitiva</w:t>
      </w:r>
      <w:r w:rsidR="00010507">
        <w:t xml:space="preserve"> del promedio de la población,  especialmente en</w:t>
      </w:r>
      <w:r>
        <w:t xml:space="preserve"> la </w:t>
      </w:r>
      <w:r w:rsidR="003B3734">
        <w:t>capital donde se concentra el 31.6</w:t>
      </w:r>
      <w:r>
        <w:t xml:space="preserve">% de la </w:t>
      </w:r>
      <w:r w:rsidR="00010507">
        <w:t>misma, por lo que se han incrementado los residuos sólidos</w:t>
      </w:r>
      <w:r>
        <w:t xml:space="preserve">. </w:t>
      </w:r>
      <w:r w:rsidR="00010507">
        <w:t xml:space="preserve">A su vez, se tiene </w:t>
      </w:r>
      <w:r>
        <w:t xml:space="preserve">una falta de infraestructura </w:t>
      </w:r>
      <w:r w:rsidR="00010507">
        <w:t>relacionada</w:t>
      </w:r>
      <w:r>
        <w:t xml:space="preserve"> al manejo de residuos sólidos y el desarrollo de programas dedicados al </w:t>
      </w:r>
      <w:r>
        <w:lastRenderedPageBreak/>
        <w:t xml:space="preserve">reciclaje. </w:t>
      </w:r>
      <w:r w:rsidR="00A115B1">
        <w:t>En el año 2014</w:t>
      </w:r>
      <w:r>
        <w:t xml:space="preserve">, </w:t>
      </w:r>
      <w:r w:rsidR="00A115B1">
        <w:t>el 70.8</w:t>
      </w:r>
      <w:r>
        <w:t xml:space="preserve">% </w:t>
      </w:r>
      <w:r w:rsidR="00A115B1">
        <w:t>de las municipal</w:t>
      </w:r>
      <w:r w:rsidR="006574EF">
        <w:t>idade</w:t>
      </w:r>
      <w:r w:rsidR="00A115B1">
        <w:t>s indicaron que disponían parte de su residuos sólidos generados en botaderos a cielo abierto y solo el 25.3% indicó que tenía algún programa de reciclaje</w:t>
      </w:r>
      <w:r>
        <w:t xml:space="preserve">, </w:t>
      </w:r>
      <w:r w:rsidR="00A115B1">
        <w:t>según el Instituto Nacional de Informática y Estadística</w:t>
      </w:r>
      <w:r w:rsidR="0060413A">
        <w:t xml:space="preserve"> (</w:t>
      </w:r>
      <w:proofErr w:type="spellStart"/>
      <w:r w:rsidR="0060413A">
        <w:t>INEI</w:t>
      </w:r>
      <w:proofErr w:type="spellEnd"/>
      <w:r w:rsidR="0060413A">
        <w:t xml:space="preserve">) </w:t>
      </w:r>
      <w:bookmarkStart w:id="7" w:name="ZOTERO_BREF_0BvKSRH9QLuf"/>
      <w:r w:rsidR="00A95CBC" w:rsidRPr="00A95CBC">
        <w:rPr>
          <w:rFonts w:cs="Arial"/>
        </w:rPr>
        <w:t>[8]</w:t>
      </w:r>
      <w:bookmarkEnd w:id="7"/>
      <w:r>
        <w:t xml:space="preserve">. </w:t>
      </w:r>
      <w:r w:rsidR="00CD5240">
        <w:t>La presión sobre el destino de la basura e</w:t>
      </w:r>
      <w:r w:rsidR="00010507">
        <w:t xml:space="preserve">stá en aumento, considerando que </w:t>
      </w:r>
      <w:r w:rsidR="00CD5240">
        <w:t>la generación de la misma</w:t>
      </w:r>
      <w:r w:rsidR="00030A8A">
        <w:t xml:space="preserve"> que se ha casi duplicado en los últimos quince años, tal como se muestra en la</w:t>
      </w:r>
      <w:r w:rsidR="0060413A">
        <w:t xml:space="preserve"> </w:t>
      </w:r>
      <w:r w:rsidR="0060413A">
        <w:fldChar w:fldCharType="begin"/>
      </w:r>
      <w:r w:rsidR="0060413A">
        <w:instrText xml:space="preserve"> REF _Ref480093347 \h </w:instrText>
      </w:r>
      <w:r w:rsidR="0060413A">
        <w:fldChar w:fldCharType="separate"/>
      </w:r>
      <w:r w:rsidR="00483D2A">
        <w:t xml:space="preserve">Figura </w:t>
      </w:r>
      <w:r w:rsidR="00483D2A">
        <w:rPr>
          <w:noProof/>
        </w:rPr>
        <w:t>1</w:t>
      </w:r>
      <w:r w:rsidR="00483D2A">
        <w:t>.</w:t>
      </w:r>
      <w:r w:rsidR="00483D2A">
        <w:rPr>
          <w:noProof/>
        </w:rPr>
        <w:t>1</w:t>
      </w:r>
      <w:r w:rsidR="0060413A">
        <w:fldChar w:fldCharType="end"/>
      </w:r>
      <w:r w:rsidR="00CD5240">
        <w:t>.</w:t>
      </w:r>
    </w:p>
    <w:p w:rsidR="00777BE3" w:rsidRDefault="00896874" w:rsidP="00777BE3">
      <w:pPr>
        <w:keepNext/>
        <w:spacing w:before="0" w:after="0" w:line="240" w:lineRule="auto"/>
        <w:ind w:firstLine="0"/>
        <w:jc w:val="center"/>
      </w:pPr>
      <w:r>
        <w:rPr>
          <w:noProof/>
          <w:lang w:val="es-ES" w:eastAsia="es-ES" w:bidi="ar-SA"/>
        </w:rPr>
        <w:drawing>
          <wp:inline distT="0" distB="0" distL="0" distR="0" wp14:anchorId="27BB68C1" wp14:editId="5BAE7599">
            <wp:extent cx="4640579" cy="3867150"/>
            <wp:effectExtent l="0" t="0" r="8255" b="0"/>
            <wp:docPr id="6" name="Imagen 6" descr="C:\Users\Diego Uriarte\Dropbox\projects\tesis_plastic_to_diesel\tesis-desarrollo\scripts R\residuos_generados_a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ego Uriarte\Dropbox\projects\tesis_plastic_to_diesel\tesis-desarrollo\scripts R\residuos_generados_añ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0579" cy="3867150"/>
                    </a:xfrm>
                    <a:prstGeom prst="rect">
                      <a:avLst/>
                    </a:prstGeom>
                    <a:noFill/>
                    <a:ln>
                      <a:noFill/>
                    </a:ln>
                  </pic:spPr>
                </pic:pic>
              </a:graphicData>
            </a:graphic>
          </wp:inline>
        </w:drawing>
      </w:r>
    </w:p>
    <w:p w:rsidR="00852527" w:rsidRDefault="00777BE3" w:rsidP="009E5821">
      <w:pPr>
        <w:pStyle w:val="Epgrafe"/>
      </w:pPr>
      <w:bookmarkStart w:id="8" w:name="_Ref480093347"/>
      <w:r>
        <w:t xml:space="preserve">Figura </w:t>
      </w:r>
      <w:r w:rsidR="002E770F">
        <w:fldChar w:fldCharType="begin"/>
      </w:r>
      <w:r w:rsidR="002E770F">
        <w:instrText xml:space="preserve"> STYLEREF 1 \s </w:instrText>
      </w:r>
      <w:r w:rsidR="002E770F">
        <w:fldChar w:fldCharType="separate"/>
      </w:r>
      <w:r w:rsidR="00E4433B">
        <w:rPr>
          <w:noProof/>
        </w:rPr>
        <w:t>1</w:t>
      </w:r>
      <w:r w:rsidR="002E770F">
        <w:rPr>
          <w:noProof/>
        </w:rPr>
        <w:fldChar w:fldCharType="end"/>
      </w:r>
      <w:r w:rsidR="00E4433B">
        <w:t>.</w:t>
      </w:r>
      <w:r w:rsidR="002E770F">
        <w:fldChar w:fldCharType="begin"/>
      </w:r>
      <w:r w:rsidR="002E770F">
        <w:instrText xml:space="preserve"> SEQ Figura \* ARABIC \s 1 </w:instrText>
      </w:r>
      <w:r w:rsidR="002E770F">
        <w:fldChar w:fldCharType="separate"/>
      </w:r>
      <w:r w:rsidR="00E4433B">
        <w:rPr>
          <w:noProof/>
        </w:rPr>
        <w:t>1</w:t>
      </w:r>
      <w:r w:rsidR="002E770F">
        <w:rPr>
          <w:noProof/>
        </w:rPr>
        <w:fldChar w:fldCharType="end"/>
      </w:r>
      <w:bookmarkEnd w:id="8"/>
      <w:r>
        <w:t>: Toneladas de basura al año generadas en Perú en los últimos 15 años</w:t>
      </w:r>
    </w:p>
    <w:p w:rsidR="00896874" w:rsidRPr="00896874" w:rsidRDefault="00896874" w:rsidP="00010507">
      <w:pPr>
        <w:pStyle w:val="fuente"/>
        <w:spacing w:after="360"/>
      </w:pPr>
      <w:r>
        <w:t xml:space="preserve">Fuente: Elaboración propia en base a </w:t>
      </w:r>
      <w:bookmarkStart w:id="9" w:name="ZOTERO_BREF_qvWp7vk3sdW6"/>
      <w:r w:rsidR="00A95CBC" w:rsidRPr="00A95CBC">
        <w:rPr>
          <w:rFonts w:cs="Arial"/>
        </w:rPr>
        <w:t>[8]</w:t>
      </w:r>
      <w:bookmarkEnd w:id="9"/>
    </w:p>
    <w:p w:rsidR="00850D88" w:rsidRPr="00C00E9F" w:rsidRDefault="004277C2" w:rsidP="004277C2">
      <w:pPr>
        <w:ind w:firstLine="426"/>
      </w:pPr>
      <w:r w:rsidRPr="00C00E9F">
        <w:t>Las estadísticas y censos sobr</w:t>
      </w:r>
      <w:r w:rsidR="001B5F79">
        <w:t>e la composición de la basura han sido</w:t>
      </w:r>
      <w:r w:rsidRPr="00C00E9F">
        <w:t xml:space="preserve"> centralizadas</w:t>
      </w:r>
      <w:r w:rsidR="001B5F79">
        <w:t xml:space="preserve"> por el Instituto Nacional de Estadística e Informática (</w:t>
      </w:r>
      <w:proofErr w:type="spellStart"/>
      <w:r w:rsidR="001B5F79">
        <w:t>INEI</w:t>
      </w:r>
      <w:proofErr w:type="spellEnd"/>
      <w:r w:rsidR="001B5F79">
        <w:t xml:space="preserve">), en base a información reportada por las Municipalidades Distritales y </w:t>
      </w:r>
      <w:r w:rsidR="001B5F79">
        <w:lastRenderedPageBreak/>
        <w:t>Provinciales del país.</w:t>
      </w:r>
      <w:r w:rsidRPr="00C00E9F">
        <w:t xml:space="preserve"> </w:t>
      </w:r>
      <w:r w:rsidR="001B5F79">
        <w:t>L</w:t>
      </w:r>
      <w:r w:rsidRPr="00C00E9F">
        <w:t xml:space="preserve">as municipalidades están en la obligación de </w:t>
      </w:r>
      <w:r w:rsidRPr="00C00E9F">
        <w:rPr>
          <w:i/>
        </w:rPr>
        <w:t xml:space="preserve">“implementar progresivamente programas de segregación en la fuente </w:t>
      </w:r>
      <w:r w:rsidRPr="00C00E9F">
        <w:rPr>
          <w:i/>
        </w:rPr>
        <w:tab/>
        <w:t xml:space="preserve">y la recolección selectiva de los residuos sólidos en todo el ámbito de su jurisdicción” </w:t>
      </w:r>
      <w:r w:rsidR="00A95CBC">
        <w:t>de acuerdo a la Ley General de Residuos Sólido</w:t>
      </w:r>
      <w:r w:rsidR="00A95CBC" w:rsidRPr="00DB6FD0">
        <w:t xml:space="preserve">s </w:t>
      </w:r>
      <w:r w:rsidRPr="00DB6FD0">
        <w:t>(</w:t>
      </w:r>
      <w:r w:rsidR="00DB6FD0" w:rsidRPr="00DB6FD0">
        <w:t>Ley</w:t>
      </w:r>
      <w:r w:rsidRPr="00DB6FD0">
        <w:t xml:space="preserve"> Nº</w:t>
      </w:r>
      <w:r w:rsidR="00DB6FD0" w:rsidRPr="00DB6FD0">
        <w:t>27314</w:t>
      </w:r>
      <w:r w:rsidRPr="00DB6FD0">
        <w:t>, art10, numeral 12).</w:t>
      </w:r>
      <w:r w:rsidRPr="00C00E9F">
        <w:rPr>
          <w:i/>
        </w:rPr>
        <w:t xml:space="preserve"> </w:t>
      </w:r>
      <w:r w:rsidRPr="00C00E9F">
        <w:t>Bajo este esquema, las municipalidades deben, en primera instancia, desarrollar un Estudio de Caracterización de Residuos Sólidos Municipales (</w:t>
      </w:r>
      <w:proofErr w:type="spellStart"/>
      <w:r w:rsidRPr="00C00E9F">
        <w:t>EC-RSM</w:t>
      </w:r>
      <w:proofErr w:type="spellEnd"/>
      <w:r w:rsidRPr="00C00E9F">
        <w:t xml:space="preserve">). </w:t>
      </w:r>
      <w:r w:rsidR="00C00E9F" w:rsidRPr="00C00E9F">
        <w:t>En la</w:t>
      </w:r>
      <w:r w:rsidR="0031315E">
        <w:t xml:space="preserve"> </w:t>
      </w:r>
      <w:r w:rsidR="0031315E">
        <w:fldChar w:fldCharType="begin"/>
      </w:r>
      <w:r w:rsidR="0031315E">
        <w:instrText xml:space="preserve"> REF _Ref480018721 \h </w:instrText>
      </w:r>
      <w:r w:rsidR="0031315E">
        <w:fldChar w:fldCharType="separate"/>
      </w:r>
      <w:r w:rsidR="00483D2A">
        <w:t xml:space="preserve">Tabla </w:t>
      </w:r>
      <w:r w:rsidR="00483D2A">
        <w:rPr>
          <w:noProof/>
        </w:rPr>
        <w:t>1</w:t>
      </w:r>
      <w:r w:rsidR="00483D2A">
        <w:t>.</w:t>
      </w:r>
      <w:r w:rsidR="00483D2A">
        <w:rPr>
          <w:noProof/>
        </w:rPr>
        <w:t>1</w:t>
      </w:r>
      <w:r w:rsidR="0031315E">
        <w:fldChar w:fldCharType="end"/>
      </w:r>
      <w:r w:rsidR="00C00E9F" w:rsidRPr="00C00E9F">
        <w:t xml:space="preserve"> se presenta la cantidad, y composición total de </w:t>
      </w:r>
      <w:r w:rsidR="0031315E">
        <w:t>10</w:t>
      </w:r>
      <w:r w:rsidR="00C00E9F" w:rsidRPr="00C00E9F">
        <w:t xml:space="preserve"> municipalidades de Lima Metropolitana y el respectivo porcentaje de plásticos en su composición.</w:t>
      </w:r>
    </w:p>
    <w:p w:rsidR="00896874" w:rsidRDefault="00896874" w:rsidP="009E5821">
      <w:pPr>
        <w:pStyle w:val="Epgrafe"/>
      </w:pPr>
      <w:bookmarkStart w:id="10" w:name="_Ref480018721"/>
      <w:r>
        <w:t xml:space="preserve">Tabla </w:t>
      </w:r>
      <w:r w:rsidR="002E770F">
        <w:fldChar w:fldCharType="begin"/>
      </w:r>
      <w:r w:rsidR="002E770F">
        <w:instrText xml:space="preserve"> STYLEREF 1 \s </w:instrText>
      </w:r>
      <w:r w:rsidR="002E770F">
        <w:fldChar w:fldCharType="separate"/>
      </w:r>
      <w:r w:rsidR="003B1418">
        <w:rPr>
          <w:noProof/>
        </w:rPr>
        <w:t>1</w:t>
      </w:r>
      <w:r w:rsidR="002E770F">
        <w:rPr>
          <w:noProof/>
        </w:rPr>
        <w:fldChar w:fldCharType="end"/>
      </w:r>
      <w:r w:rsidR="003B1418">
        <w:t>.</w:t>
      </w:r>
      <w:r w:rsidR="002E770F">
        <w:fldChar w:fldCharType="begin"/>
      </w:r>
      <w:r w:rsidR="002E770F">
        <w:instrText xml:space="preserve"> SEQ Tabla \* ARABIC \s 1 </w:instrText>
      </w:r>
      <w:r w:rsidR="002E770F">
        <w:fldChar w:fldCharType="separate"/>
      </w:r>
      <w:r w:rsidR="003B1418">
        <w:rPr>
          <w:noProof/>
        </w:rPr>
        <w:t>1</w:t>
      </w:r>
      <w:r w:rsidR="002E770F">
        <w:rPr>
          <w:noProof/>
        </w:rPr>
        <w:fldChar w:fldCharType="end"/>
      </w:r>
      <w:bookmarkEnd w:id="10"/>
      <w:r>
        <w:t xml:space="preserve">: </w:t>
      </w:r>
      <w:r w:rsidRPr="009E5821">
        <w:t>Porcentaje</w:t>
      </w:r>
      <w:r>
        <w:t xml:space="preserve"> de plástico reportado por 10 municipalidades distritales en Lima</w:t>
      </w:r>
    </w:p>
    <w:tbl>
      <w:tblPr>
        <w:tblStyle w:val="TablaEstiloTesis"/>
        <w:tblW w:w="7808" w:type="dxa"/>
        <w:tblLook w:val="04A0" w:firstRow="1" w:lastRow="0" w:firstColumn="1" w:lastColumn="0" w:noHBand="0" w:noVBand="1"/>
      </w:tblPr>
      <w:tblGrid>
        <w:gridCol w:w="2562"/>
        <w:gridCol w:w="1607"/>
        <w:gridCol w:w="1197"/>
        <w:gridCol w:w="1185"/>
        <w:gridCol w:w="1257"/>
      </w:tblGrid>
      <w:tr w:rsidR="00133CD7" w:rsidRPr="00E24DFF" w:rsidTr="00133CD7">
        <w:trPr>
          <w:cnfStyle w:val="100000000000" w:firstRow="1" w:lastRow="0" w:firstColumn="0" w:lastColumn="0" w:oddVBand="0" w:evenVBand="0" w:oddHBand="0" w:evenHBand="0" w:firstRowFirstColumn="0" w:firstRowLastColumn="0" w:lastRowFirstColumn="0" w:lastRowLastColumn="0"/>
          <w:trHeight w:val="960"/>
        </w:trPr>
        <w:tc>
          <w:tcPr>
            <w:tcW w:w="2601" w:type="dxa"/>
            <w:tcBorders>
              <w:left w:val="single" w:sz="4" w:space="0" w:color="auto"/>
              <w:bottom w:val="single" w:sz="4" w:space="0" w:color="auto"/>
            </w:tcBorders>
            <w:hideMark/>
          </w:tcPr>
          <w:p w:rsidR="00E24DFF" w:rsidRPr="00E24DFF" w:rsidRDefault="00E24DFF" w:rsidP="00E24DFF">
            <w:pPr>
              <w:rPr>
                <w:rFonts w:eastAsia="Times New Roman" w:cs="Arial"/>
                <w:b/>
                <w:bCs/>
                <w:color w:val="FFFFFF"/>
                <w:lang w:val="es-ES" w:eastAsia="es-ES" w:bidi="ar-SA"/>
              </w:rPr>
            </w:pPr>
            <w:r w:rsidRPr="00E24DFF">
              <w:rPr>
                <w:rFonts w:eastAsia="Times New Roman" w:cs="Arial"/>
                <w:b/>
                <w:bCs/>
                <w:color w:val="FFFFFF"/>
                <w:lang w:val="es-ES" w:eastAsia="es-ES" w:bidi="ar-SA"/>
              </w:rPr>
              <w:t>Municipalidad</w:t>
            </w:r>
          </w:p>
        </w:tc>
        <w:tc>
          <w:tcPr>
            <w:tcW w:w="1607" w:type="dxa"/>
            <w:hideMark/>
          </w:tcPr>
          <w:p w:rsidR="00E24DFF" w:rsidRPr="00E24DFF" w:rsidRDefault="00E24DFF" w:rsidP="00E24DFF">
            <w:pPr>
              <w:rPr>
                <w:rFonts w:eastAsia="Times New Roman" w:cs="Arial"/>
                <w:b/>
                <w:bCs/>
                <w:color w:val="FFFFFF"/>
                <w:lang w:val="es-ES" w:eastAsia="es-ES" w:bidi="ar-SA"/>
              </w:rPr>
            </w:pPr>
            <w:r w:rsidRPr="00E24DFF">
              <w:rPr>
                <w:rFonts w:eastAsia="Times New Roman" w:cs="Arial"/>
                <w:b/>
                <w:bCs/>
                <w:color w:val="FFFFFF"/>
                <w:lang w:val="es-ES" w:eastAsia="es-ES" w:bidi="ar-SA"/>
              </w:rPr>
              <w:t>Generación</w:t>
            </w:r>
            <w:r w:rsidRPr="00E24DFF">
              <w:rPr>
                <w:rFonts w:eastAsia="Times New Roman" w:cs="Arial"/>
                <w:b/>
                <w:bCs/>
                <w:color w:val="FFFFFF"/>
                <w:lang w:val="es-ES" w:eastAsia="es-ES" w:bidi="ar-SA"/>
              </w:rPr>
              <w:br/>
              <w:t>(ton/día)</w:t>
            </w:r>
          </w:p>
        </w:tc>
        <w:tc>
          <w:tcPr>
            <w:tcW w:w="1200" w:type="dxa"/>
            <w:hideMark/>
          </w:tcPr>
          <w:p w:rsidR="00E24DFF" w:rsidRPr="00E24DFF" w:rsidRDefault="00E24DFF" w:rsidP="00E24DFF">
            <w:pPr>
              <w:rPr>
                <w:rFonts w:eastAsia="Times New Roman" w:cs="Arial"/>
                <w:b/>
                <w:bCs/>
                <w:color w:val="FFFFFF"/>
                <w:lang w:val="es-ES" w:eastAsia="es-ES" w:bidi="ar-SA"/>
              </w:rPr>
            </w:pPr>
            <w:r w:rsidRPr="00E24DFF">
              <w:rPr>
                <w:rFonts w:eastAsia="Times New Roman" w:cs="Arial"/>
                <w:b/>
                <w:bCs/>
                <w:color w:val="FFFFFF"/>
                <w:lang w:val="es-ES" w:eastAsia="es-ES" w:bidi="ar-SA"/>
              </w:rPr>
              <w:t xml:space="preserve">% Plástico Duro </w:t>
            </w:r>
          </w:p>
        </w:tc>
        <w:tc>
          <w:tcPr>
            <w:tcW w:w="1200" w:type="dxa"/>
            <w:hideMark/>
          </w:tcPr>
          <w:p w:rsidR="00E24DFF" w:rsidRPr="00E24DFF" w:rsidRDefault="00E24DFF" w:rsidP="00E24DFF">
            <w:pPr>
              <w:rPr>
                <w:rFonts w:eastAsia="Times New Roman" w:cs="Arial"/>
                <w:b/>
                <w:bCs/>
                <w:color w:val="FFFFFF"/>
                <w:lang w:val="es-ES" w:eastAsia="es-ES" w:bidi="ar-SA"/>
              </w:rPr>
            </w:pPr>
            <w:r w:rsidRPr="00E24DFF">
              <w:rPr>
                <w:rFonts w:eastAsia="Times New Roman" w:cs="Arial"/>
                <w:b/>
                <w:bCs/>
                <w:color w:val="FFFFFF"/>
                <w:lang w:val="es-ES" w:eastAsia="es-ES" w:bidi="ar-SA"/>
              </w:rPr>
              <w:t>%PET</w:t>
            </w:r>
          </w:p>
        </w:tc>
        <w:tc>
          <w:tcPr>
            <w:tcW w:w="1200" w:type="dxa"/>
            <w:hideMark/>
          </w:tcPr>
          <w:p w:rsidR="00E24DFF" w:rsidRPr="00E24DFF" w:rsidRDefault="00E24DFF" w:rsidP="00E24DFF">
            <w:pPr>
              <w:rPr>
                <w:rFonts w:eastAsia="Times New Roman" w:cs="Arial"/>
                <w:b/>
                <w:bCs/>
                <w:color w:val="FFFFFF"/>
                <w:lang w:val="es-ES" w:eastAsia="es-ES" w:bidi="ar-SA"/>
              </w:rPr>
            </w:pPr>
            <w:r w:rsidRPr="00E24DFF">
              <w:rPr>
                <w:rFonts w:eastAsia="Times New Roman" w:cs="Arial"/>
                <w:b/>
                <w:bCs/>
                <w:color w:val="FFFFFF"/>
                <w:lang w:val="es-ES" w:eastAsia="es-ES" w:bidi="ar-SA"/>
              </w:rPr>
              <w:t>%Bolsas Plásticas</w:t>
            </w:r>
          </w:p>
        </w:tc>
      </w:tr>
      <w:tr w:rsidR="00E24DFF" w:rsidRPr="00E24DFF" w:rsidTr="00133CD7">
        <w:trPr>
          <w:trHeight w:val="315"/>
        </w:trPr>
        <w:tc>
          <w:tcPr>
            <w:tcW w:w="2601" w:type="dxa"/>
            <w:tcBorders>
              <w:top w:val="single" w:sz="4" w:space="0" w:color="auto"/>
            </w:tcBorders>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Ate</w:t>
            </w:r>
          </w:p>
        </w:tc>
        <w:tc>
          <w:tcPr>
            <w:tcW w:w="1607" w:type="dxa"/>
            <w:noWrap/>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182,500</w:t>
            </w:r>
          </w:p>
        </w:tc>
        <w:tc>
          <w:tcPr>
            <w:tcW w:w="1200" w:type="dxa"/>
            <w:hideMark/>
          </w:tcPr>
          <w:p w:rsidR="00E24DFF" w:rsidRPr="00E24DFF" w:rsidRDefault="00232885" w:rsidP="00E24DFF">
            <w:pPr>
              <w:rPr>
                <w:rFonts w:eastAsia="Times New Roman" w:cs="Arial"/>
                <w:lang w:val="es-ES" w:eastAsia="es-ES" w:bidi="ar-SA"/>
              </w:rPr>
            </w:pPr>
            <w:r>
              <w:rPr>
                <w:rFonts w:eastAsia="Times New Roman" w:cs="Arial"/>
                <w:lang w:val="es-ES" w:eastAsia="es-ES" w:bidi="ar-SA"/>
              </w:rPr>
              <w:t>1.9</w:t>
            </w:r>
          </w:p>
        </w:tc>
        <w:tc>
          <w:tcPr>
            <w:tcW w:w="1200" w:type="dxa"/>
            <w:hideMark/>
          </w:tcPr>
          <w:p w:rsidR="00E24DFF" w:rsidRPr="00E24DFF" w:rsidRDefault="00232885" w:rsidP="00E24DFF">
            <w:pPr>
              <w:rPr>
                <w:rFonts w:eastAsia="Times New Roman" w:cs="Arial"/>
                <w:lang w:val="es-ES" w:eastAsia="es-ES" w:bidi="ar-SA"/>
              </w:rPr>
            </w:pPr>
            <w:r>
              <w:rPr>
                <w:rFonts w:eastAsia="Times New Roman" w:cs="Arial"/>
                <w:lang w:val="es-ES" w:eastAsia="es-ES" w:bidi="ar-SA"/>
              </w:rPr>
              <w:t>2</w:t>
            </w:r>
            <w:r w:rsidR="00E24DFF" w:rsidRPr="00E24DFF">
              <w:rPr>
                <w:rFonts w:eastAsia="Times New Roman" w:cs="Arial"/>
                <w:lang w:val="es-ES" w:eastAsia="es-ES" w:bidi="ar-SA"/>
              </w:rPr>
              <w:t>.1</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1.1</w:t>
            </w:r>
          </w:p>
        </w:tc>
      </w:tr>
      <w:tr w:rsidR="00E24DFF" w:rsidRPr="00E24DFF" w:rsidTr="00133CD7">
        <w:trPr>
          <w:trHeight w:val="315"/>
        </w:trPr>
        <w:tc>
          <w:tcPr>
            <w:tcW w:w="2601"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Breña</w:t>
            </w:r>
          </w:p>
        </w:tc>
        <w:tc>
          <w:tcPr>
            <w:tcW w:w="1607" w:type="dxa"/>
            <w:noWrap/>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36,978</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2.0</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2.7</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7.9</w:t>
            </w:r>
          </w:p>
        </w:tc>
      </w:tr>
      <w:tr w:rsidR="00E24DFF" w:rsidRPr="00E24DFF" w:rsidTr="00133CD7">
        <w:trPr>
          <w:trHeight w:val="315"/>
        </w:trPr>
        <w:tc>
          <w:tcPr>
            <w:tcW w:w="2601"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Carabayllo</w:t>
            </w:r>
          </w:p>
        </w:tc>
        <w:tc>
          <w:tcPr>
            <w:tcW w:w="1607" w:type="dxa"/>
            <w:noWrap/>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86,284</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3.7</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3.4</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4.2</w:t>
            </w:r>
          </w:p>
        </w:tc>
      </w:tr>
      <w:tr w:rsidR="00E24DFF" w:rsidRPr="00E24DFF" w:rsidTr="00133CD7">
        <w:trPr>
          <w:trHeight w:val="300"/>
        </w:trPr>
        <w:tc>
          <w:tcPr>
            <w:tcW w:w="2601"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Comas</w:t>
            </w:r>
          </w:p>
        </w:tc>
        <w:tc>
          <w:tcPr>
            <w:tcW w:w="1607" w:type="dxa"/>
            <w:noWrap/>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157,763</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2.6</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0.5</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1.2</w:t>
            </w:r>
          </w:p>
        </w:tc>
      </w:tr>
      <w:tr w:rsidR="00E24DFF" w:rsidRPr="00E24DFF" w:rsidTr="00133CD7">
        <w:trPr>
          <w:trHeight w:val="300"/>
        </w:trPr>
        <w:tc>
          <w:tcPr>
            <w:tcW w:w="2601"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Jesús María</w:t>
            </w:r>
          </w:p>
        </w:tc>
        <w:tc>
          <w:tcPr>
            <w:tcW w:w="1607" w:type="dxa"/>
            <w:noWrap/>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29,534</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6.4</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4.3</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No indica</w:t>
            </w:r>
          </w:p>
        </w:tc>
      </w:tr>
      <w:tr w:rsidR="00E24DFF" w:rsidRPr="00E24DFF" w:rsidTr="00133CD7">
        <w:trPr>
          <w:trHeight w:val="300"/>
        </w:trPr>
        <w:tc>
          <w:tcPr>
            <w:tcW w:w="2601"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Miraflores</w:t>
            </w:r>
          </w:p>
        </w:tc>
        <w:tc>
          <w:tcPr>
            <w:tcW w:w="1607" w:type="dxa"/>
            <w:noWrap/>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55,151</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2.7</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4.2</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2.7</w:t>
            </w:r>
          </w:p>
        </w:tc>
      </w:tr>
      <w:tr w:rsidR="00E24DFF" w:rsidRPr="00E24DFF" w:rsidTr="00133CD7">
        <w:trPr>
          <w:trHeight w:val="300"/>
        </w:trPr>
        <w:tc>
          <w:tcPr>
            <w:tcW w:w="2601"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San isidro</w:t>
            </w:r>
          </w:p>
        </w:tc>
        <w:tc>
          <w:tcPr>
            <w:tcW w:w="1607" w:type="dxa"/>
            <w:noWrap/>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52,859</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2.8</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2.4</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3.9</w:t>
            </w:r>
          </w:p>
        </w:tc>
      </w:tr>
      <w:tr w:rsidR="00E24DFF" w:rsidRPr="00E24DFF" w:rsidTr="00133CD7">
        <w:trPr>
          <w:trHeight w:val="300"/>
        </w:trPr>
        <w:tc>
          <w:tcPr>
            <w:tcW w:w="2601"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San Juan de Miraflores</w:t>
            </w:r>
          </w:p>
        </w:tc>
        <w:tc>
          <w:tcPr>
            <w:tcW w:w="1607" w:type="dxa"/>
            <w:noWrap/>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99,044</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2.6</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2.5</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3.9</w:t>
            </w:r>
          </w:p>
        </w:tc>
      </w:tr>
      <w:tr w:rsidR="00E24DFF" w:rsidRPr="00E24DFF" w:rsidTr="00133CD7">
        <w:trPr>
          <w:trHeight w:val="300"/>
        </w:trPr>
        <w:tc>
          <w:tcPr>
            <w:tcW w:w="2601"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Villa el Salvador</w:t>
            </w:r>
          </w:p>
        </w:tc>
        <w:tc>
          <w:tcPr>
            <w:tcW w:w="1607" w:type="dxa"/>
            <w:noWrap/>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110,918</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2.5</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3.7</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1.6</w:t>
            </w:r>
          </w:p>
        </w:tc>
      </w:tr>
      <w:tr w:rsidR="00E24DFF" w:rsidRPr="00E24DFF" w:rsidTr="00133CD7">
        <w:trPr>
          <w:trHeight w:val="315"/>
        </w:trPr>
        <w:tc>
          <w:tcPr>
            <w:tcW w:w="2601"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San Martín de Porres</w:t>
            </w:r>
          </w:p>
        </w:tc>
        <w:tc>
          <w:tcPr>
            <w:tcW w:w="1607" w:type="dxa"/>
            <w:noWrap/>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161,773</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1.1</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0.8</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5.0</w:t>
            </w:r>
          </w:p>
        </w:tc>
      </w:tr>
      <w:tr w:rsidR="00E24DFF" w:rsidRPr="00E24DFF" w:rsidTr="00133CD7">
        <w:trPr>
          <w:trHeight w:val="300"/>
        </w:trPr>
        <w:tc>
          <w:tcPr>
            <w:tcW w:w="2601"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Promedio</w:t>
            </w:r>
          </w:p>
        </w:tc>
        <w:tc>
          <w:tcPr>
            <w:tcW w:w="1607" w:type="dxa"/>
            <w:noWrap/>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972,804</w:t>
            </w:r>
          </w:p>
        </w:tc>
        <w:tc>
          <w:tcPr>
            <w:tcW w:w="1200" w:type="dxa"/>
            <w:hideMark/>
          </w:tcPr>
          <w:p w:rsidR="00E24DFF" w:rsidRPr="00E24DFF" w:rsidRDefault="00232885" w:rsidP="00E24DFF">
            <w:pPr>
              <w:rPr>
                <w:rFonts w:eastAsia="Times New Roman" w:cs="Arial"/>
                <w:lang w:val="es-ES" w:eastAsia="es-ES" w:bidi="ar-SA"/>
              </w:rPr>
            </w:pPr>
            <w:r>
              <w:rPr>
                <w:rFonts w:eastAsia="Times New Roman" w:cs="Arial"/>
                <w:lang w:val="es-ES" w:eastAsia="es-ES" w:bidi="ar-SA"/>
              </w:rPr>
              <w:t>2.4</w:t>
            </w:r>
          </w:p>
        </w:tc>
        <w:tc>
          <w:tcPr>
            <w:tcW w:w="1200" w:type="dxa"/>
            <w:hideMark/>
          </w:tcPr>
          <w:p w:rsidR="00E24DFF" w:rsidRPr="00E24DFF" w:rsidRDefault="00232885" w:rsidP="00E24DFF">
            <w:pPr>
              <w:rPr>
                <w:rFonts w:eastAsia="Times New Roman" w:cs="Arial"/>
                <w:lang w:val="es-ES" w:eastAsia="es-ES" w:bidi="ar-SA"/>
              </w:rPr>
            </w:pPr>
            <w:r>
              <w:rPr>
                <w:rFonts w:eastAsia="Times New Roman" w:cs="Arial"/>
                <w:lang w:val="es-ES" w:eastAsia="es-ES" w:bidi="ar-SA"/>
              </w:rPr>
              <w:t>2.2</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2.8</w:t>
            </w:r>
          </w:p>
        </w:tc>
      </w:tr>
    </w:tbl>
    <w:p w:rsidR="00C00E9F" w:rsidRPr="00C87EDA" w:rsidRDefault="00C87EDA" w:rsidP="00010507">
      <w:pPr>
        <w:pStyle w:val="fuente"/>
      </w:pPr>
      <w:r w:rsidRPr="00C87EDA">
        <w:t>Fuente</w:t>
      </w:r>
      <w:r>
        <w:t>: Elaboración propia, en base a</w:t>
      </w:r>
      <w:r w:rsidR="00232885">
        <w:t xml:space="preserve"> </w:t>
      </w:r>
      <w:bookmarkStart w:id="11" w:name="ZOTERO_BREF_cGJOXLnHaJ4u"/>
      <w:r w:rsidR="00A95CBC" w:rsidRPr="00A95CBC">
        <w:t>[8</w:t>
      </w:r>
      <w:proofErr w:type="gramStart"/>
      <w:r w:rsidR="00A95CBC" w:rsidRPr="00A95CBC">
        <w:t>]–</w:t>
      </w:r>
      <w:proofErr w:type="gramEnd"/>
      <w:r w:rsidR="00A95CBC" w:rsidRPr="00A95CBC">
        <w:t>[18]</w:t>
      </w:r>
      <w:bookmarkEnd w:id="11"/>
      <w:r w:rsidR="00010507">
        <w:t xml:space="preserve">. Plástico duro hace referencia a productos de polietileno de alta densidad o polipropileno. PET: </w:t>
      </w:r>
      <w:r w:rsidR="00010507" w:rsidRPr="009E5821">
        <w:rPr>
          <w:rFonts w:eastAsia="Times New Roman"/>
          <w:color w:val="000000"/>
          <w:sz w:val="22"/>
          <w:szCs w:val="22"/>
          <w:lang w:val="es-ES" w:eastAsia="es-ES" w:bidi="ar-SA"/>
        </w:rPr>
        <w:t>Politereftalato de etileno</w:t>
      </w:r>
      <w:r w:rsidR="00010507">
        <w:rPr>
          <w:rFonts w:eastAsia="Times New Roman"/>
          <w:color w:val="000000"/>
          <w:sz w:val="22"/>
          <w:szCs w:val="22"/>
          <w:lang w:val="es-ES" w:eastAsia="es-ES" w:bidi="ar-SA"/>
        </w:rPr>
        <w:t>.</w:t>
      </w:r>
      <w:r>
        <w:t xml:space="preserve"> </w:t>
      </w:r>
    </w:p>
    <w:p w:rsidR="009D6BDD" w:rsidRDefault="00010507" w:rsidP="0038548F">
      <w:pPr>
        <w:ind w:firstLine="426"/>
      </w:pPr>
      <w:r>
        <w:t>Con respecto al tratamiento que deben recibir</w:t>
      </w:r>
      <w:r w:rsidR="00DB6FD0">
        <w:t xml:space="preserve"> </w:t>
      </w:r>
      <w:r w:rsidR="0031227E">
        <w:t>los</w:t>
      </w:r>
      <w:r w:rsidR="00DB6FD0">
        <w:t xml:space="preserve"> residuos sólidos, l</w:t>
      </w:r>
      <w:r w:rsidR="00FA0A1F">
        <w:t>a Agencia para la Protección Ambiental de los EEUU (EPA) estable</w:t>
      </w:r>
      <w:r w:rsidR="00D8484E">
        <w:t>ce</w:t>
      </w:r>
      <w:r w:rsidR="00FA0A1F">
        <w:t xml:space="preserve"> </w:t>
      </w:r>
      <w:r w:rsidR="00DB6FD0">
        <w:t>una</w:t>
      </w:r>
      <w:r w:rsidR="00FA0A1F">
        <w:t xml:space="preserve"> jerarquía para el manejo de residuos</w:t>
      </w:r>
      <w:r w:rsidR="00DB6FD0">
        <w:t xml:space="preserve">, </w:t>
      </w:r>
      <w:r w:rsidR="0031227E">
        <w:t>encontrándose</w:t>
      </w:r>
      <w:r w:rsidR="00DB6FD0">
        <w:t xml:space="preserve"> </w:t>
      </w:r>
      <w:r w:rsidR="00FA0A1F">
        <w:t xml:space="preserve">la preferencia en el </w:t>
      </w:r>
      <w:r w:rsidR="00FA0A1F">
        <w:lastRenderedPageBreak/>
        <w:t>reciclaje/co</w:t>
      </w:r>
      <w:r w:rsidR="0031227E">
        <w:t>mpostaje de residuos cuando este</w:t>
      </w:r>
      <w:r w:rsidR="00FA0A1F">
        <w:t xml:space="preserve"> sea posible, y luego en la recuperación de la energía antes de realizar la disposición en rellenos</w:t>
      </w:r>
      <w:r w:rsidR="0031315E">
        <w:t xml:space="preserve"> </w:t>
      </w:r>
      <w:bookmarkStart w:id="12" w:name="ZOTERO_BREF_l5UEWBEfqH2s"/>
      <w:r w:rsidR="00A95CBC" w:rsidRPr="00A95CBC">
        <w:rPr>
          <w:rFonts w:cs="Arial"/>
        </w:rPr>
        <w:t>[19]</w:t>
      </w:r>
      <w:bookmarkEnd w:id="12"/>
      <w:r w:rsidR="00FA0A1F">
        <w:t>.</w:t>
      </w:r>
    </w:p>
    <w:p w:rsidR="00777BE3" w:rsidRDefault="00FA61BE" w:rsidP="00777BE3">
      <w:pPr>
        <w:keepNext/>
        <w:spacing w:before="120" w:after="120" w:line="240" w:lineRule="auto"/>
        <w:ind w:firstLine="0"/>
        <w:jc w:val="center"/>
      </w:pPr>
      <w:r>
        <w:rPr>
          <w:noProof/>
          <w:lang w:val="es-ES" w:eastAsia="es-ES" w:bidi="ar-SA"/>
        </w:rPr>
        <w:drawing>
          <wp:inline distT="0" distB="0" distL="0" distR="0" wp14:anchorId="4EE26558" wp14:editId="5E56B6FC">
            <wp:extent cx="4729409" cy="3048000"/>
            <wp:effectExtent l="0" t="0" r="0" b="0"/>
            <wp:docPr id="5" name="Imagen 5" descr="C:\Users\Diego Uriarte\Dropbox\projects\tesis_plastic_to_diesel\tesis-desarrollo\introducción\piramide residu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ego Uriarte\Dropbox\projects\tesis_plastic_to_diesel\tesis-desarrollo\introducción\piramide residuo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1740" cy="3049502"/>
                    </a:xfrm>
                    <a:prstGeom prst="rect">
                      <a:avLst/>
                    </a:prstGeom>
                    <a:noFill/>
                    <a:ln>
                      <a:noFill/>
                    </a:ln>
                  </pic:spPr>
                </pic:pic>
              </a:graphicData>
            </a:graphic>
          </wp:inline>
        </w:drawing>
      </w:r>
    </w:p>
    <w:p w:rsidR="00777BE3" w:rsidRDefault="00777BE3" w:rsidP="009E5821">
      <w:pPr>
        <w:pStyle w:val="Epgrafe"/>
      </w:pPr>
      <w:r>
        <w:t xml:space="preserve">Figura </w:t>
      </w:r>
      <w:r w:rsidR="002E770F">
        <w:fldChar w:fldCharType="begin"/>
      </w:r>
      <w:r w:rsidR="002E770F">
        <w:instrText xml:space="preserve"> STYLEREF 1 \s </w:instrText>
      </w:r>
      <w:r w:rsidR="002E770F">
        <w:fldChar w:fldCharType="separate"/>
      </w:r>
      <w:r w:rsidR="00E4433B">
        <w:rPr>
          <w:noProof/>
        </w:rPr>
        <w:t>1</w:t>
      </w:r>
      <w:r w:rsidR="002E770F">
        <w:rPr>
          <w:noProof/>
        </w:rPr>
        <w:fldChar w:fldCharType="end"/>
      </w:r>
      <w:r w:rsidR="00E4433B">
        <w:t>.</w:t>
      </w:r>
      <w:r w:rsidR="002E770F">
        <w:fldChar w:fldCharType="begin"/>
      </w:r>
      <w:r w:rsidR="002E770F">
        <w:instrText xml:space="preserve"> SEQ Figura \* ARABIC \s 1 </w:instrText>
      </w:r>
      <w:r w:rsidR="002E770F">
        <w:fldChar w:fldCharType="separate"/>
      </w:r>
      <w:r w:rsidR="00E4433B">
        <w:rPr>
          <w:noProof/>
        </w:rPr>
        <w:t>2</w:t>
      </w:r>
      <w:r w:rsidR="002E770F">
        <w:rPr>
          <w:noProof/>
        </w:rPr>
        <w:fldChar w:fldCharType="end"/>
      </w:r>
      <w:r>
        <w:t xml:space="preserve">: Jerarquía en el </w:t>
      </w:r>
      <w:r w:rsidRPr="00777BE3">
        <w:t>correcto</w:t>
      </w:r>
      <w:r>
        <w:t xml:space="preserve"> manejo de residuos sólidos</w:t>
      </w:r>
    </w:p>
    <w:p w:rsidR="00FA61BE" w:rsidRDefault="00FA61BE" w:rsidP="009E5821">
      <w:pPr>
        <w:pStyle w:val="fuente"/>
      </w:pPr>
      <w:r>
        <w:t xml:space="preserve">Fuente: Elaboración propia </w:t>
      </w:r>
      <w:r w:rsidR="00777BE3">
        <w:t xml:space="preserve">a partir de  </w:t>
      </w:r>
      <w:bookmarkStart w:id="13" w:name="ZOTERO_BREF_ykQ5Ipp1XIKh"/>
      <w:r w:rsidR="00A95CBC" w:rsidRPr="00A95CBC">
        <w:rPr>
          <w:rFonts w:cs="Arial"/>
        </w:rPr>
        <w:t>[19]</w:t>
      </w:r>
      <w:bookmarkEnd w:id="13"/>
      <w:r w:rsidR="00777BE3">
        <w:t>.</w:t>
      </w:r>
    </w:p>
    <w:p w:rsidR="00D3658B" w:rsidRDefault="009D461B" w:rsidP="0038548F">
      <w:pPr>
        <w:ind w:firstLine="426"/>
      </w:pPr>
      <w:r>
        <w:t>Se</w:t>
      </w:r>
      <w:r w:rsidR="00646CED">
        <w:t xml:space="preserve"> pueden considerar</w:t>
      </w:r>
      <w:r w:rsidR="00231211">
        <w:t xml:space="preserve"> cuatro </w:t>
      </w:r>
      <w:r w:rsidR="00DB6FD0">
        <w:t>mecanismos</w:t>
      </w:r>
      <w:r w:rsidR="00231211">
        <w:t xml:space="preserve"> principales</w:t>
      </w:r>
      <w:r>
        <w:t xml:space="preserve"> para el reciclaje de plásticos</w:t>
      </w:r>
      <w:r w:rsidR="00231211">
        <w:t xml:space="preserve">. </w:t>
      </w:r>
      <w:r w:rsidR="00646CED">
        <w:t>El reciclaje primario depende de que se puedan aislar plásticos de un mismo grado de la corriente de residuos sólidos. Por ejemplo, todas las botellas de PET (</w:t>
      </w:r>
      <w:r w:rsidR="00646CED" w:rsidRPr="00646CED">
        <w:t>polietilentereftalato</w:t>
      </w:r>
      <w:r w:rsidR="00646CED">
        <w:t>) son fabricadas con u</w:t>
      </w:r>
      <w:r>
        <w:t>n grado o calidad similar</w:t>
      </w:r>
      <w:r w:rsidR="00646CED">
        <w:t xml:space="preserve">, por lo que pueden ser recicladas en conjunto luego de su recolección. </w:t>
      </w:r>
      <w:r w:rsidR="00D3658B">
        <w:t>En contraste,</w:t>
      </w:r>
      <w:r w:rsidR="00646CED">
        <w:t xml:space="preserve"> </w:t>
      </w:r>
      <w:r w:rsidR="00D3658B">
        <w:t>e</w:t>
      </w:r>
      <w:r w:rsidR="00646CED">
        <w:t>l polietileno de alta densidad que</w:t>
      </w:r>
      <w:r w:rsidR="00231211">
        <w:t xml:space="preserve"> ha sido utilizado en moldeo por soplado no es adecuado para ser </w:t>
      </w:r>
      <w:r w:rsidR="00D3658B">
        <w:t xml:space="preserve">reciclado y utilizado en una aplicación de </w:t>
      </w:r>
      <w:r w:rsidR="00231211">
        <w:t>molde</w:t>
      </w:r>
      <w:r w:rsidR="00D3658B">
        <w:t>o</w:t>
      </w:r>
      <w:r w:rsidR="00231211">
        <w:t xml:space="preserve"> por inyección</w:t>
      </w:r>
      <w:r w:rsidR="00D3658B">
        <w:t xml:space="preserve"> </w:t>
      </w:r>
      <w:r w:rsidR="00D3658B" w:rsidRPr="00A95CBC">
        <w:rPr>
          <w:rFonts w:cs="Arial"/>
        </w:rPr>
        <w:t>[20]</w:t>
      </w:r>
      <w:r w:rsidR="00231211">
        <w:t xml:space="preserve">. </w:t>
      </w:r>
    </w:p>
    <w:p w:rsidR="00646CED" w:rsidRDefault="00231211" w:rsidP="0038548F">
      <w:pPr>
        <w:ind w:firstLine="426"/>
      </w:pPr>
      <w:r>
        <w:t xml:space="preserve">El reciclaje secundario, el plástico reciclado desplaza parcial o por completo un plástico virgen. El reciclaje terciario o químico permite recuperar </w:t>
      </w:r>
      <w:r>
        <w:lastRenderedPageBreak/>
        <w:t>los monómeros de los plásticos, siendo más factible para el PET que para las poliolefinas como el HDPE. Por último, en el reciclaje cuaternario se busca recuperar la energía contenida en el plástico</w:t>
      </w:r>
      <w:r w:rsidR="00740942">
        <w:t xml:space="preserve"> </w:t>
      </w:r>
      <w:bookmarkStart w:id="14" w:name="ZOTERO_BREF_QYQCrv5BGOaj"/>
      <w:r w:rsidR="00A95CBC" w:rsidRPr="00A95CBC">
        <w:rPr>
          <w:rFonts w:cs="Arial"/>
        </w:rPr>
        <w:t>[20]</w:t>
      </w:r>
      <w:bookmarkEnd w:id="14"/>
      <w:r>
        <w:t>.</w:t>
      </w:r>
    </w:p>
    <w:p w:rsidR="00342E68" w:rsidRDefault="00342E68" w:rsidP="00356E56">
      <w:pPr>
        <w:ind w:firstLine="426"/>
      </w:pPr>
      <w:r>
        <w:t>Una de las medidas para la disposición de los residuos sólidos, que aún no ha sido explorada de manera comercial en el país</w:t>
      </w:r>
      <w:r w:rsidR="00D3658B">
        <w:t>,</w:t>
      </w:r>
      <w:r>
        <w:t xml:space="preserve"> es la conversión de los mismos en energía a través de la incineración. En Ámsterdam, Holanda, se cuenta con una planta de incineración de residuos sólidos que procesa 4,400 toneladas métricas al día de basura y 100,000 toneladas al año de lodos de alcantarilla</w:t>
      </w:r>
      <w:r w:rsidR="00D3658B">
        <w:t>do</w:t>
      </w:r>
      <w:r>
        <w:t xml:space="preserve">. </w:t>
      </w:r>
      <w:r w:rsidR="00D3658B">
        <w:t>Esta instalación p</w:t>
      </w:r>
      <w:r>
        <w:t>ermite la generación combinada de electricidad y vapor para uso doméstico en calefacción</w:t>
      </w:r>
      <w:r w:rsidR="00740942">
        <w:t xml:space="preserve"> </w:t>
      </w:r>
      <w:bookmarkStart w:id="15" w:name="ZOTERO_BREF_t31hdJIBQfxv"/>
      <w:r w:rsidR="00A95CBC" w:rsidRPr="00A95CBC">
        <w:rPr>
          <w:rFonts w:cs="Arial"/>
        </w:rPr>
        <w:t>[6]</w:t>
      </w:r>
      <w:bookmarkEnd w:id="15"/>
      <w:r>
        <w:t>. En Corea del Sur, se han implementado un total de 35 plantas incineradoras con la capacidad para procesar 3.1 millones de toneladas de residuos</w:t>
      </w:r>
      <w:r w:rsidR="0031227E">
        <w:t>,</w:t>
      </w:r>
      <w:r>
        <w:t xml:space="preserve"> 18%  del total generado. Estas plantas de incineración son ampliamente utilizadas en otros países europeos y asiáticos que tienen un balance energético desfavorable y donde existe escaso espacio disponible para nuevos rellenos sanitarios</w:t>
      </w:r>
      <w:r w:rsidR="00656545">
        <w:t xml:space="preserve"> </w:t>
      </w:r>
      <w:bookmarkStart w:id="16" w:name="ZOTERO_BREF_NEZC143JOnQm"/>
      <w:r w:rsidR="000A3562" w:rsidRPr="000A3562">
        <w:rPr>
          <w:rFonts w:cs="Arial"/>
        </w:rPr>
        <w:t>[21]</w:t>
      </w:r>
      <w:bookmarkEnd w:id="16"/>
      <w:r>
        <w:t>.</w:t>
      </w:r>
    </w:p>
    <w:p w:rsidR="006C45E2" w:rsidRDefault="004C132A" w:rsidP="00987FD5">
      <w:pPr>
        <w:ind w:firstLine="426"/>
      </w:pPr>
      <w:r>
        <w:t>El consumo per cápita de plásticos en el Perú ha crecido 36% en el periodo 2008-2014 hasta</w:t>
      </w:r>
      <w:r w:rsidR="00D3658B">
        <w:t xml:space="preserve"> llegar a</w:t>
      </w:r>
      <w:r>
        <w:t xml:space="preserve"> 30 kg/habitante, pero es esperable que </w:t>
      </w:r>
      <w:r w:rsidR="00D3658B">
        <w:t>siga incrementándose</w:t>
      </w:r>
      <w:r>
        <w:t xml:space="preserve"> hasta los niveles de otros países de la región como Chile (37 kg/habitante), Argentina (44 kg/habitante) o Brasil (50 kg/habitante)</w:t>
      </w:r>
      <w:r w:rsidR="003C331E">
        <w:t xml:space="preserve"> </w:t>
      </w:r>
      <w:bookmarkStart w:id="17" w:name="ZOTERO_BREF_G61FaXvZiYzA"/>
      <w:r w:rsidR="003C331E" w:rsidRPr="003C331E">
        <w:rPr>
          <w:rFonts w:cs="Arial"/>
        </w:rPr>
        <w:t>[22]</w:t>
      </w:r>
      <w:bookmarkEnd w:id="17"/>
      <w:r w:rsidR="00AC66B4">
        <w:t xml:space="preserve">. De esta manera, es necesario estudiar y plantear métodos efectivos que permitan su reciclaje </w:t>
      </w:r>
      <w:r w:rsidR="004F7C51">
        <w:t>y evitar que continúen ocupando espacio en rellenos sanitarios.</w:t>
      </w:r>
    </w:p>
    <w:p w:rsidR="001F19FE" w:rsidRDefault="001F19FE" w:rsidP="001F19FE">
      <w:pPr>
        <w:ind w:firstLine="426"/>
      </w:pPr>
      <w:r>
        <w:lastRenderedPageBreak/>
        <w:t>En Inglaterra, se han realizado estudios a nivel de laboratorio sobre la pirólisis catalizada del LDPE en un reactor de lecho fijo utilizando como catalizador Y-zeolita o zeolita ZSM-5. Se obtuvo un aceite de pirólisis rico en componentes aromáticos para en caso catalizado, y con menor longitud de cadena, pero a costa de incrementar el rendimiento de producto gaseoso en la reacción</w:t>
      </w:r>
      <w:r w:rsidR="00656545">
        <w:t xml:space="preserve"> </w:t>
      </w:r>
      <w:bookmarkStart w:id="18" w:name="ZOTERO_BREF_V73orwl0XRGU"/>
      <w:r w:rsidR="003C331E" w:rsidRPr="003C331E">
        <w:rPr>
          <w:rFonts w:cs="Arial"/>
        </w:rPr>
        <w:t>[23]</w:t>
      </w:r>
      <w:bookmarkEnd w:id="18"/>
      <w:r>
        <w:t>.</w:t>
      </w:r>
    </w:p>
    <w:p w:rsidR="00441AC7" w:rsidRDefault="00441AC7" w:rsidP="00441AC7">
      <w:r>
        <w:t>En India, país con grandes problemas respecto al manejo de residuos sólidos</w:t>
      </w:r>
      <w:r w:rsidR="00DB6FD0">
        <w:t xml:space="preserve"> y su disposición </w:t>
      </w:r>
      <w:bookmarkStart w:id="19" w:name="ZOTERO_BREF_E763wFxqPDxp"/>
      <w:r w:rsidR="003C331E" w:rsidRPr="003C331E">
        <w:rPr>
          <w:rFonts w:cs="Arial"/>
        </w:rPr>
        <w:t>[24]</w:t>
      </w:r>
      <w:bookmarkEnd w:id="19"/>
      <w:r w:rsidR="002378C9">
        <w:t xml:space="preserve">, se han realizado investigaciones respecto a la pirólisis térmica del polietileno de alta densidad virgen. Se utilizó un reactor semi-batch a una temperatura interna de entre 450 a 500ºC. </w:t>
      </w:r>
      <w:r w:rsidR="00D3658B">
        <w:t>Se d</w:t>
      </w:r>
      <w:r w:rsidR="002378C9">
        <w:t xml:space="preserve">eterminó que el rendimiento es función de la temperatura, encontrando un máximo a 450ºC </w:t>
      </w:r>
      <w:r w:rsidR="002378C9">
        <w:fldChar w:fldCharType="begin" w:fldLock="1"/>
      </w:r>
      <w:r w:rsidR="002378C9">
        <w:rPr>
          <w:noProof/>
        </w:rPr>
        <w:instrText>ADDIN Docear CSL_CITATION</w:instrText>
      </w:r>
      <w:r w:rsidR="002378C9">
        <w:rPr>
          <w:noProof/>
        </w:rPr>
        <w:br/>
      </w:r>
      <w:r w:rsidR="002378C9" w:rsidRPr="002378C9">
        <w:rPr>
          <w:b/>
          <w:noProof/>
        </w:rPr>
        <w:instrText>THIS CITATION DATA SHOULD NOT BE MANUALLY MODIFIED!!!</w:instrText>
      </w:r>
      <w:r w:rsidR="002378C9">
        <w:rPr>
          <w:noProof/>
        </w:rPr>
        <w:br/>
      </w:r>
      <w:r w:rsidR="002378C9" w:rsidRPr="002378C9">
        <w:rPr>
          <w:rFonts w:ascii="Courier New" w:hAnsi="Courier New" w:cs="Courier New"/>
          <w:noProof/>
          <w:sz w:val="14"/>
        </w:rPr>
        <w:instrText>{</w:instrText>
      </w:r>
      <w:r w:rsidR="002378C9" w:rsidRPr="002378C9">
        <w:rPr>
          <w:rFonts w:ascii="Courier New" w:hAnsi="Courier New" w:cs="Courier New"/>
          <w:noProof/>
          <w:sz w:val="14"/>
        </w:rPr>
        <w:br/>
        <w:instrText xml:space="preserve"> "schema": "https://raw.github.com/citation-style-language/schema/master/csl-citation.json",</w:instrText>
      </w:r>
      <w:r w:rsidR="002378C9" w:rsidRPr="002378C9">
        <w:rPr>
          <w:rFonts w:ascii="Courier New" w:hAnsi="Courier New" w:cs="Courier New"/>
          <w:noProof/>
          <w:sz w:val="14"/>
        </w:rPr>
        <w:br/>
        <w:instrText xml:space="preserve"> "citationID": "{f797f023-24c6-4e55-aeb7-00d52faa3eee}",</w:instrText>
      </w:r>
      <w:r w:rsidR="002378C9" w:rsidRPr="002378C9">
        <w:rPr>
          <w:rFonts w:ascii="Courier New" w:hAnsi="Courier New" w:cs="Courier New"/>
          <w:noProof/>
          <w:sz w:val="14"/>
        </w:rPr>
        <w:br/>
        <w:instrText xml:space="preserve"> "properties": {</w:instrText>
      </w:r>
      <w:r w:rsidR="002378C9" w:rsidRPr="002378C9">
        <w:rPr>
          <w:rFonts w:ascii="Courier New" w:hAnsi="Courier New" w:cs="Courier New"/>
          <w:noProof/>
          <w:sz w:val="14"/>
        </w:rPr>
        <w:br/>
        <w:instrText xml:space="preserve">  "noteIndex": 0</w:instrText>
      </w:r>
      <w:r w:rsidR="002378C9" w:rsidRPr="002378C9">
        <w:rPr>
          <w:rFonts w:ascii="Courier New" w:hAnsi="Courier New" w:cs="Courier New"/>
          <w:noProof/>
          <w:sz w:val="14"/>
        </w:rPr>
        <w:br/>
        <w:instrText xml:space="preserve"> },</w:instrText>
      </w:r>
      <w:r w:rsidR="002378C9" w:rsidRPr="002378C9">
        <w:rPr>
          <w:rFonts w:ascii="Courier New" w:hAnsi="Courier New" w:cs="Courier New"/>
          <w:noProof/>
          <w:sz w:val="14"/>
        </w:rPr>
        <w:br/>
        <w:instrText xml:space="preserve"> "citationItems": [</w:instrText>
      </w:r>
      <w:r w:rsidR="002378C9" w:rsidRPr="002378C9">
        <w:rPr>
          <w:rFonts w:ascii="Courier New" w:hAnsi="Courier New" w:cs="Courier New"/>
          <w:noProof/>
          <w:sz w:val="14"/>
        </w:rPr>
        <w:br/>
        <w:instrText xml:space="preserve">  {</w:instrText>
      </w:r>
      <w:r w:rsidR="002378C9" w:rsidRPr="002378C9">
        <w:rPr>
          <w:rFonts w:ascii="Courier New" w:hAnsi="Courier New" w:cs="Courier New"/>
          <w:noProof/>
          <w:sz w:val="14"/>
        </w:rPr>
        <w:br/>
        <w:instrText xml:space="preserve">   "id": "Kumar2013",</w:instrText>
      </w:r>
      <w:r w:rsidR="002378C9" w:rsidRPr="002378C9">
        <w:rPr>
          <w:rFonts w:ascii="Courier New" w:hAnsi="Courier New" w:cs="Courier New"/>
          <w:noProof/>
          <w:sz w:val="14"/>
        </w:rPr>
        <w:br/>
        <w:instrText xml:space="preserve">   "item": {</w:instrText>
      </w:r>
      <w:r w:rsidR="002378C9" w:rsidRPr="002378C9">
        <w:rPr>
          <w:rFonts w:ascii="Courier New" w:hAnsi="Courier New" w:cs="Courier New"/>
          <w:noProof/>
          <w:sz w:val="14"/>
        </w:rPr>
        <w:br/>
        <w:instrText xml:space="preserve">    "id": "Kumar2013",</w:instrText>
      </w:r>
      <w:r w:rsidR="002378C9" w:rsidRPr="002378C9">
        <w:rPr>
          <w:rFonts w:ascii="Courier New" w:hAnsi="Courier New" w:cs="Courier New"/>
          <w:noProof/>
          <w:sz w:val="14"/>
        </w:rPr>
        <w:br/>
        <w:instrText xml:space="preserve">    "type": "article-journal",</w:instrText>
      </w:r>
      <w:r w:rsidR="002378C9" w:rsidRPr="002378C9">
        <w:rPr>
          <w:rFonts w:ascii="Courier New" w:hAnsi="Courier New" w:cs="Courier New"/>
          <w:noProof/>
          <w:sz w:val="14"/>
        </w:rPr>
        <w:br/>
        <w:instrText xml:space="preserve">    "author": [</w:instrText>
      </w:r>
      <w:r w:rsidR="002378C9" w:rsidRPr="002378C9">
        <w:rPr>
          <w:rFonts w:ascii="Courier New" w:hAnsi="Courier New" w:cs="Courier New"/>
          <w:noProof/>
          <w:sz w:val="14"/>
        </w:rPr>
        <w:br/>
        <w:instrText xml:space="preserve">     {</w:instrText>
      </w:r>
      <w:r w:rsidR="002378C9" w:rsidRPr="002378C9">
        <w:rPr>
          <w:rFonts w:ascii="Courier New" w:hAnsi="Courier New" w:cs="Courier New"/>
          <w:noProof/>
          <w:sz w:val="14"/>
        </w:rPr>
        <w:br/>
        <w:instrText xml:space="preserve">      "family": "Kumar",</w:instrText>
      </w:r>
      <w:r w:rsidR="002378C9" w:rsidRPr="002378C9">
        <w:rPr>
          <w:rFonts w:ascii="Courier New" w:hAnsi="Courier New" w:cs="Courier New"/>
          <w:noProof/>
          <w:sz w:val="14"/>
        </w:rPr>
        <w:br/>
        <w:instrText xml:space="preserve">      "given": "Sachin"</w:instrText>
      </w:r>
      <w:r w:rsidR="002378C9" w:rsidRPr="002378C9">
        <w:rPr>
          <w:rFonts w:ascii="Courier New" w:hAnsi="Courier New" w:cs="Courier New"/>
          <w:noProof/>
          <w:sz w:val="14"/>
        </w:rPr>
        <w:br/>
        <w:instrText xml:space="preserve">     },</w:instrText>
      </w:r>
      <w:r w:rsidR="002378C9" w:rsidRPr="002378C9">
        <w:rPr>
          <w:rFonts w:ascii="Courier New" w:hAnsi="Courier New" w:cs="Courier New"/>
          <w:noProof/>
          <w:sz w:val="14"/>
        </w:rPr>
        <w:br/>
        <w:instrText xml:space="preserve">     {</w:instrText>
      </w:r>
      <w:r w:rsidR="002378C9" w:rsidRPr="002378C9">
        <w:rPr>
          <w:rFonts w:ascii="Courier New" w:hAnsi="Courier New" w:cs="Courier New"/>
          <w:noProof/>
          <w:sz w:val="14"/>
        </w:rPr>
        <w:br/>
        <w:instrText xml:space="preserve">      "family": "Singh",</w:instrText>
      </w:r>
      <w:r w:rsidR="002378C9" w:rsidRPr="002378C9">
        <w:rPr>
          <w:rFonts w:ascii="Courier New" w:hAnsi="Courier New" w:cs="Courier New"/>
          <w:noProof/>
          <w:sz w:val="14"/>
        </w:rPr>
        <w:br/>
        <w:instrText xml:space="preserve">      "given": "RK"</w:instrText>
      </w:r>
      <w:r w:rsidR="002378C9" w:rsidRPr="002378C9">
        <w:rPr>
          <w:rFonts w:ascii="Courier New" w:hAnsi="Courier New" w:cs="Courier New"/>
          <w:noProof/>
          <w:sz w:val="14"/>
        </w:rPr>
        <w:br/>
        <w:instrText xml:space="preserve">     }</w:instrText>
      </w:r>
      <w:r w:rsidR="002378C9" w:rsidRPr="002378C9">
        <w:rPr>
          <w:rFonts w:ascii="Courier New" w:hAnsi="Courier New" w:cs="Courier New"/>
          <w:noProof/>
          <w:sz w:val="14"/>
        </w:rPr>
        <w:br/>
        <w:instrText xml:space="preserve">    ],</w:instrText>
      </w:r>
      <w:r w:rsidR="002378C9" w:rsidRPr="002378C9">
        <w:rPr>
          <w:rFonts w:ascii="Courier New" w:hAnsi="Courier New" w:cs="Courier New"/>
          <w:noProof/>
          <w:sz w:val="14"/>
        </w:rPr>
        <w:br/>
        <w:instrText xml:space="preserve">    "volume": "2013",</w:instrText>
      </w:r>
      <w:r w:rsidR="002378C9" w:rsidRPr="002378C9">
        <w:rPr>
          <w:rFonts w:ascii="Courier New" w:hAnsi="Courier New" w:cs="Courier New"/>
          <w:noProof/>
          <w:sz w:val="14"/>
        </w:rPr>
        <w:br/>
        <w:instrText xml:space="preserve">    "title": "Thermolysis of high-density polyethylene to petroleum products",</w:instrText>
      </w:r>
      <w:r w:rsidR="002378C9" w:rsidRPr="002378C9">
        <w:rPr>
          <w:rFonts w:ascii="Courier New" w:hAnsi="Courier New" w:cs="Courier New"/>
          <w:noProof/>
          <w:sz w:val="14"/>
        </w:rPr>
        <w:br/>
        <w:instrText xml:space="preserve">    "container-title": "Journal of Petroleum Engineering",</w:instrText>
      </w:r>
      <w:r w:rsidR="002378C9" w:rsidRPr="002378C9">
        <w:rPr>
          <w:rFonts w:ascii="Courier New" w:hAnsi="Courier New" w:cs="Courier New"/>
          <w:noProof/>
          <w:sz w:val="14"/>
        </w:rPr>
        <w:br/>
        <w:instrText xml:space="preserve">    "publisher": "Hindawi Publishing Corporation",</w:instrText>
      </w:r>
      <w:r w:rsidR="002378C9" w:rsidRPr="002378C9">
        <w:rPr>
          <w:rFonts w:ascii="Courier New" w:hAnsi="Courier New" w:cs="Courier New"/>
          <w:noProof/>
          <w:sz w:val="14"/>
        </w:rPr>
        <w:br/>
        <w:instrText xml:space="preserve">    "issued": {</w:instrText>
      </w:r>
      <w:r w:rsidR="002378C9" w:rsidRPr="002378C9">
        <w:rPr>
          <w:rFonts w:ascii="Courier New" w:hAnsi="Courier New" w:cs="Courier New"/>
          <w:noProof/>
          <w:sz w:val="14"/>
        </w:rPr>
        <w:br/>
        <w:instrText xml:space="preserve">     "date-parts": [</w:instrText>
      </w:r>
      <w:r w:rsidR="002378C9" w:rsidRPr="002378C9">
        <w:rPr>
          <w:rFonts w:ascii="Courier New" w:hAnsi="Courier New" w:cs="Courier New"/>
          <w:noProof/>
          <w:sz w:val="14"/>
        </w:rPr>
        <w:br/>
        <w:instrText xml:space="preserve">      [</w:instrText>
      </w:r>
      <w:r w:rsidR="002378C9" w:rsidRPr="002378C9">
        <w:rPr>
          <w:rFonts w:ascii="Courier New" w:hAnsi="Courier New" w:cs="Courier New"/>
          <w:noProof/>
          <w:sz w:val="14"/>
        </w:rPr>
        <w:br/>
        <w:instrText xml:space="preserve">       2013</w:instrText>
      </w:r>
      <w:r w:rsidR="002378C9" w:rsidRPr="002378C9">
        <w:rPr>
          <w:rFonts w:ascii="Courier New" w:hAnsi="Courier New" w:cs="Courier New"/>
          <w:noProof/>
          <w:sz w:val="14"/>
        </w:rPr>
        <w:br/>
        <w:instrText xml:space="preserve">      ]</w:instrText>
      </w:r>
      <w:r w:rsidR="002378C9" w:rsidRPr="002378C9">
        <w:rPr>
          <w:rFonts w:ascii="Courier New" w:hAnsi="Courier New" w:cs="Courier New"/>
          <w:noProof/>
          <w:sz w:val="14"/>
        </w:rPr>
        <w:br/>
        <w:instrText xml:space="preserve">     ]</w:instrText>
      </w:r>
      <w:r w:rsidR="002378C9" w:rsidRPr="002378C9">
        <w:rPr>
          <w:rFonts w:ascii="Courier New" w:hAnsi="Courier New" w:cs="Courier New"/>
          <w:noProof/>
          <w:sz w:val="14"/>
        </w:rPr>
        <w:br/>
        <w:instrText xml:space="preserve">    }</w:instrText>
      </w:r>
      <w:r w:rsidR="002378C9" w:rsidRPr="002378C9">
        <w:rPr>
          <w:rFonts w:ascii="Courier New" w:hAnsi="Courier New" w:cs="Courier New"/>
          <w:noProof/>
          <w:sz w:val="14"/>
        </w:rPr>
        <w:br/>
        <w:instrText xml:space="preserve">   }</w:instrText>
      </w:r>
      <w:r w:rsidR="002378C9" w:rsidRPr="002378C9">
        <w:rPr>
          <w:rFonts w:ascii="Courier New" w:hAnsi="Courier New" w:cs="Courier New"/>
          <w:noProof/>
          <w:sz w:val="14"/>
        </w:rPr>
        <w:br/>
        <w:instrText xml:space="preserve">  }</w:instrText>
      </w:r>
      <w:r w:rsidR="002378C9" w:rsidRPr="002378C9">
        <w:rPr>
          <w:rFonts w:ascii="Courier New" w:hAnsi="Courier New" w:cs="Courier New"/>
          <w:noProof/>
          <w:sz w:val="14"/>
        </w:rPr>
        <w:br/>
        <w:instrText xml:space="preserve"> ]</w:instrText>
      </w:r>
      <w:r w:rsidR="002378C9" w:rsidRPr="002378C9">
        <w:rPr>
          <w:rFonts w:ascii="Courier New" w:hAnsi="Courier New" w:cs="Courier New"/>
          <w:noProof/>
          <w:sz w:val="14"/>
        </w:rPr>
        <w:br/>
        <w:instrText>}</w:instrText>
      </w:r>
      <w:r w:rsidR="002378C9" w:rsidRPr="002378C9">
        <w:rPr>
          <w:rFonts w:ascii="Courier New" w:hAnsi="Courier New" w:cs="Courier New"/>
          <w:noProof/>
          <w:sz w:val="14"/>
        </w:rPr>
        <w:br/>
      </w:r>
      <w:r w:rsidR="002378C9">
        <w:fldChar w:fldCharType="separate"/>
      </w:r>
      <w:bookmarkStart w:id="20" w:name="ZOTERO_BREF_VWWQMH3ny91I"/>
      <w:r w:rsidR="003C331E" w:rsidRPr="003C331E">
        <w:rPr>
          <w:rFonts w:cs="Arial"/>
        </w:rPr>
        <w:t>[25]</w:t>
      </w:r>
      <w:bookmarkEnd w:id="20"/>
      <w:r w:rsidR="002378C9">
        <w:fldChar w:fldCharType="end"/>
      </w:r>
      <w:r w:rsidR="002378C9">
        <w:t>.</w:t>
      </w:r>
    </w:p>
    <w:p w:rsidR="004F7C51" w:rsidRDefault="00441AC7" w:rsidP="00052F93">
      <w:r>
        <w:t xml:space="preserve"> </w:t>
      </w:r>
      <w:r w:rsidR="00052F93">
        <w:t>Con respecto a investigaciones realizadas en la región, en Brasil se ha estudiado la copirólisis de residuos de polipropileno (PP) con crudo de petróleo, operando con temperaturas de reactor de entre 400 a 500ºC con diferentes proporciones de crudo y PP. El estudio determinó que era posible obtener</w:t>
      </w:r>
      <w:r w:rsidR="005031B1">
        <w:t xml:space="preserve"> un rendimiento de 80% de aceite pirolítico y de </w:t>
      </w:r>
      <w:r w:rsidR="00D3658B">
        <w:t xml:space="preserve">que de </w:t>
      </w:r>
      <w:r w:rsidR="005031B1">
        <w:t>est</w:t>
      </w:r>
      <w:r w:rsidR="00D3658B">
        <w:t>e</w:t>
      </w:r>
      <w:r w:rsidR="005031B1">
        <w:t>, el 50% representaba diésel</w:t>
      </w:r>
      <w:r w:rsidR="00656545">
        <w:t xml:space="preserve"> </w:t>
      </w:r>
      <w:bookmarkStart w:id="21" w:name="ZOTERO_BREF_LAmXqButtJlO"/>
      <w:r w:rsidR="003C331E" w:rsidRPr="003C331E">
        <w:rPr>
          <w:rFonts w:cs="Arial"/>
        </w:rPr>
        <w:t>[26]</w:t>
      </w:r>
      <w:bookmarkEnd w:id="21"/>
      <w:r w:rsidR="005031B1">
        <w:t>.</w:t>
      </w:r>
    </w:p>
    <w:p w:rsidR="00D123E1" w:rsidRPr="00425179" w:rsidRDefault="00B323B9" w:rsidP="00D3658B">
      <w:r>
        <w:t xml:space="preserve">En la Universidad de Buenos Aires, se ha estudiado la pirólisis de mezclas de polietileno virgen con biomasa lignocelulósica a temperaturas de hasta 750ºC mediante análisis termogravimétrico. Se encontró que el comportamiento de la pirólisis mostraba dos picos </w:t>
      </w:r>
      <w:r w:rsidR="00EA4C5B">
        <w:t xml:space="preserve">a rangos de temperaturas </w:t>
      </w:r>
      <w:r w:rsidR="00EA4C5B">
        <w:lastRenderedPageBreak/>
        <w:t xml:space="preserve">distintos, indicando la independencia entre los procesos de pirólisis del polietileno y la biomasa </w:t>
      </w:r>
      <w:r w:rsidR="00EA4C5B">
        <w:fldChar w:fldCharType="begin" w:fldLock="1"/>
      </w:r>
      <w:r w:rsidR="00EA4C5B">
        <w:rPr>
          <w:noProof/>
        </w:rPr>
        <w:instrText>ADDIN Docear CSL_CITATION</w:instrText>
      </w:r>
      <w:r w:rsidR="00EA4C5B">
        <w:rPr>
          <w:noProof/>
        </w:rPr>
        <w:br/>
      </w:r>
      <w:r w:rsidR="00EA4C5B" w:rsidRPr="00EA4C5B">
        <w:rPr>
          <w:b/>
          <w:noProof/>
        </w:rPr>
        <w:instrText>THIS CITATION DATA SHOULD NOT BE MANUALLY MODIFIED!!!</w:instrText>
      </w:r>
      <w:r w:rsidR="00EA4C5B">
        <w:rPr>
          <w:noProof/>
        </w:rPr>
        <w:br/>
      </w:r>
      <w:r w:rsidR="00EA4C5B" w:rsidRPr="00EA4C5B">
        <w:rPr>
          <w:rFonts w:ascii="Courier New" w:hAnsi="Courier New" w:cs="Courier New"/>
          <w:noProof/>
          <w:sz w:val="14"/>
        </w:rPr>
        <w:instrText>{</w:instrText>
      </w:r>
      <w:r w:rsidR="00EA4C5B" w:rsidRPr="00EA4C5B">
        <w:rPr>
          <w:rFonts w:ascii="Courier New" w:hAnsi="Courier New" w:cs="Courier New"/>
          <w:noProof/>
          <w:sz w:val="14"/>
        </w:rPr>
        <w:br/>
        <w:instrText xml:space="preserve"> "schema": "https://raw.github.com/citation-style-language/schema/master/csl-citation.json",</w:instrText>
      </w:r>
      <w:r w:rsidR="00EA4C5B" w:rsidRPr="00EA4C5B">
        <w:rPr>
          <w:rFonts w:ascii="Courier New" w:hAnsi="Courier New" w:cs="Courier New"/>
          <w:noProof/>
          <w:sz w:val="14"/>
        </w:rPr>
        <w:br/>
        <w:instrText xml:space="preserve"> "citationID": "{6568c5c6-5b26-4bf5-986f-60130dc97f8b}",</w:instrText>
      </w:r>
      <w:r w:rsidR="00EA4C5B" w:rsidRPr="00EA4C5B">
        <w:rPr>
          <w:rFonts w:ascii="Courier New" w:hAnsi="Courier New" w:cs="Courier New"/>
          <w:noProof/>
          <w:sz w:val="14"/>
        </w:rPr>
        <w:br/>
        <w:instrText xml:space="preserve"> "properties": {</w:instrText>
      </w:r>
      <w:r w:rsidR="00EA4C5B" w:rsidRPr="00EA4C5B">
        <w:rPr>
          <w:rFonts w:ascii="Courier New" w:hAnsi="Courier New" w:cs="Courier New"/>
          <w:noProof/>
          <w:sz w:val="14"/>
        </w:rPr>
        <w:br/>
        <w:instrText xml:space="preserve">  "noteIndex": 0</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"citationItems": [</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"id": "Kim2010",</w:instrText>
      </w:r>
      <w:r w:rsidR="00EA4C5B" w:rsidRPr="00EA4C5B">
        <w:rPr>
          <w:rFonts w:ascii="Courier New" w:hAnsi="Courier New" w:cs="Courier New"/>
          <w:noProof/>
          <w:sz w:val="14"/>
        </w:rPr>
        <w:br/>
        <w:instrText xml:space="preserve">   "item": {</w:instrText>
      </w:r>
      <w:r w:rsidR="00EA4C5B" w:rsidRPr="00EA4C5B">
        <w:rPr>
          <w:rFonts w:ascii="Courier New" w:hAnsi="Courier New" w:cs="Courier New"/>
          <w:noProof/>
          <w:sz w:val="14"/>
        </w:rPr>
        <w:br/>
        <w:instrText xml:space="preserve">    "id": "Kim2010",</w:instrText>
      </w:r>
      <w:r w:rsidR="00EA4C5B" w:rsidRPr="00EA4C5B">
        <w:rPr>
          <w:rFonts w:ascii="Courier New" w:hAnsi="Courier New" w:cs="Courier New"/>
          <w:noProof/>
          <w:sz w:val="14"/>
        </w:rPr>
        <w:br/>
        <w:instrText xml:space="preserve">    "type": "article-journal",</w:instrText>
      </w:r>
      <w:r w:rsidR="00EA4C5B" w:rsidRPr="00EA4C5B">
        <w:rPr>
          <w:rFonts w:ascii="Courier New" w:hAnsi="Courier New" w:cs="Courier New"/>
          <w:noProof/>
          <w:sz w:val="14"/>
        </w:rPr>
        <w:br/>
        <w:instrText xml:space="preserve">    "author": [</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"family": "Kim",</w:instrText>
      </w:r>
      <w:r w:rsidR="00EA4C5B" w:rsidRPr="00EA4C5B">
        <w:rPr>
          <w:rFonts w:ascii="Courier New" w:hAnsi="Courier New" w:cs="Courier New"/>
          <w:noProof/>
          <w:sz w:val="14"/>
        </w:rPr>
        <w:br/>
        <w:instrText xml:space="preserve">      "given": "MR"</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"family": "Buonomo",</w:instrText>
      </w:r>
      <w:r w:rsidR="00EA4C5B" w:rsidRPr="00EA4C5B">
        <w:rPr>
          <w:rFonts w:ascii="Courier New" w:hAnsi="Courier New" w:cs="Courier New"/>
          <w:noProof/>
          <w:sz w:val="14"/>
        </w:rPr>
        <w:br/>
        <w:instrText xml:space="preserve">      "given": "EL"</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"family": "Bonelli",</w:instrText>
      </w:r>
      <w:r w:rsidR="00EA4C5B" w:rsidRPr="00EA4C5B">
        <w:rPr>
          <w:rFonts w:ascii="Courier New" w:hAnsi="Courier New" w:cs="Courier New"/>
          <w:noProof/>
          <w:sz w:val="14"/>
        </w:rPr>
        <w:br/>
        <w:instrText xml:space="preserve">      "given": "PR"</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"family": "Cukierman",</w:instrText>
      </w:r>
      <w:r w:rsidR="00EA4C5B" w:rsidRPr="00EA4C5B">
        <w:rPr>
          <w:rFonts w:ascii="Courier New" w:hAnsi="Courier New" w:cs="Courier New"/>
          <w:noProof/>
          <w:sz w:val="14"/>
        </w:rPr>
        <w:br/>
        <w:instrText xml:space="preserve">      "given": "AL"</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"volume": "32",</w:instrText>
      </w:r>
      <w:r w:rsidR="00EA4C5B" w:rsidRPr="00EA4C5B">
        <w:rPr>
          <w:rFonts w:ascii="Courier New" w:hAnsi="Courier New" w:cs="Courier New"/>
          <w:noProof/>
          <w:sz w:val="14"/>
        </w:rPr>
        <w:br/>
        <w:instrText xml:space="preserve">    "title": "The thermochemical processing of municipal solid wastes: Thermal events and the kinetics of pyrolysis",</w:instrText>
      </w:r>
      <w:r w:rsidR="00EA4C5B" w:rsidRPr="00EA4C5B">
        <w:rPr>
          <w:rFonts w:ascii="Courier New" w:hAnsi="Courier New" w:cs="Courier New"/>
          <w:noProof/>
          <w:sz w:val="14"/>
        </w:rPr>
        <w:br/>
        <w:instrText xml:space="preserve">    "container-title": "Energy Sources, Part A: Recovery, Utilization, and Environmental Effects",</w:instrText>
      </w:r>
      <w:r w:rsidR="00EA4C5B" w:rsidRPr="00EA4C5B">
        <w:rPr>
          <w:rFonts w:ascii="Courier New" w:hAnsi="Courier New" w:cs="Courier New"/>
          <w:noProof/>
          <w:sz w:val="14"/>
        </w:rPr>
        <w:br/>
        <w:instrText xml:space="preserve">    "publisher": "Taylor &amp; Francis",</w:instrText>
      </w:r>
      <w:r w:rsidR="00EA4C5B" w:rsidRPr="00EA4C5B">
        <w:rPr>
          <w:rFonts w:ascii="Courier New" w:hAnsi="Courier New" w:cs="Courier New"/>
          <w:noProof/>
          <w:sz w:val="14"/>
        </w:rPr>
        <w:br/>
        <w:instrText xml:space="preserve">    "number": "13",</w:instrText>
      </w:r>
      <w:r w:rsidR="00EA4C5B" w:rsidRPr="00EA4C5B">
        <w:rPr>
          <w:rFonts w:ascii="Courier New" w:hAnsi="Courier New" w:cs="Courier New"/>
          <w:noProof/>
          <w:sz w:val="14"/>
        </w:rPr>
        <w:br/>
        <w:instrText xml:space="preserve">    "issue": "13",</w:instrText>
      </w:r>
      <w:r w:rsidR="00EA4C5B" w:rsidRPr="00EA4C5B">
        <w:rPr>
          <w:rFonts w:ascii="Courier New" w:hAnsi="Courier New" w:cs="Courier New"/>
          <w:noProof/>
          <w:sz w:val="14"/>
        </w:rPr>
        <w:br/>
        <w:instrText xml:space="preserve">    "page": "1207-1214",</w:instrText>
      </w:r>
      <w:r w:rsidR="00EA4C5B" w:rsidRPr="00EA4C5B">
        <w:rPr>
          <w:rFonts w:ascii="Courier New" w:hAnsi="Courier New" w:cs="Courier New"/>
          <w:noProof/>
          <w:sz w:val="14"/>
        </w:rPr>
        <w:br/>
        <w:instrText xml:space="preserve">    "page-first": "1207",</w:instrText>
      </w:r>
      <w:r w:rsidR="00EA4C5B" w:rsidRPr="00EA4C5B">
        <w:rPr>
          <w:rFonts w:ascii="Courier New" w:hAnsi="Courier New" w:cs="Courier New"/>
          <w:noProof/>
          <w:sz w:val="14"/>
        </w:rPr>
        <w:br/>
        <w:instrText xml:space="preserve">    "issued": {</w:instrText>
      </w:r>
      <w:r w:rsidR="00EA4C5B" w:rsidRPr="00EA4C5B">
        <w:rPr>
          <w:rFonts w:ascii="Courier New" w:hAnsi="Courier New" w:cs="Courier New"/>
          <w:noProof/>
          <w:sz w:val="14"/>
        </w:rPr>
        <w:br/>
        <w:instrText xml:space="preserve">     "date-parts": [</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2010</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w:instrText>
      </w:r>
      <w:r w:rsidR="00EA4C5B" w:rsidRPr="00EA4C5B">
        <w:rPr>
          <w:rFonts w:ascii="Courier New" w:hAnsi="Courier New" w:cs="Courier New"/>
          <w:noProof/>
          <w:sz w:val="14"/>
        </w:rPr>
        <w:br/>
      </w:r>
      <w:r w:rsidR="00EA4C5B">
        <w:fldChar w:fldCharType="separate"/>
      </w:r>
      <w:bookmarkStart w:id="22" w:name="ZOTERO_BREF_LiMrbQwAsxGU"/>
      <w:r w:rsidR="003C331E" w:rsidRPr="003C331E">
        <w:rPr>
          <w:rFonts w:cs="Arial"/>
        </w:rPr>
        <w:t>[27]</w:t>
      </w:r>
      <w:bookmarkEnd w:id="22"/>
      <w:r w:rsidR="00EA4C5B">
        <w:fldChar w:fldCharType="end"/>
      </w:r>
      <w:r w:rsidR="00EA4C5B">
        <w:t>.</w:t>
      </w:r>
      <w:r>
        <w:t xml:space="preserve">  </w:t>
      </w:r>
    </w:p>
    <w:p w:rsidR="00D123E1" w:rsidRDefault="00617814" w:rsidP="00112567">
      <w:pPr>
        <w:pStyle w:val="Ttulo2"/>
      </w:pPr>
      <w:r w:rsidRPr="00B94646">
        <w:t>Justificación</w:t>
      </w:r>
      <w:r w:rsidRPr="00322693">
        <w:t xml:space="preserve"> </w:t>
      </w:r>
    </w:p>
    <w:p w:rsidR="004213D6" w:rsidRDefault="003C331E" w:rsidP="00425179">
      <w:pPr>
        <w:rPr>
          <w:b/>
        </w:rPr>
      </w:pPr>
      <w:r w:rsidRPr="00BD2FF8">
        <w:rPr>
          <w:rFonts w:cs="Arial"/>
          <w:lang w:val="es-ES"/>
        </w:rPr>
        <w:t xml:space="preserve">La investigación permitirá estimar el rendimiento de combustibles líquidos para la pirólisis </w:t>
      </w:r>
      <w:r>
        <w:rPr>
          <w:rFonts w:cs="Arial"/>
          <w:lang w:val="es-ES"/>
        </w:rPr>
        <w:t>del polietileno de alta densidad (HDPE)</w:t>
      </w:r>
      <w:r w:rsidRPr="00BD2FF8">
        <w:rPr>
          <w:rFonts w:cs="Arial"/>
          <w:lang w:val="es-ES"/>
        </w:rPr>
        <w:t>. En conjunto, la investigación también nos permitirá medir la influencia de los parámetros de temperatura de o</w:t>
      </w:r>
      <w:r>
        <w:rPr>
          <w:rFonts w:cs="Arial"/>
          <w:lang w:val="es-ES"/>
        </w:rPr>
        <w:t xml:space="preserve">peración, presión de operación, tamaño de partícula y presencia de catalizador </w:t>
      </w:r>
      <w:r w:rsidRPr="00BD2FF8">
        <w:rPr>
          <w:rFonts w:cs="Arial"/>
          <w:lang w:val="es-ES"/>
        </w:rPr>
        <w:t>en el rendimiento de la pirólisis de HDPE.</w:t>
      </w:r>
    </w:p>
    <w:p w:rsidR="004213D6" w:rsidRDefault="004213D6" w:rsidP="00112567">
      <w:pPr>
        <w:pStyle w:val="Ttulo2"/>
      </w:pPr>
      <w:r w:rsidRPr="00112567">
        <w:t>Formulación</w:t>
      </w:r>
      <w:r>
        <w:t xml:space="preserve"> del Problema</w:t>
      </w:r>
    </w:p>
    <w:p w:rsidR="00112567" w:rsidRDefault="00112567" w:rsidP="0045048D">
      <w:pPr>
        <w:pStyle w:val="Ttulo3"/>
      </w:pPr>
      <w:r w:rsidRPr="0045048D">
        <w:t>Problema General</w:t>
      </w:r>
    </w:p>
    <w:p w:rsidR="0045048D" w:rsidRPr="0045048D" w:rsidRDefault="0045048D" w:rsidP="0045048D">
      <w:pPr>
        <w:rPr>
          <w:lang w:val="es-ES"/>
        </w:rPr>
      </w:pPr>
      <w:r w:rsidRPr="003E05CF">
        <w:rPr>
          <w:lang w:val="es-ES"/>
        </w:rPr>
        <w:t>¿Cuál será el rendimiento de combustibles líquidos a partir de la pirólisis de polietilenos de alta</w:t>
      </w:r>
      <w:r w:rsidR="00DF3611">
        <w:rPr>
          <w:lang w:val="es-ES"/>
        </w:rPr>
        <w:t xml:space="preserve"> densidad</w:t>
      </w:r>
      <w:r w:rsidRPr="003E05CF">
        <w:rPr>
          <w:lang w:val="es-ES"/>
        </w:rPr>
        <w:t>?</w:t>
      </w:r>
    </w:p>
    <w:p w:rsidR="00112567" w:rsidRPr="0045048D" w:rsidRDefault="0045048D" w:rsidP="0045048D">
      <w:pPr>
        <w:pStyle w:val="Ttulo3"/>
      </w:pPr>
      <w:r>
        <w:t>Problemas Específicos</w:t>
      </w:r>
    </w:p>
    <w:p w:rsidR="004213D6" w:rsidRPr="003E05CF" w:rsidRDefault="004213D6" w:rsidP="004213D6">
      <w:pPr>
        <w:numPr>
          <w:ilvl w:val="1"/>
          <w:numId w:val="1"/>
        </w:numPr>
        <w:ind w:left="992" w:hanging="357"/>
        <w:contextualSpacing/>
        <w:rPr>
          <w:rFonts w:cs="Arial"/>
          <w:lang w:val="es-ES"/>
        </w:rPr>
      </w:pPr>
      <w:r w:rsidRPr="003E05CF">
        <w:rPr>
          <w:rFonts w:cs="Arial"/>
          <w:lang w:val="es-ES"/>
        </w:rPr>
        <w:t>¿En qué medida influye la temperatura de operación en la obtención de combustibles líquidos a partir de la piró</w:t>
      </w:r>
      <w:r w:rsidR="00AA654E">
        <w:rPr>
          <w:rFonts w:cs="Arial"/>
          <w:lang w:val="es-ES"/>
        </w:rPr>
        <w:t>lisis del polietileno de alta densidad</w:t>
      </w:r>
      <w:r w:rsidRPr="003E05CF">
        <w:rPr>
          <w:rFonts w:cs="Arial"/>
          <w:lang w:val="es-ES"/>
        </w:rPr>
        <w:t>?</w:t>
      </w:r>
    </w:p>
    <w:p w:rsidR="004213D6" w:rsidRPr="003E05CF" w:rsidRDefault="004213D6" w:rsidP="004213D6">
      <w:pPr>
        <w:numPr>
          <w:ilvl w:val="1"/>
          <w:numId w:val="1"/>
        </w:numPr>
        <w:ind w:left="992" w:hanging="357"/>
        <w:contextualSpacing/>
        <w:rPr>
          <w:rFonts w:cs="Arial"/>
          <w:lang w:val="es-ES"/>
        </w:rPr>
      </w:pPr>
      <w:r w:rsidRPr="003E05CF">
        <w:rPr>
          <w:rFonts w:cs="Arial"/>
          <w:lang w:val="es-ES"/>
        </w:rPr>
        <w:t>¿Cómo influye el tamaño de partícula de operación en la obtención de combustibles líqu</w:t>
      </w:r>
      <w:r w:rsidR="00AA654E">
        <w:rPr>
          <w:rFonts w:cs="Arial"/>
          <w:lang w:val="es-ES"/>
        </w:rPr>
        <w:t>idos a partir de la pirólisis del polietileno de alta densidad</w:t>
      </w:r>
      <w:r w:rsidRPr="003E05CF">
        <w:rPr>
          <w:rFonts w:cs="Arial"/>
          <w:lang w:val="es-ES"/>
        </w:rPr>
        <w:t>?</w:t>
      </w:r>
    </w:p>
    <w:p w:rsidR="004213D6" w:rsidRPr="003E05CF" w:rsidRDefault="004213D6" w:rsidP="004213D6">
      <w:pPr>
        <w:numPr>
          <w:ilvl w:val="1"/>
          <w:numId w:val="1"/>
        </w:numPr>
        <w:ind w:left="992" w:hanging="357"/>
        <w:contextualSpacing/>
        <w:rPr>
          <w:rFonts w:cs="Arial"/>
          <w:lang w:val="es-ES"/>
        </w:rPr>
      </w:pPr>
      <w:r w:rsidRPr="003E05CF">
        <w:rPr>
          <w:rFonts w:cs="Arial"/>
          <w:lang w:val="es-ES"/>
        </w:rPr>
        <w:t xml:space="preserve">¿Cómo influye la </w:t>
      </w:r>
      <w:r w:rsidR="00FF6998">
        <w:rPr>
          <w:rFonts w:cs="Arial"/>
          <w:lang w:val="es-ES"/>
        </w:rPr>
        <w:t>presencia de un catalizador</w:t>
      </w:r>
      <w:r w:rsidRPr="003E05CF">
        <w:rPr>
          <w:rFonts w:cs="Arial"/>
          <w:lang w:val="es-ES"/>
        </w:rPr>
        <w:t xml:space="preserve"> en la obtención de combustibles líquidos a partir de</w:t>
      </w:r>
      <w:r w:rsidR="00AA654E">
        <w:rPr>
          <w:rFonts w:cs="Arial"/>
          <w:lang w:val="es-ES"/>
        </w:rPr>
        <w:t xml:space="preserve"> la pirólisis de polietileno de alta densidad</w:t>
      </w:r>
      <w:r w:rsidRPr="003E05CF">
        <w:rPr>
          <w:rFonts w:cs="Arial"/>
          <w:lang w:val="es-ES"/>
        </w:rPr>
        <w:t>?</w:t>
      </w:r>
      <w:r w:rsidR="0045048D">
        <w:rPr>
          <w:rFonts w:cs="Arial"/>
          <w:lang w:val="es-ES"/>
        </w:rPr>
        <w:t xml:space="preserve"> </w:t>
      </w:r>
    </w:p>
    <w:p w:rsidR="00AA654E" w:rsidRDefault="00AA654E" w:rsidP="00AA654E">
      <w:pPr>
        <w:jc w:val="center"/>
        <w:rPr>
          <w:b/>
          <w:sz w:val="28"/>
        </w:rPr>
      </w:pPr>
    </w:p>
    <w:p w:rsidR="00AA654E" w:rsidRDefault="00AA654E" w:rsidP="00AA654E">
      <w:pPr>
        <w:jc w:val="center"/>
        <w:rPr>
          <w:b/>
          <w:sz w:val="28"/>
        </w:rPr>
      </w:pPr>
    </w:p>
    <w:p w:rsidR="00AA654E" w:rsidRDefault="00AA654E" w:rsidP="00AA654E">
      <w:pPr>
        <w:jc w:val="center"/>
        <w:rPr>
          <w:b/>
          <w:sz w:val="28"/>
        </w:rPr>
      </w:pPr>
    </w:p>
    <w:p w:rsidR="00AA654E" w:rsidRDefault="00AA654E" w:rsidP="00AA654E">
      <w:pPr>
        <w:jc w:val="center"/>
        <w:rPr>
          <w:b/>
          <w:sz w:val="28"/>
        </w:rPr>
      </w:pPr>
    </w:p>
    <w:p w:rsidR="00AA654E" w:rsidRDefault="00AA654E" w:rsidP="00AA654E">
      <w:pPr>
        <w:jc w:val="center"/>
        <w:rPr>
          <w:b/>
          <w:sz w:val="28"/>
        </w:rPr>
      </w:pPr>
    </w:p>
    <w:p w:rsidR="00AA654E" w:rsidRDefault="00AA654E" w:rsidP="00684F4D">
      <w:pPr>
        <w:pStyle w:val="Ttulo1"/>
      </w:pPr>
    </w:p>
    <w:p w:rsidR="00B94646" w:rsidRPr="00B94646" w:rsidRDefault="00AA654E" w:rsidP="00B94646">
      <w:pPr>
        <w:ind w:firstLine="0"/>
        <w:jc w:val="center"/>
        <w:rPr>
          <w:b/>
          <w:sz w:val="28"/>
        </w:rPr>
      </w:pPr>
      <w:r>
        <w:rPr>
          <w:b/>
          <w:sz w:val="28"/>
        </w:rPr>
        <w:t>MARCO TEÓRICO</w:t>
      </w:r>
    </w:p>
    <w:p w:rsidR="00547C2C" w:rsidRDefault="003015B9" w:rsidP="00112567">
      <w:pPr>
        <w:pStyle w:val="Ttulo2"/>
      </w:pPr>
      <w:r>
        <w:t>Plásticos</w:t>
      </w:r>
    </w:p>
    <w:p w:rsidR="003015B9" w:rsidRDefault="003015B9" w:rsidP="003015B9">
      <w:pPr>
        <w:pStyle w:val="Ttulo3"/>
      </w:pPr>
      <w:r>
        <w:t>Introducción</w:t>
      </w:r>
    </w:p>
    <w:p w:rsidR="003015B9" w:rsidRDefault="002019FA" w:rsidP="003015B9">
      <w:r>
        <w:t>En la categoría de plásticos se agrupan materiales sintéticos o naturales, en base a carbono, con cadenas de gran peso molecular</w:t>
      </w:r>
      <w:r w:rsidR="009665D4">
        <w:t>.</w:t>
      </w:r>
      <w:r w:rsidR="003511C5">
        <w:t xml:space="preserve"> </w:t>
      </w:r>
      <w:r w:rsidR="009665D4">
        <w:t>Tienen</w:t>
      </w:r>
      <w:r w:rsidR="003511C5">
        <w:t xml:space="preserve"> la característica de que en algún momento de su manufactura fueron líquidos por lo que pueden ser moldeados con relativa facilidad o convertidos en filamentos </w:t>
      </w:r>
      <w:bookmarkStart w:id="23" w:name="ZOTERO_BREF_pAXmER7AHeAr"/>
      <w:r w:rsidR="003511C5" w:rsidRPr="003511C5">
        <w:rPr>
          <w:rFonts w:cs="Arial"/>
        </w:rPr>
        <w:t>[28]</w:t>
      </w:r>
      <w:bookmarkEnd w:id="23"/>
      <w:r>
        <w:t>. Los plásticos se agrupan dentro de la categoría de polímeros,</w:t>
      </w:r>
      <w:r w:rsidR="003511C5">
        <w:t xml:space="preserve"> ya que consisten en la repetición de una unidad simple denominada </w:t>
      </w:r>
      <w:proofErr w:type="gramStart"/>
      <w:r w:rsidR="003511C5">
        <w:t>monómero</w:t>
      </w:r>
      <w:proofErr w:type="gramEnd"/>
      <w:r w:rsidR="003511C5">
        <w:t xml:space="preserve">. Por ejemplo, el polietileno de alta densidad está compuesto por unidades repetidas tal como es representado en la </w:t>
      </w:r>
      <w:r w:rsidR="009D65B7">
        <w:fldChar w:fldCharType="begin"/>
      </w:r>
      <w:r w:rsidR="009D65B7">
        <w:instrText xml:space="preserve"> REF _Ref480700202 \h </w:instrText>
      </w:r>
      <w:r w:rsidR="009D65B7">
        <w:fldChar w:fldCharType="separate"/>
      </w:r>
      <w:r w:rsidR="00483D2A">
        <w:t xml:space="preserve">Figura </w:t>
      </w:r>
      <w:r w:rsidR="00483D2A">
        <w:rPr>
          <w:noProof/>
        </w:rPr>
        <w:t>2</w:t>
      </w:r>
      <w:r w:rsidR="00483D2A">
        <w:t>.</w:t>
      </w:r>
      <w:r w:rsidR="00483D2A">
        <w:rPr>
          <w:noProof/>
        </w:rPr>
        <w:t>1</w:t>
      </w:r>
      <w:r w:rsidR="009D65B7">
        <w:fldChar w:fldCharType="end"/>
      </w:r>
      <w:r w:rsidR="003511C5">
        <w:t>.</w:t>
      </w:r>
    </w:p>
    <w:p w:rsidR="003511C5" w:rsidRDefault="003511C5" w:rsidP="00CF3273">
      <w:pPr>
        <w:jc w:val="center"/>
      </w:pPr>
      <w:r>
        <w:rPr>
          <w:noProof/>
          <w:lang w:val="es-ES" w:eastAsia="es-ES" w:bidi="ar-SA"/>
        </w:rPr>
        <w:lastRenderedPageBreak/>
        <w:drawing>
          <wp:inline distT="0" distB="0" distL="0" distR="0" wp14:anchorId="3FB6CF78" wp14:editId="6341F3FA">
            <wp:extent cx="3571875" cy="950238"/>
            <wp:effectExtent l="0" t="0" r="0" b="0"/>
            <wp:docPr id="1" name="Imagen 1" descr="Polietileno de alta den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etileno de alta densida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1875" cy="950238"/>
                    </a:xfrm>
                    <a:prstGeom prst="rect">
                      <a:avLst/>
                    </a:prstGeom>
                    <a:noFill/>
                    <a:ln>
                      <a:noFill/>
                    </a:ln>
                  </pic:spPr>
                </pic:pic>
              </a:graphicData>
            </a:graphic>
          </wp:inline>
        </w:drawing>
      </w:r>
    </w:p>
    <w:p w:rsidR="003511C5" w:rsidRDefault="003511C5" w:rsidP="003511C5">
      <w:pPr>
        <w:keepNext/>
        <w:spacing w:before="120" w:after="120" w:line="240" w:lineRule="auto"/>
        <w:ind w:firstLine="0"/>
        <w:jc w:val="center"/>
      </w:pPr>
      <w:r>
        <w:rPr>
          <w:noProof/>
          <w:lang w:val="es-ES" w:eastAsia="es-ES" w:bidi="ar-SA"/>
        </w:rPr>
        <w:drawing>
          <wp:inline distT="0" distB="0" distL="0" distR="0" wp14:anchorId="74399F4D" wp14:editId="61A132E0">
            <wp:extent cx="990600" cy="947216"/>
            <wp:effectExtent l="0" t="0" r="0" b="5715"/>
            <wp:docPr id="2" name="Imagen 2" descr="Resultado de imagen de hdp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hdpe formul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92017" cy="948571"/>
                    </a:xfrm>
                    <a:prstGeom prst="rect">
                      <a:avLst/>
                    </a:prstGeom>
                    <a:noFill/>
                    <a:ln>
                      <a:noFill/>
                    </a:ln>
                  </pic:spPr>
                </pic:pic>
              </a:graphicData>
            </a:graphic>
          </wp:inline>
        </w:drawing>
      </w:r>
    </w:p>
    <w:p w:rsidR="003511C5" w:rsidRDefault="003511C5" w:rsidP="009D65B7">
      <w:pPr>
        <w:pStyle w:val="Epgrafe"/>
        <w:jc w:val="left"/>
      </w:pPr>
      <w:bookmarkStart w:id="24" w:name="_Ref480700202"/>
      <w:bookmarkStart w:id="25" w:name="_Ref480700199"/>
      <w:r>
        <w:t xml:space="preserve">Figura </w:t>
      </w:r>
      <w:r w:rsidR="002E770F">
        <w:fldChar w:fldCharType="begin"/>
      </w:r>
      <w:r w:rsidR="002E770F">
        <w:instrText xml:space="preserve"> STYLEREF 1 \s </w:instrText>
      </w:r>
      <w:r w:rsidR="002E770F">
        <w:fldChar w:fldCharType="separate"/>
      </w:r>
      <w:r w:rsidR="00E4433B">
        <w:rPr>
          <w:noProof/>
        </w:rPr>
        <w:t>2</w:t>
      </w:r>
      <w:r w:rsidR="002E770F">
        <w:rPr>
          <w:noProof/>
        </w:rPr>
        <w:fldChar w:fldCharType="end"/>
      </w:r>
      <w:r w:rsidR="00E4433B">
        <w:t>.</w:t>
      </w:r>
      <w:r w:rsidR="002E770F">
        <w:fldChar w:fldCharType="begin"/>
      </w:r>
      <w:r w:rsidR="002E770F">
        <w:instrText xml:space="preserve"> SEQ Figura \* ARABIC \s 1 </w:instrText>
      </w:r>
      <w:r w:rsidR="002E770F">
        <w:fldChar w:fldCharType="separate"/>
      </w:r>
      <w:r w:rsidR="00E4433B">
        <w:rPr>
          <w:noProof/>
        </w:rPr>
        <w:t>1</w:t>
      </w:r>
      <w:r w:rsidR="002E770F">
        <w:rPr>
          <w:noProof/>
        </w:rPr>
        <w:fldChar w:fldCharType="end"/>
      </w:r>
      <w:bookmarkEnd w:id="24"/>
      <w:r>
        <w:t xml:space="preserve">: </w:t>
      </w:r>
      <w:r w:rsidR="009D65B7">
        <w:t>Representación química simplificada del polietileno de alta densidad</w:t>
      </w:r>
      <w:bookmarkEnd w:id="25"/>
    </w:p>
    <w:p w:rsidR="009D65B7" w:rsidRPr="009D65B7" w:rsidRDefault="009D65B7" w:rsidP="009D65B7">
      <w:pPr>
        <w:pStyle w:val="fuente"/>
      </w:pPr>
      <w:r>
        <w:t xml:space="preserve">Fuente: </w:t>
      </w:r>
      <w:r w:rsidRPr="009D65B7">
        <w:t>https://en.wikipedia.org/wiki/Polyethylene</w:t>
      </w:r>
    </w:p>
    <w:p w:rsidR="00132931" w:rsidRDefault="00132931" w:rsidP="00132931">
      <w:pPr>
        <w:pStyle w:val="Ttulo3"/>
      </w:pPr>
      <w:r>
        <w:t>Clasificación de plásticos:</w:t>
      </w:r>
    </w:p>
    <w:p w:rsidR="009D65B7" w:rsidRDefault="00132931" w:rsidP="009D65B7">
      <w:r>
        <w:t>Lo</w:t>
      </w:r>
      <w:r w:rsidR="009D65B7">
        <w:t>s plásticos pueden ser clasificados de distintas maneras</w:t>
      </w:r>
      <w:r w:rsidR="00CF3273">
        <w:t xml:space="preserve"> </w:t>
      </w:r>
      <w:bookmarkStart w:id="26" w:name="ZOTERO_BREF_KhyyRpphxjg0"/>
      <w:r w:rsidR="00CF3273" w:rsidRPr="00D2579B">
        <w:rPr>
          <w:rFonts w:cs="Arial"/>
        </w:rPr>
        <w:t>[29]</w:t>
      </w:r>
      <w:bookmarkEnd w:id="26"/>
      <w:r w:rsidR="009D65B7">
        <w:t xml:space="preserve"> tales como: </w:t>
      </w:r>
    </w:p>
    <w:p w:rsidR="009D65B7" w:rsidRDefault="009D65B7" w:rsidP="009D65B7">
      <w:pPr>
        <w:pStyle w:val="Prrafodelista"/>
        <w:numPr>
          <w:ilvl w:val="0"/>
          <w:numId w:val="14"/>
        </w:numPr>
      </w:pPr>
      <w:r>
        <w:t>Composición química: Relacionado con la naturaleza del monómero</w:t>
      </w:r>
      <w:r w:rsidR="00F80B7B">
        <w:t>, constituyéndose clases como poliolefinas, vinil polímeros, poliamidas, poliésteres, resinas epoxi, policarbonatos, etc.</w:t>
      </w:r>
    </w:p>
    <w:p w:rsidR="009D65B7" w:rsidRDefault="009D65B7" w:rsidP="009D65B7">
      <w:pPr>
        <w:pStyle w:val="Prrafodelista"/>
        <w:numPr>
          <w:ilvl w:val="0"/>
          <w:numId w:val="14"/>
        </w:numPr>
      </w:pPr>
      <w:r>
        <w:t>Estructura química</w:t>
      </w:r>
      <w:r w:rsidR="00F80B7B">
        <w:t xml:space="preserve">: </w:t>
      </w:r>
      <w:r w:rsidR="00CD7CB9">
        <w:t>lineal (polietileno de alta densidad), ramificado (polietileno de baja densidad), reticulados (en redes tridimensionales como gomas).</w:t>
      </w:r>
      <w:r>
        <w:t xml:space="preserve"> </w:t>
      </w:r>
    </w:p>
    <w:p w:rsidR="009D65B7" w:rsidRDefault="00CD7CB9" w:rsidP="009D65B7">
      <w:pPr>
        <w:pStyle w:val="Prrafodelista"/>
        <w:numPr>
          <w:ilvl w:val="0"/>
          <w:numId w:val="14"/>
        </w:numPr>
      </w:pPr>
      <w:r>
        <w:t>Flexibilidad: elásticos, flexibles o rígidos.</w:t>
      </w:r>
      <w:r w:rsidR="009D65B7">
        <w:t xml:space="preserve"> </w:t>
      </w:r>
    </w:p>
    <w:p w:rsidR="009D65B7" w:rsidRDefault="009D65B7" w:rsidP="009D65B7">
      <w:pPr>
        <w:pStyle w:val="Prrafodelista"/>
        <w:numPr>
          <w:ilvl w:val="0"/>
          <w:numId w:val="14"/>
        </w:numPr>
      </w:pPr>
      <w:r>
        <w:t>Tipo de aplicación</w:t>
      </w:r>
      <w:r w:rsidR="00CD7CB9">
        <w:t>: materia prima (</w:t>
      </w:r>
      <w:r w:rsidR="00CD7CB9" w:rsidRPr="00CD7CB9">
        <w:rPr>
          <w:i/>
        </w:rPr>
        <w:t>commodities</w:t>
      </w:r>
      <w:r w:rsidR="00CD7CB9">
        <w:t>), de uso general y especialidades.</w:t>
      </w:r>
    </w:p>
    <w:p w:rsidR="00D2579B" w:rsidRDefault="009D65B7" w:rsidP="009D65B7">
      <w:pPr>
        <w:pStyle w:val="Prrafodelista"/>
        <w:numPr>
          <w:ilvl w:val="0"/>
          <w:numId w:val="14"/>
        </w:numPr>
      </w:pPr>
      <w:r>
        <w:t>Método de fabricación:</w:t>
      </w:r>
      <w:r w:rsidR="00CD7CB9">
        <w:t xml:space="preserve"> </w:t>
      </w:r>
      <w:r w:rsidR="00D2579B">
        <w:t>moldeo por inyección</w:t>
      </w:r>
      <w:r w:rsidR="00CD7CB9">
        <w:t>, extrusión</w:t>
      </w:r>
      <w:r w:rsidR="00D2579B">
        <w:t xml:space="preserve"> y soplado</w:t>
      </w:r>
      <w:r w:rsidR="00CD7CB9">
        <w:t xml:space="preserve">, </w:t>
      </w:r>
      <w:r w:rsidR="00D2579B">
        <w:t>inyección y soplado, termoconformado, entre otros métodos</w:t>
      </w:r>
    </w:p>
    <w:p w:rsidR="009D65B7" w:rsidRDefault="00D2579B" w:rsidP="009D65B7">
      <w:pPr>
        <w:pStyle w:val="Prrafodelista"/>
        <w:numPr>
          <w:ilvl w:val="0"/>
          <w:numId w:val="14"/>
        </w:numPr>
      </w:pPr>
      <w:r>
        <w:t xml:space="preserve">Comportamiento frente al calor: termoplásticos (puede volverse líquidos al calentarse), termoestables (no vuelven a fundirse y </w:t>
      </w:r>
      <w:r>
        <w:lastRenderedPageBreak/>
        <w:t xml:space="preserve">se descomponen al calentarse). Todos los plásticos </w:t>
      </w:r>
      <w:r>
        <w:rPr>
          <w:i/>
        </w:rPr>
        <w:t>commodities</w:t>
      </w:r>
      <w:r>
        <w:t xml:space="preserve"> son termoplásticos.</w:t>
      </w:r>
    </w:p>
    <w:p w:rsidR="009D65B7" w:rsidRDefault="00132931" w:rsidP="00132931">
      <w:pPr>
        <w:pStyle w:val="Ttulo3"/>
      </w:pPr>
      <w:r>
        <w:t>Contenido energético en los plásticos</w:t>
      </w:r>
    </w:p>
    <w:p w:rsidR="00564CB5" w:rsidRDefault="00AA5549" w:rsidP="00564CB5">
      <w:r>
        <w:t>Los plásticos están compuestos principalmente por carbono e hidrógeno, lo que resulta en un alto poder calorífico que termina siendo desperdiciado si los residuos son llevados a un relleno sanitario. El contenido energético de los residuos plásticos llega a valores por encima de 40 MJ/kg, comparable con el poder calorífico del aceite combustible. Por tanto, la recuperación energética se convierte en una alternativa importante sobre todo cuando limitaciones técnicas o económicas no hacen viable el reci</w:t>
      </w:r>
      <w:r w:rsidR="004D7C29">
        <w:t>claje mecánico de los plásticos.</w:t>
      </w:r>
    </w:p>
    <w:p w:rsidR="00564CB5" w:rsidRDefault="00564CB5" w:rsidP="00564CB5">
      <w:pPr>
        <w:pStyle w:val="Epgrafe"/>
      </w:pPr>
      <w:r>
        <w:lastRenderedPageBreak/>
        <w:t xml:space="preserve">Tabla </w:t>
      </w:r>
      <w:r w:rsidR="002E770F">
        <w:fldChar w:fldCharType="begin"/>
      </w:r>
      <w:r w:rsidR="002E770F">
        <w:instrText xml:space="preserve"> STYLEREF 1 \s </w:instrText>
      </w:r>
      <w:r w:rsidR="002E770F">
        <w:fldChar w:fldCharType="separate"/>
      </w:r>
      <w:r w:rsidR="003B1418">
        <w:rPr>
          <w:noProof/>
        </w:rPr>
        <w:t>2</w:t>
      </w:r>
      <w:r w:rsidR="002E770F">
        <w:rPr>
          <w:noProof/>
        </w:rPr>
        <w:fldChar w:fldCharType="end"/>
      </w:r>
      <w:r w:rsidR="003B1418">
        <w:t>.</w:t>
      </w:r>
      <w:r w:rsidR="002E770F">
        <w:fldChar w:fldCharType="begin"/>
      </w:r>
      <w:r w:rsidR="002E770F">
        <w:instrText xml:space="preserve"> SEQ Tabla \* ARABIC \s 1 </w:instrText>
      </w:r>
      <w:r w:rsidR="002E770F">
        <w:fldChar w:fldCharType="separate"/>
      </w:r>
      <w:r w:rsidR="003B1418">
        <w:rPr>
          <w:noProof/>
        </w:rPr>
        <w:t>1</w:t>
      </w:r>
      <w:r w:rsidR="002E770F">
        <w:rPr>
          <w:noProof/>
        </w:rPr>
        <w:fldChar w:fldCharType="end"/>
      </w:r>
      <w:r>
        <w:t>: Contenido energético de residuos plásticos comparados a combustibles convencionales</w:t>
      </w:r>
    </w:p>
    <w:tbl>
      <w:tblPr>
        <w:tblStyle w:val="TablaEstiloTesis"/>
        <w:tblW w:w="0" w:type="auto"/>
        <w:tblLook w:val="04A0" w:firstRow="1" w:lastRow="0" w:firstColumn="1" w:lastColumn="0" w:noHBand="0" w:noVBand="1"/>
      </w:tblPr>
      <w:tblGrid>
        <w:gridCol w:w="675"/>
        <w:gridCol w:w="4873"/>
        <w:gridCol w:w="2888"/>
      </w:tblGrid>
      <w:tr w:rsidR="005F0DD7" w:rsidTr="00622642">
        <w:trPr>
          <w:cnfStyle w:val="100000000000" w:firstRow="1" w:lastRow="0" w:firstColumn="0" w:lastColumn="0" w:oddVBand="0" w:evenVBand="0" w:oddHBand="0" w:evenHBand="0" w:firstRowFirstColumn="0" w:firstRowLastColumn="0" w:lastRowFirstColumn="0" w:lastRowLastColumn="0"/>
        </w:trPr>
        <w:tc>
          <w:tcPr>
            <w:tcW w:w="675" w:type="dxa"/>
            <w:tcBorders>
              <w:left w:val="single" w:sz="4" w:space="0" w:color="auto"/>
              <w:bottom w:val="single" w:sz="4" w:space="0" w:color="auto"/>
              <w:right w:val="single" w:sz="4" w:space="0" w:color="auto"/>
            </w:tcBorders>
          </w:tcPr>
          <w:p w:rsidR="005F0DD7" w:rsidRPr="005F0DD7" w:rsidRDefault="005F0DD7" w:rsidP="005F0DD7">
            <w:pPr>
              <w:rPr>
                <w:color w:val="FFFFFF" w:themeColor="background1"/>
              </w:rPr>
            </w:pPr>
          </w:p>
        </w:tc>
        <w:tc>
          <w:tcPr>
            <w:tcW w:w="4873" w:type="dxa"/>
            <w:tcBorders>
              <w:left w:val="single" w:sz="4" w:space="0" w:color="auto"/>
              <w:bottom w:val="single" w:sz="4" w:space="0" w:color="auto"/>
            </w:tcBorders>
          </w:tcPr>
          <w:p w:rsidR="005F0DD7" w:rsidRPr="005F0DD7" w:rsidRDefault="005F0DD7" w:rsidP="005F0DD7">
            <w:pPr>
              <w:rPr>
                <w:color w:val="FFFFFF" w:themeColor="background1"/>
              </w:rPr>
            </w:pPr>
            <w:r w:rsidRPr="005F0DD7">
              <w:rPr>
                <w:color w:val="FFFFFF" w:themeColor="background1"/>
              </w:rPr>
              <w:t>Material</w:t>
            </w:r>
          </w:p>
        </w:tc>
        <w:tc>
          <w:tcPr>
            <w:tcW w:w="2888" w:type="dxa"/>
          </w:tcPr>
          <w:p w:rsidR="005F0DD7" w:rsidRPr="005F0DD7" w:rsidRDefault="005F0DD7" w:rsidP="0032628D">
            <w:pPr>
              <w:rPr>
                <w:color w:val="FFFFFF" w:themeColor="background1"/>
              </w:rPr>
            </w:pPr>
            <w:r>
              <w:rPr>
                <w:color w:val="FFFFFF" w:themeColor="background1"/>
              </w:rPr>
              <w:t>Poder calorí</w:t>
            </w:r>
            <w:r w:rsidRPr="005F0DD7">
              <w:rPr>
                <w:color w:val="FFFFFF" w:themeColor="background1"/>
              </w:rPr>
              <w:t>fico inferior (MJ/kg)</w:t>
            </w:r>
          </w:p>
        </w:tc>
      </w:tr>
      <w:tr w:rsidR="005F0DD7" w:rsidTr="00622642">
        <w:trPr>
          <w:cantSplit/>
          <w:trHeight w:val="510"/>
        </w:trPr>
        <w:tc>
          <w:tcPr>
            <w:tcW w:w="675" w:type="dxa"/>
            <w:vMerge w:val="restart"/>
            <w:tcBorders>
              <w:top w:val="single" w:sz="4" w:space="0" w:color="auto"/>
            </w:tcBorders>
            <w:textDirection w:val="btLr"/>
          </w:tcPr>
          <w:p w:rsidR="005F0DD7" w:rsidRPr="00564CB5" w:rsidRDefault="005F0DD7" w:rsidP="00564CB5">
            <w:pPr>
              <w:ind w:left="113" w:right="113"/>
              <w:rPr>
                <w:b/>
              </w:rPr>
            </w:pPr>
            <w:r w:rsidRPr="00564CB5">
              <w:rPr>
                <w:b/>
              </w:rPr>
              <w:t>Plásticos reciclados</w:t>
            </w:r>
          </w:p>
        </w:tc>
        <w:tc>
          <w:tcPr>
            <w:tcW w:w="4873" w:type="dxa"/>
            <w:tcBorders>
              <w:top w:val="single" w:sz="4" w:space="0" w:color="auto"/>
            </w:tcBorders>
          </w:tcPr>
          <w:p w:rsidR="005F0DD7" w:rsidRDefault="005F0DD7" w:rsidP="005F0DD7">
            <w:pPr>
              <w:jc w:val="left"/>
            </w:pPr>
            <w:r>
              <w:t>Tereftalato de Polietileno (PET)</w:t>
            </w:r>
          </w:p>
        </w:tc>
        <w:tc>
          <w:tcPr>
            <w:tcW w:w="2888" w:type="dxa"/>
          </w:tcPr>
          <w:p w:rsidR="005F0DD7" w:rsidRDefault="005F0DD7" w:rsidP="0032628D">
            <w:r>
              <w:t>24</w:t>
            </w:r>
          </w:p>
        </w:tc>
      </w:tr>
      <w:tr w:rsidR="005F0DD7" w:rsidTr="005F0DD7">
        <w:trPr>
          <w:cantSplit/>
          <w:trHeight w:val="510"/>
        </w:trPr>
        <w:tc>
          <w:tcPr>
            <w:tcW w:w="675" w:type="dxa"/>
            <w:vMerge/>
          </w:tcPr>
          <w:p w:rsidR="005F0DD7" w:rsidRPr="00564CB5" w:rsidRDefault="005F0DD7" w:rsidP="005F0DD7">
            <w:pPr>
              <w:jc w:val="left"/>
              <w:rPr>
                <w:b/>
              </w:rPr>
            </w:pPr>
          </w:p>
        </w:tc>
        <w:tc>
          <w:tcPr>
            <w:tcW w:w="4873" w:type="dxa"/>
          </w:tcPr>
          <w:p w:rsidR="005F0DD7" w:rsidRDefault="005F0DD7" w:rsidP="005F0DD7">
            <w:pPr>
              <w:jc w:val="left"/>
            </w:pPr>
            <w:r>
              <w:t>Polietileno de alta densidad (HDPE)</w:t>
            </w:r>
          </w:p>
        </w:tc>
        <w:tc>
          <w:tcPr>
            <w:tcW w:w="2888" w:type="dxa"/>
          </w:tcPr>
          <w:p w:rsidR="005F0DD7" w:rsidRDefault="005F0DD7" w:rsidP="0032628D">
            <w:r>
              <w:t>44</w:t>
            </w:r>
          </w:p>
        </w:tc>
      </w:tr>
      <w:tr w:rsidR="005F0DD7" w:rsidTr="005F0DD7">
        <w:trPr>
          <w:cantSplit/>
          <w:trHeight w:val="510"/>
        </w:trPr>
        <w:tc>
          <w:tcPr>
            <w:tcW w:w="675" w:type="dxa"/>
            <w:vMerge/>
          </w:tcPr>
          <w:p w:rsidR="005F0DD7" w:rsidRPr="00564CB5" w:rsidRDefault="005F0DD7" w:rsidP="005F0DD7">
            <w:pPr>
              <w:jc w:val="left"/>
              <w:rPr>
                <w:b/>
              </w:rPr>
            </w:pPr>
          </w:p>
        </w:tc>
        <w:tc>
          <w:tcPr>
            <w:tcW w:w="4873" w:type="dxa"/>
          </w:tcPr>
          <w:p w:rsidR="005F0DD7" w:rsidRDefault="005F0DD7" w:rsidP="005F0DD7">
            <w:pPr>
              <w:jc w:val="left"/>
            </w:pPr>
            <w:r>
              <w:t>Policloruro de vinilo (PVC)</w:t>
            </w:r>
          </w:p>
        </w:tc>
        <w:tc>
          <w:tcPr>
            <w:tcW w:w="2888" w:type="dxa"/>
          </w:tcPr>
          <w:p w:rsidR="005F0DD7" w:rsidRDefault="005F0DD7" w:rsidP="0032628D">
            <w:r>
              <w:t>19</w:t>
            </w:r>
          </w:p>
        </w:tc>
      </w:tr>
      <w:tr w:rsidR="005F0DD7" w:rsidTr="005F0DD7">
        <w:trPr>
          <w:cantSplit/>
          <w:trHeight w:val="510"/>
        </w:trPr>
        <w:tc>
          <w:tcPr>
            <w:tcW w:w="675" w:type="dxa"/>
            <w:vMerge/>
          </w:tcPr>
          <w:p w:rsidR="005F0DD7" w:rsidRPr="00564CB5" w:rsidRDefault="005F0DD7" w:rsidP="005F0DD7">
            <w:pPr>
              <w:jc w:val="left"/>
              <w:rPr>
                <w:b/>
              </w:rPr>
            </w:pPr>
          </w:p>
        </w:tc>
        <w:tc>
          <w:tcPr>
            <w:tcW w:w="4873" w:type="dxa"/>
          </w:tcPr>
          <w:p w:rsidR="005F0DD7" w:rsidRDefault="005F0DD7" w:rsidP="005F0DD7">
            <w:pPr>
              <w:jc w:val="left"/>
            </w:pPr>
            <w:r>
              <w:t>Polietileno de baja densidad (LDPE)</w:t>
            </w:r>
          </w:p>
        </w:tc>
        <w:tc>
          <w:tcPr>
            <w:tcW w:w="2888" w:type="dxa"/>
          </w:tcPr>
          <w:p w:rsidR="005F0DD7" w:rsidRDefault="005F0DD7" w:rsidP="0032628D">
            <w:r>
              <w:t>28</w:t>
            </w:r>
          </w:p>
        </w:tc>
      </w:tr>
      <w:tr w:rsidR="005F0DD7" w:rsidTr="005F0DD7">
        <w:trPr>
          <w:cantSplit/>
          <w:trHeight w:val="510"/>
        </w:trPr>
        <w:tc>
          <w:tcPr>
            <w:tcW w:w="675" w:type="dxa"/>
            <w:vMerge/>
          </w:tcPr>
          <w:p w:rsidR="005F0DD7" w:rsidRPr="00564CB5" w:rsidRDefault="005F0DD7" w:rsidP="005F0DD7">
            <w:pPr>
              <w:jc w:val="left"/>
              <w:rPr>
                <w:b/>
              </w:rPr>
            </w:pPr>
          </w:p>
        </w:tc>
        <w:tc>
          <w:tcPr>
            <w:tcW w:w="4873" w:type="dxa"/>
          </w:tcPr>
          <w:p w:rsidR="005F0DD7" w:rsidRDefault="005F0DD7" w:rsidP="005F0DD7">
            <w:pPr>
              <w:jc w:val="left"/>
            </w:pPr>
            <w:r>
              <w:t>Polipropileno (PP)</w:t>
            </w:r>
          </w:p>
        </w:tc>
        <w:tc>
          <w:tcPr>
            <w:tcW w:w="2888" w:type="dxa"/>
          </w:tcPr>
          <w:p w:rsidR="005F0DD7" w:rsidRDefault="005F0DD7" w:rsidP="0032628D">
            <w:r>
              <w:t>44</w:t>
            </w:r>
          </w:p>
        </w:tc>
      </w:tr>
      <w:tr w:rsidR="005F0DD7" w:rsidTr="005F0DD7">
        <w:trPr>
          <w:cantSplit/>
          <w:trHeight w:val="510"/>
        </w:trPr>
        <w:tc>
          <w:tcPr>
            <w:tcW w:w="675" w:type="dxa"/>
            <w:vMerge/>
          </w:tcPr>
          <w:p w:rsidR="005F0DD7" w:rsidRPr="00564CB5" w:rsidRDefault="005F0DD7" w:rsidP="005F0DD7">
            <w:pPr>
              <w:jc w:val="left"/>
              <w:rPr>
                <w:b/>
              </w:rPr>
            </w:pPr>
          </w:p>
        </w:tc>
        <w:tc>
          <w:tcPr>
            <w:tcW w:w="4873" w:type="dxa"/>
          </w:tcPr>
          <w:p w:rsidR="005F0DD7" w:rsidRDefault="005F0DD7" w:rsidP="005F0DD7">
            <w:pPr>
              <w:jc w:val="left"/>
            </w:pPr>
            <w:r>
              <w:t>Poliestireno (PS)</w:t>
            </w:r>
          </w:p>
        </w:tc>
        <w:tc>
          <w:tcPr>
            <w:tcW w:w="2888" w:type="dxa"/>
          </w:tcPr>
          <w:p w:rsidR="005F0DD7" w:rsidRDefault="005F0DD7" w:rsidP="0032628D">
            <w:r>
              <w:t>41</w:t>
            </w:r>
          </w:p>
        </w:tc>
      </w:tr>
      <w:tr w:rsidR="005F0DD7" w:rsidTr="005F0DD7">
        <w:trPr>
          <w:cantSplit/>
          <w:trHeight w:val="510"/>
        </w:trPr>
        <w:tc>
          <w:tcPr>
            <w:tcW w:w="675" w:type="dxa"/>
            <w:vMerge/>
          </w:tcPr>
          <w:p w:rsidR="005F0DD7" w:rsidRPr="00564CB5" w:rsidRDefault="005F0DD7" w:rsidP="005F0DD7">
            <w:pPr>
              <w:jc w:val="left"/>
              <w:rPr>
                <w:b/>
              </w:rPr>
            </w:pPr>
          </w:p>
        </w:tc>
        <w:tc>
          <w:tcPr>
            <w:tcW w:w="4873" w:type="dxa"/>
          </w:tcPr>
          <w:p w:rsidR="005F0DD7" w:rsidRDefault="005F0DD7" w:rsidP="005F0DD7">
            <w:pPr>
              <w:jc w:val="left"/>
            </w:pPr>
            <w:r>
              <w:t>Otros</w:t>
            </w:r>
          </w:p>
        </w:tc>
        <w:tc>
          <w:tcPr>
            <w:tcW w:w="2888" w:type="dxa"/>
          </w:tcPr>
          <w:p w:rsidR="005F0DD7" w:rsidRDefault="005F0DD7" w:rsidP="0032628D">
            <w:r>
              <w:t>25</w:t>
            </w:r>
          </w:p>
        </w:tc>
      </w:tr>
      <w:tr w:rsidR="005F0DD7" w:rsidTr="005F0DD7">
        <w:trPr>
          <w:cantSplit/>
          <w:trHeight w:val="510"/>
        </w:trPr>
        <w:tc>
          <w:tcPr>
            <w:tcW w:w="675" w:type="dxa"/>
            <w:vMerge w:val="restart"/>
            <w:textDirection w:val="btLr"/>
          </w:tcPr>
          <w:p w:rsidR="005F0DD7" w:rsidRPr="00564CB5" w:rsidRDefault="005F0DD7" w:rsidP="00564CB5">
            <w:pPr>
              <w:ind w:left="113" w:right="113"/>
              <w:rPr>
                <w:b/>
              </w:rPr>
            </w:pPr>
            <w:r w:rsidRPr="00564CB5">
              <w:rPr>
                <w:b/>
              </w:rPr>
              <w:t>Combustibles convencionales</w:t>
            </w:r>
          </w:p>
        </w:tc>
        <w:tc>
          <w:tcPr>
            <w:tcW w:w="4873" w:type="dxa"/>
          </w:tcPr>
          <w:p w:rsidR="005F0DD7" w:rsidRDefault="005F0DD7" w:rsidP="005F0DD7">
            <w:pPr>
              <w:jc w:val="left"/>
            </w:pPr>
            <w:r>
              <w:t>Gas natural</w:t>
            </w:r>
          </w:p>
        </w:tc>
        <w:tc>
          <w:tcPr>
            <w:tcW w:w="2888" w:type="dxa"/>
          </w:tcPr>
          <w:p w:rsidR="005F0DD7" w:rsidRDefault="00564CB5" w:rsidP="0032628D">
            <w:r>
              <w:t>47</w:t>
            </w:r>
          </w:p>
        </w:tc>
      </w:tr>
      <w:tr w:rsidR="005F0DD7" w:rsidTr="005F0DD7">
        <w:trPr>
          <w:cantSplit/>
          <w:trHeight w:val="510"/>
        </w:trPr>
        <w:tc>
          <w:tcPr>
            <w:tcW w:w="675" w:type="dxa"/>
            <w:vMerge/>
          </w:tcPr>
          <w:p w:rsidR="005F0DD7" w:rsidRDefault="005F0DD7" w:rsidP="005F0DD7">
            <w:pPr>
              <w:jc w:val="left"/>
            </w:pPr>
          </w:p>
        </w:tc>
        <w:tc>
          <w:tcPr>
            <w:tcW w:w="4873" w:type="dxa"/>
          </w:tcPr>
          <w:p w:rsidR="005F0DD7" w:rsidRDefault="005F0DD7" w:rsidP="005F0DD7">
            <w:pPr>
              <w:jc w:val="left"/>
            </w:pPr>
            <w:r>
              <w:t>Petróleo crudo</w:t>
            </w:r>
          </w:p>
        </w:tc>
        <w:tc>
          <w:tcPr>
            <w:tcW w:w="2888" w:type="dxa"/>
          </w:tcPr>
          <w:p w:rsidR="005F0DD7" w:rsidRDefault="00564CB5" w:rsidP="0032628D">
            <w:r>
              <w:t>42</w:t>
            </w:r>
          </w:p>
        </w:tc>
      </w:tr>
      <w:tr w:rsidR="005F0DD7" w:rsidTr="005F0DD7">
        <w:trPr>
          <w:cantSplit/>
          <w:trHeight w:val="510"/>
        </w:trPr>
        <w:tc>
          <w:tcPr>
            <w:tcW w:w="675" w:type="dxa"/>
            <w:vMerge/>
          </w:tcPr>
          <w:p w:rsidR="005F0DD7" w:rsidRDefault="005F0DD7" w:rsidP="005F0DD7">
            <w:pPr>
              <w:jc w:val="left"/>
            </w:pPr>
          </w:p>
        </w:tc>
        <w:tc>
          <w:tcPr>
            <w:tcW w:w="4873" w:type="dxa"/>
          </w:tcPr>
          <w:p w:rsidR="005F0DD7" w:rsidRDefault="005F0DD7" w:rsidP="005F0DD7">
            <w:pPr>
              <w:jc w:val="left"/>
            </w:pPr>
            <w:r>
              <w:t>Carbón mineral</w:t>
            </w:r>
          </w:p>
        </w:tc>
        <w:tc>
          <w:tcPr>
            <w:tcW w:w="2888" w:type="dxa"/>
          </w:tcPr>
          <w:p w:rsidR="005F0DD7" w:rsidRDefault="00564CB5" w:rsidP="0032628D">
            <w:r>
              <w:t>26</w:t>
            </w:r>
          </w:p>
        </w:tc>
      </w:tr>
      <w:tr w:rsidR="005F0DD7" w:rsidTr="005F0DD7">
        <w:trPr>
          <w:cantSplit/>
          <w:trHeight w:val="510"/>
        </w:trPr>
        <w:tc>
          <w:tcPr>
            <w:tcW w:w="675" w:type="dxa"/>
            <w:vMerge/>
          </w:tcPr>
          <w:p w:rsidR="005F0DD7" w:rsidRDefault="005F0DD7" w:rsidP="005F0DD7">
            <w:pPr>
              <w:jc w:val="left"/>
            </w:pPr>
          </w:p>
        </w:tc>
        <w:tc>
          <w:tcPr>
            <w:tcW w:w="4873" w:type="dxa"/>
          </w:tcPr>
          <w:p w:rsidR="005F0DD7" w:rsidRDefault="005F0DD7" w:rsidP="005F0DD7">
            <w:pPr>
              <w:jc w:val="left"/>
            </w:pPr>
            <w:r>
              <w:t>Madera</w:t>
            </w:r>
          </w:p>
        </w:tc>
        <w:tc>
          <w:tcPr>
            <w:tcW w:w="2888" w:type="dxa"/>
          </w:tcPr>
          <w:p w:rsidR="005F0DD7" w:rsidRDefault="00564CB5" w:rsidP="0032628D">
            <w:r>
              <w:t>14</w:t>
            </w:r>
          </w:p>
        </w:tc>
      </w:tr>
    </w:tbl>
    <w:p w:rsidR="005F0DD7" w:rsidRPr="0032628D" w:rsidRDefault="00E37A86" w:rsidP="00E37A86">
      <w:pPr>
        <w:pStyle w:val="fuente"/>
      </w:pPr>
      <w:r>
        <w:t xml:space="preserve">Fuente: Elaboración propia en base a </w:t>
      </w:r>
      <w:bookmarkStart w:id="27" w:name="ZOTERO_BREF_dGTMF2yQlSNY"/>
      <w:r w:rsidRPr="00E37A86">
        <w:rPr>
          <w:rFonts w:cs="Arial"/>
        </w:rPr>
        <w:t>[30]</w:t>
      </w:r>
      <w:bookmarkEnd w:id="27"/>
    </w:p>
    <w:p w:rsidR="00132931" w:rsidRDefault="00132931" w:rsidP="00132931">
      <w:pPr>
        <w:pStyle w:val="Ttulo3"/>
      </w:pPr>
      <w:r>
        <w:t>Métodos de reciclaje utilizados</w:t>
      </w:r>
    </w:p>
    <w:p w:rsidR="00921C70" w:rsidRDefault="00921C70" w:rsidP="00921C70">
      <w:r>
        <w:t>Existen diversos términos relacionados con actividades de reciclaje o recuperación de alguna u otra forma de un material ya utilizado. A nivel internacional, se manejan los estándares ASTM D5033 e ISO 15270 que describen los distintos tipos de recuperación en cuanto a materiales plásticos. Estos términos se encuentran resumidos en la</w:t>
      </w:r>
      <w:r w:rsidR="009665D4">
        <w:t xml:space="preserve"> </w:t>
      </w:r>
      <w:r w:rsidR="009665D4">
        <w:fldChar w:fldCharType="begin"/>
      </w:r>
      <w:r w:rsidR="009665D4">
        <w:instrText xml:space="preserve"> REF _Ref489859118 \h </w:instrText>
      </w:r>
      <w:r w:rsidR="009665D4">
        <w:fldChar w:fldCharType="separate"/>
      </w:r>
      <w:r w:rsidR="00483D2A">
        <w:t xml:space="preserve">Tabla </w:t>
      </w:r>
      <w:r w:rsidR="00483D2A">
        <w:rPr>
          <w:noProof/>
        </w:rPr>
        <w:t>2</w:t>
      </w:r>
      <w:r w:rsidR="00483D2A">
        <w:t>.</w:t>
      </w:r>
      <w:r w:rsidR="00483D2A">
        <w:rPr>
          <w:noProof/>
        </w:rPr>
        <w:t>2</w:t>
      </w:r>
      <w:r w:rsidR="009665D4">
        <w:fldChar w:fldCharType="end"/>
      </w:r>
      <w:r>
        <w:t>.</w:t>
      </w:r>
    </w:p>
    <w:p w:rsidR="004D309A" w:rsidRDefault="004D309A" w:rsidP="004D309A">
      <w:pPr>
        <w:pStyle w:val="Epgrafe"/>
      </w:pPr>
      <w:bookmarkStart w:id="28" w:name="_Ref489859118"/>
      <w:bookmarkStart w:id="29" w:name="_Ref481472152"/>
      <w:r>
        <w:lastRenderedPageBreak/>
        <w:t xml:space="preserve">Tabla </w:t>
      </w:r>
      <w:r w:rsidR="002E770F">
        <w:fldChar w:fldCharType="begin"/>
      </w:r>
      <w:r w:rsidR="002E770F">
        <w:instrText xml:space="preserve"> STYLEREF 1 \s </w:instrText>
      </w:r>
      <w:r w:rsidR="002E770F">
        <w:fldChar w:fldCharType="separate"/>
      </w:r>
      <w:r w:rsidR="003B1418">
        <w:rPr>
          <w:noProof/>
        </w:rPr>
        <w:t>2</w:t>
      </w:r>
      <w:r w:rsidR="002E770F">
        <w:rPr>
          <w:noProof/>
        </w:rPr>
        <w:fldChar w:fldCharType="end"/>
      </w:r>
      <w:r w:rsidR="003B1418">
        <w:t>.</w:t>
      </w:r>
      <w:r w:rsidR="002E770F">
        <w:fldChar w:fldCharType="begin"/>
      </w:r>
      <w:r w:rsidR="002E770F">
        <w:instrText xml:space="preserve"> SEQ Tabla \* ARABIC \s 1 </w:instrText>
      </w:r>
      <w:r w:rsidR="002E770F">
        <w:fldChar w:fldCharType="separate"/>
      </w:r>
      <w:r w:rsidR="003B1418">
        <w:rPr>
          <w:noProof/>
        </w:rPr>
        <w:t>2</w:t>
      </w:r>
      <w:r w:rsidR="002E770F">
        <w:rPr>
          <w:noProof/>
        </w:rPr>
        <w:fldChar w:fldCharType="end"/>
      </w:r>
      <w:bookmarkEnd w:id="28"/>
      <w:r>
        <w:t>: Terminología utilizada en diferentes tipos de reciclaje y puesta en valor de residuos plásticos</w:t>
      </w:r>
      <w:bookmarkEnd w:id="29"/>
    </w:p>
    <w:tbl>
      <w:tblPr>
        <w:tblStyle w:val="TablaEstiloTesis"/>
        <w:tblW w:w="0" w:type="auto"/>
        <w:tblLook w:val="04A0" w:firstRow="1" w:lastRow="0" w:firstColumn="1" w:lastColumn="0" w:noHBand="0" w:noVBand="1"/>
      </w:tblPr>
      <w:tblGrid>
        <w:gridCol w:w="2786"/>
        <w:gridCol w:w="2787"/>
        <w:gridCol w:w="2787"/>
      </w:tblGrid>
      <w:tr w:rsidR="004D309A" w:rsidRPr="004D309A" w:rsidTr="00921C70">
        <w:trPr>
          <w:cnfStyle w:val="100000000000" w:firstRow="1" w:lastRow="0" w:firstColumn="0" w:lastColumn="0" w:oddVBand="0" w:evenVBand="0" w:oddHBand="0" w:evenHBand="0" w:firstRowFirstColumn="0" w:firstRowLastColumn="0" w:lastRowFirstColumn="0" w:lastRowLastColumn="0"/>
        </w:trPr>
        <w:tc>
          <w:tcPr>
            <w:tcW w:w="2786" w:type="dxa"/>
            <w:tcBorders>
              <w:left w:val="single" w:sz="4" w:space="0" w:color="auto"/>
              <w:bottom w:val="single" w:sz="4" w:space="0" w:color="auto"/>
            </w:tcBorders>
          </w:tcPr>
          <w:p w:rsidR="00921C70" w:rsidRPr="004D309A" w:rsidRDefault="004D309A" w:rsidP="00921C70">
            <w:pPr>
              <w:rPr>
                <w:color w:val="FFFFFF" w:themeColor="background1"/>
              </w:rPr>
            </w:pPr>
            <w:r>
              <w:rPr>
                <w:color w:val="FFFFFF" w:themeColor="background1"/>
              </w:rPr>
              <w:t>Definición ASTM D5033</w:t>
            </w:r>
          </w:p>
        </w:tc>
        <w:tc>
          <w:tcPr>
            <w:tcW w:w="2787" w:type="dxa"/>
          </w:tcPr>
          <w:p w:rsidR="00921C70" w:rsidRPr="004D309A" w:rsidRDefault="004D309A" w:rsidP="00921C70">
            <w:pPr>
              <w:rPr>
                <w:color w:val="FFFFFF" w:themeColor="background1"/>
              </w:rPr>
            </w:pPr>
            <w:r>
              <w:rPr>
                <w:color w:val="FFFFFF" w:themeColor="background1"/>
              </w:rPr>
              <w:t>Definición ISO 15270</w:t>
            </w:r>
          </w:p>
        </w:tc>
        <w:tc>
          <w:tcPr>
            <w:tcW w:w="2787" w:type="dxa"/>
          </w:tcPr>
          <w:p w:rsidR="00921C70" w:rsidRPr="004D309A" w:rsidRDefault="004D309A" w:rsidP="00921C70">
            <w:pPr>
              <w:rPr>
                <w:color w:val="FFFFFF" w:themeColor="background1"/>
              </w:rPr>
            </w:pPr>
            <w:r>
              <w:rPr>
                <w:color w:val="FFFFFF" w:themeColor="background1"/>
              </w:rPr>
              <w:t>Otros términos utilizados</w:t>
            </w:r>
          </w:p>
        </w:tc>
      </w:tr>
      <w:tr w:rsidR="00921C70" w:rsidTr="00921C70">
        <w:tc>
          <w:tcPr>
            <w:tcW w:w="2786" w:type="dxa"/>
            <w:tcBorders>
              <w:top w:val="single" w:sz="4" w:space="0" w:color="auto"/>
            </w:tcBorders>
          </w:tcPr>
          <w:p w:rsidR="00921C70" w:rsidRDefault="004D309A" w:rsidP="00921C70">
            <w:r>
              <w:t>Reciclaje primario</w:t>
            </w:r>
          </w:p>
        </w:tc>
        <w:tc>
          <w:tcPr>
            <w:tcW w:w="2787" w:type="dxa"/>
          </w:tcPr>
          <w:p w:rsidR="00921C70" w:rsidRDefault="004D309A" w:rsidP="00921C70">
            <w:r>
              <w:t>Reciclaje mecánico</w:t>
            </w:r>
          </w:p>
        </w:tc>
        <w:tc>
          <w:tcPr>
            <w:tcW w:w="2787" w:type="dxa"/>
          </w:tcPr>
          <w:p w:rsidR="00921C70" w:rsidRDefault="004D309A" w:rsidP="00921C70">
            <w:r>
              <w:t>Reciclaje de ciclo cerrado</w:t>
            </w:r>
          </w:p>
        </w:tc>
      </w:tr>
      <w:tr w:rsidR="00921C70" w:rsidTr="00921C70">
        <w:tc>
          <w:tcPr>
            <w:tcW w:w="2786" w:type="dxa"/>
          </w:tcPr>
          <w:p w:rsidR="00921C70" w:rsidRDefault="004D309A" w:rsidP="00921C70">
            <w:r>
              <w:t>Reciclaje secundario</w:t>
            </w:r>
          </w:p>
        </w:tc>
        <w:tc>
          <w:tcPr>
            <w:tcW w:w="2787" w:type="dxa"/>
          </w:tcPr>
          <w:p w:rsidR="00921C70" w:rsidRDefault="004D309A" w:rsidP="00921C70">
            <w:r>
              <w:t>Reciclaje mecánico</w:t>
            </w:r>
          </w:p>
        </w:tc>
        <w:tc>
          <w:tcPr>
            <w:tcW w:w="2787" w:type="dxa"/>
          </w:tcPr>
          <w:p w:rsidR="00921C70" w:rsidRPr="004D309A" w:rsidRDefault="004D309A" w:rsidP="004D309A">
            <w:pPr>
              <w:rPr>
                <w:i/>
              </w:rPr>
            </w:pPr>
            <w:r>
              <w:t>Degradación (</w:t>
            </w:r>
            <w:proofErr w:type="spellStart"/>
            <w:r>
              <w:rPr>
                <w:i/>
              </w:rPr>
              <w:t>Downgrading</w:t>
            </w:r>
            <w:proofErr w:type="spellEnd"/>
            <w:r>
              <w:rPr>
                <w:i/>
              </w:rPr>
              <w:t>)</w:t>
            </w:r>
          </w:p>
        </w:tc>
      </w:tr>
      <w:tr w:rsidR="004D309A" w:rsidTr="00921C70">
        <w:tc>
          <w:tcPr>
            <w:tcW w:w="2786" w:type="dxa"/>
          </w:tcPr>
          <w:p w:rsidR="004D309A" w:rsidRDefault="004D309A" w:rsidP="00921C70">
            <w:r>
              <w:t>Reciclaje terciario</w:t>
            </w:r>
          </w:p>
        </w:tc>
        <w:tc>
          <w:tcPr>
            <w:tcW w:w="2787" w:type="dxa"/>
          </w:tcPr>
          <w:p w:rsidR="004D309A" w:rsidRDefault="004D309A" w:rsidP="00921C70">
            <w:r>
              <w:t>Reciclaje químico</w:t>
            </w:r>
          </w:p>
        </w:tc>
        <w:tc>
          <w:tcPr>
            <w:tcW w:w="2787" w:type="dxa"/>
          </w:tcPr>
          <w:p w:rsidR="004D309A" w:rsidRDefault="004D309A" w:rsidP="00921C70">
            <w:r>
              <w:t>Reciclaje de materias primas</w:t>
            </w:r>
          </w:p>
        </w:tc>
      </w:tr>
      <w:tr w:rsidR="004D309A" w:rsidTr="00921C70">
        <w:tc>
          <w:tcPr>
            <w:tcW w:w="2786" w:type="dxa"/>
          </w:tcPr>
          <w:p w:rsidR="004D309A" w:rsidRDefault="004D309A" w:rsidP="00921C70">
            <w:r>
              <w:t>Reciclaje cuaternario</w:t>
            </w:r>
          </w:p>
        </w:tc>
        <w:tc>
          <w:tcPr>
            <w:tcW w:w="2787" w:type="dxa"/>
          </w:tcPr>
          <w:p w:rsidR="004D309A" w:rsidRDefault="004D309A" w:rsidP="00921C70">
            <w:r>
              <w:t>Recuperación de energía</w:t>
            </w:r>
          </w:p>
        </w:tc>
        <w:tc>
          <w:tcPr>
            <w:tcW w:w="2787" w:type="dxa"/>
          </w:tcPr>
          <w:p w:rsidR="004D309A" w:rsidRDefault="004D309A" w:rsidP="00921C70">
            <w:r>
              <w:t>Valorización de residuos</w:t>
            </w:r>
          </w:p>
        </w:tc>
      </w:tr>
    </w:tbl>
    <w:p w:rsidR="00921C70" w:rsidRPr="00921C70" w:rsidRDefault="004D309A" w:rsidP="004D309A">
      <w:pPr>
        <w:pStyle w:val="fuente"/>
      </w:pPr>
      <w:r>
        <w:t xml:space="preserve">Fuente: Elaboración propia a partir de </w:t>
      </w:r>
      <w:bookmarkStart w:id="30" w:name="ZOTERO_BREF_ESQO6cTOrkCM"/>
      <w:r w:rsidRPr="004D309A">
        <w:rPr>
          <w:rFonts w:cs="Arial"/>
        </w:rPr>
        <w:t>[20]</w:t>
      </w:r>
      <w:bookmarkEnd w:id="30"/>
      <w:r>
        <w:rPr>
          <w:rFonts w:cs="Arial"/>
        </w:rPr>
        <w:t>.</w:t>
      </w:r>
    </w:p>
    <w:p w:rsidR="001A0F13" w:rsidRDefault="004D309A" w:rsidP="001A0F13">
      <w:r>
        <w:t>Los termoplá</w:t>
      </w:r>
      <w:r w:rsidR="001F22A5">
        <w:t xml:space="preserve">sticos tales como el HDPE, LDPE, </w:t>
      </w:r>
      <w:r>
        <w:t>PP</w:t>
      </w:r>
      <w:r w:rsidR="001F22A5">
        <w:t xml:space="preserve"> y PET</w:t>
      </w:r>
      <w:r>
        <w:t xml:space="preserve"> son susceptibles en teoría </w:t>
      </w:r>
      <w:r w:rsidR="001F22A5">
        <w:t xml:space="preserve">a ser reciclados de manera primaria, en decir, en materiales de propiedades similares a los originales. </w:t>
      </w:r>
      <w:r w:rsidR="009665D4">
        <w:t xml:space="preserve">Sin embargo, esto requiere que </w:t>
      </w:r>
      <w:r w:rsidR="001F22A5">
        <w:t>los grados de polímero utilizados sean similares a la resina virgen a reemplazar. Esto es factible en el PET, donde se utiliza el mismo grado para la gran mayoría de botellas, sin embargo, en el caso del HDPE y otros plásticos, se utilizan distintos grados por lo que su reciclaje termina con un material de propiedades inferiores a los originales</w:t>
      </w:r>
      <w:r w:rsidR="007457C1">
        <w:t xml:space="preserve"> </w:t>
      </w:r>
      <w:bookmarkStart w:id="31" w:name="ZOTERO_BREF_aOi9AdQLoURV"/>
      <w:r w:rsidR="007457C1" w:rsidRPr="007457C1">
        <w:rPr>
          <w:rFonts w:cs="Arial"/>
        </w:rPr>
        <w:t>[20]</w:t>
      </w:r>
      <w:bookmarkEnd w:id="31"/>
      <w:r w:rsidR="001F22A5">
        <w:t>.</w:t>
      </w:r>
    </w:p>
    <w:p w:rsidR="001F22A5" w:rsidRDefault="001F22A5" w:rsidP="001A0F13">
      <w:r>
        <w:t>Cuando el material reciclado es utilizado en una aplicación donde no reemplaza una resina virgen, se denomina reciclaje secundario. Una aplicación se encuentra en la fabricación de bloques de madera plástica, en la que reemplaza madera tradicional</w:t>
      </w:r>
      <w:r w:rsidR="003A02F0">
        <w:t xml:space="preserve"> </w:t>
      </w:r>
      <w:bookmarkStart w:id="32" w:name="ZOTERO_BREF_qTiVOBM6bSrl"/>
      <w:r w:rsidR="007457C1" w:rsidRPr="007457C1">
        <w:rPr>
          <w:rFonts w:cs="Arial"/>
        </w:rPr>
        <w:t>[31]</w:t>
      </w:r>
      <w:bookmarkEnd w:id="32"/>
      <w:r>
        <w:t xml:space="preserve">. </w:t>
      </w:r>
    </w:p>
    <w:p w:rsidR="001F22A5" w:rsidRPr="001A0F13" w:rsidRDefault="001F22A5" w:rsidP="001A0F13">
      <w:r>
        <w:t xml:space="preserve">El reciclaje terciario implica la descomposición del </w:t>
      </w:r>
      <w:r w:rsidR="003A02F0">
        <w:t>polímero en sus constituyentes básicos para poder obtener nuevos plásticos o materiales sintéticos.</w:t>
      </w:r>
      <w:r w:rsidR="00FA6E1A">
        <w:t xml:space="preserve"> Un ejemplo de este reciclaje es la despolimerización del PET </w:t>
      </w:r>
      <w:r w:rsidR="003A02F0">
        <w:t xml:space="preserve">en </w:t>
      </w:r>
      <w:r w:rsidR="00FA6E1A">
        <w:lastRenderedPageBreak/>
        <w:t xml:space="preserve">un proceso que no requiere </w:t>
      </w:r>
      <w:r w:rsidR="003A02F0">
        <w:t>condiciones</w:t>
      </w:r>
      <w:r w:rsidR="00FA6E1A">
        <w:t xml:space="preserve"> muy </w:t>
      </w:r>
      <w:r w:rsidR="003A02F0">
        <w:t>severas.</w:t>
      </w:r>
      <w:r w:rsidR="009665D4">
        <w:t xml:space="preserve"> Para otros plásticos como las poliolefinas</w:t>
      </w:r>
      <w:r w:rsidR="00FA6E1A">
        <w:t xml:space="preserve"> se ha estudiado </w:t>
      </w:r>
      <w:r w:rsidR="003A02F0">
        <w:t>la obtención de combustibles líquidos</w:t>
      </w:r>
      <w:r w:rsidR="007457C1">
        <w:t xml:space="preserve"> </w:t>
      </w:r>
      <w:bookmarkStart w:id="33" w:name="ZOTERO_BREF_mhvrHO2shAgd"/>
      <w:r w:rsidR="00FA6E1A">
        <w:t xml:space="preserve">a través de la ruptura aleatoria de sus cadenas en lugar de </w:t>
      </w:r>
      <w:r w:rsidR="00A30775">
        <w:t xml:space="preserve">intentar </w:t>
      </w:r>
      <w:r w:rsidR="00FA6E1A">
        <w:t xml:space="preserve">reconstituir sus monómeros </w:t>
      </w:r>
      <w:r w:rsidR="007457C1" w:rsidRPr="007457C1">
        <w:rPr>
          <w:rFonts w:cs="Arial"/>
        </w:rPr>
        <w:t>[20]</w:t>
      </w:r>
      <w:bookmarkEnd w:id="33"/>
      <w:r w:rsidR="003A02F0">
        <w:t xml:space="preserve">. </w:t>
      </w:r>
    </w:p>
    <w:p w:rsidR="001A0F13" w:rsidRDefault="001A0F13" w:rsidP="001A0F13">
      <w:pPr>
        <w:pStyle w:val="Ttulo3"/>
      </w:pPr>
      <w:r>
        <w:t>Clasificación para reciclaje</w:t>
      </w:r>
    </w:p>
    <w:p w:rsidR="005A230E" w:rsidRDefault="005A230E" w:rsidP="004D7C29">
      <w:r w:rsidRPr="00425179">
        <w:t>Existen diversos tipos de plásticos comunes que se encuentran en los productos que consumimos. Para facilitar su identificación y posterior reciclaje, la Sociedad para la comercialización de Plásticos (</w:t>
      </w:r>
      <w:proofErr w:type="spellStart"/>
      <w:r w:rsidRPr="00425179">
        <w:t>SPI</w:t>
      </w:r>
      <w:proofErr w:type="spellEnd"/>
      <w:r w:rsidRPr="00425179">
        <w:t>), generó en el año 1988 un sistema uniforme y consistente considerado la base para el reciclaje de plásticos a nivel mundial.</w:t>
      </w:r>
      <w:r>
        <w:t xml:space="preserve"> El sistema es actualmente administrado por Sociedad Americana de </w:t>
      </w:r>
      <w:r w:rsidR="004D7C29">
        <w:t xml:space="preserve">Prueba de Materiales (ASTM por sus siglas en inglés) y permite que los plásticos sean reciclados preservando su valor y propiedades </w:t>
      </w:r>
      <w:bookmarkStart w:id="34" w:name="ZOTERO_BREF_wsEX8UWeWvNh"/>
      <w:r w:rsidR="007457C1" w:rsidRPr="007457C1">
        <w:rPr>
          <w:rFonts w:cs="Arial"/>
        </w:rPr>
        <w:t>[32]</w:t>
      </w:r>
      <w:bookmarkEnd w:id="34"/>
      <w:r w:rsidR="004D7C29">
        <w:t xml:space="preserve">. </w:t>
      </w:r>
    </w:p>
    <w:p w:rsidR="00E37A86" w:rsidRDefault="00E37A86" w:rsidP="00E37A86">
      <w:pPr>
        <w:pStyle w:val="Epgrafe"/>
      </w:pPr>
      <w:r>
        <w:lastRenderedPageBreak/>
        <w:t xml:space="preserve">Tabla </w:t>
      </w:r>
      <w:r w:rsidR="002E770F">
        <w:fldChar w:fldCharType="begin"/>
      </w:r>
      <w:r w:rsidR="002E770F">
        <w:instrText xml:space="preserve"> STYLEREF 1 \s </w:instrText>
      </w:r>
      <w:r w:rsidR="002E770F">
        <w:fldChar w:fldCharType="separate"/>
      </w:r>
      <w:r w:rsidR="003B1418">
        <w:rPr>
          <w:noProof/>
        </w:rPr>
        <w:t>2</w:t>
      </w:r>
      <w:r w:rsidR="002E770F">
        <w:rPr>
          <w:noProof/>
        </w:rPr>
        <w:fldChar w:fldCharType="end"/>
      </w:r>
      <w:r w:rsidR="003B1418">
        <w:t>.</w:t>
      </w:r>
      <w:r w:rsidR="002E770F">
        <w:fldChar w:fldCharType="begin"/>
      </w:r>
      <w:r w:rsidR="002E770F">
        <w:instrText xml:space="preserve"> SEQ Tabla \* ARABIC \s 1 </w:instrText>
      </w:r>
      <w:r w:rsidR="002E770F">
        <w:fldChar w:fldCharType="separate"/>
      </w:r>
      <w:r w:rsidR="003B1418">
        <w:rPr>
          <w:noProof/>
        </w:rPr>
        <w:t>3</w:t>
      </w:r>
      <w:r w:rsidR="002E770F">
        <w:rPr>
          <w:noProof/>
        </w:rPr>
        <w:fldChar w:fldCharType="end"/>
      </w:r>
      <w:r>
        <w:t>: Estándar de identificación de plásticos de acuerdo al ASTM D7611</w:t>
      </w:r>
    </w:p>
    <w:tbl>
      <w:tblPr>
        <w:tblStyle w:val="TablaEstiloTesis"/>
        <w:tblW w:w="0" w:type="auto"/>
        <w:tblLook w:val="04A0" w:firstRow="1" w:lastRow="0" w:firstColumn="1" w:lastColumn="0" w:noHBand="0" w:noVBand="1"/>
      </w:tblPr>
      <w:tblGrid>
        <w:gridCol w:w="1488"/>
        <w:gridCol w:w="2835"/>
        <w:gridCol w:w="4037"/>
      </w:tblGrid>
      <w:tr w:rsidR="00572227" w:rsidTr="00572227">
        <w:trPr>
          <w:cnfStyle w:val="100000000000" w:firstRow="1" w:lastRow="0" w:firstColumn="0" w:lastColumn="0" w:oddVBand="0" w:evenVBand="0" w:oddHBand="0" w:evenHBand="0" w:firstRowFirstColumn="0" w:firstRowLastColumn="0" w:lastRowFirstColumn="0" w:lastRowLastColumn="0"/>
        </w:trPr>
        <w:tc>
          <w:tcPr>
            <w:tcW w:w="1488" w:type="dxa"/>
            <w:tcBorders>
              <w:left w:val="single" w:sz="4" w:space="0" w:color="auto"/>
              <w:bottom w:val="single" w:sz="4" w:space="0" w:color="auto"/>
            </w:tcBorders>
          </w:tcPr>
          <w:p w:rsidR="00572227" w:rsidRPr="00572227" w:rsidRDefault="00E37A86" w:rsidP="00E37A86">
            <w:pPr>
              <w:rPr>
                <w:color w:val="FFFFFF" w:themeColor="background1"/>
                <w:sz w:val="22"/>
              </w:rPr>
            </w:pPr>
            <w:r>
              <w:rPr>
                <w:color w:val="FFFFFF" w:themeColor="background1"/>
                <w:sz w:val="22"/>
              </w:rPr>
              <w:t>Número de identificación</w:t>
            </w:r>
          </w:p>
        </w:tc>
        <w:tc>
          <w:tcPr>
            <w:tcW w:w="2835" w:type="dxa"/>
          </w:tcPr>
          <w:p w:rsidR="00572227" w:rsidRPr="00572227" w:rsidRDefault="00572227" w:rsidP="004D7C29">
            <w:pPr>
              <w:rPr>
                <w:color w:val="FFFFFF" w:themeColor="background1"/>
                <w:sz w:val="22"/>
              </w:rPr>
            </w:pPr>
            <w:r w:rsidRPr="00572227">
              <w:rPr>
                <w:color w:val="FFFFFF" w:themeColor="background1"/>
                <w:sz w:val="22"/>
              </w:rPr>
              <w:t>Resina</w:t>
            </w:r>
          </w:p>
        </w:tc>
        <w:tc>
          <w:tcPr>
            <w:tcW w:w="4037" w:type="dxa"/>
          </w:tcPr>
          <w:p w:rsidR="00572227" w:rsidRPr="00572227" w:rsidRDefault="00572227" w:rsidP="004D7C29">
            <w:pPr>
              <w:rPr>
                <w:color w:val="FFFFFF" w:themeColor="background1"/>
                <w:sz w:val="22"/>
              </w:rPr>
            </w:pPr>
            <w:r w:rsidRPr="00572227">
              <w:rPr>
                <w:color w:val="FFFFFF" w:themeColor="background1"/>
                <w:sz w:val="22"/>
              </w:rPr>
              <w:t>Código de identificación</w:t>
            </w:r>
          </w:p>
        </w:tc>
      </w:tr>
      <w:tr w:rsidR="00572227" w:rsidTr="00572227">
        <w:tc>
          <w:tcPr>
            <w:tcW w:w="1488" w:type="dxa"/>
            <w:tcBorders>
              <w:top w:val="single" w:sz="4" w:space="0" w:color="auto"/>
            </w:tcBorders>
          </w:tcPr>
          <w:p w:rsidR="00572227" w:rsidRPr="00572227" w:rsidRDefault="00572227" w:rsidP="004D7C29">
            <w:pPr>
              <w:rPr>
                <w:sz w:val="22"/>
              </w:rPr>
            </w:pPr>
            <w:r>
              <w:rPr>
                <w:sz w:val="22"/>
              </w:rPr>
              <w:t>1</w:t>
            </w:r>
          </w:p>
        </w:tc>
        <w:tc>
          <w:tcPr>
            <w:tcW w:w="2835" w:type="dxa"/>
          </w:tcPr>
          <w:p w:rsidR="00572227" w:rsidRPr="00572227" w:rsidRDefault="00572227" w:rsidP="004D7C29">
            <w:pPr>
              <w:rPr>
                <w:sz w:val="22"/>
              </w:rPr>
            </w:pPr>
            <w:r w:rsidRPr="009E5821">
              <w:rPr>
                <w:rFonts w:eastAsia="Times New Roman" w:cs="Arial"/>
                <w:color w:val="000000"/>
                <w:sz w:val="22"/>
                <w:szCs w:val="22"/>
                <w:lang w:val="es-ES" w:eastAsia="es-ES" w:bidi="ar-SA"/>
              </w:rPr>
              <w:t>Politereftalato de etileno</w:t>
            </w:r>
          </w:p>
        </w:tc>
        <w:tc>
          <w:tcPr>
            <w:tcW w:w="4037" w:type="dxa"/>
          </w:tcPr>
          <w:p w:rsidR="00572227" w:rsidRDefault="00E37A86" w:rsidP="004D7C29">
            <w:pPr>
              <w:rPr>
                <w:sz w:val="22"/>
              </w:rPr>
            </w:pPr>
            <w:r>
              <w:rPr>
                <w:noProof/>
                <w:lang w:val="es-ES" w:eastAsia="es-ES" w:bidi="ar-SA"/>
              </w:rPr>
              <mc:AlternateContent>
                <mc:Choice Requires="wps">
                  <w:drawing>
                    <wp:inline distT="0" distB="0" distL="0" distR="0" wp14:anchorId="0029966B" wp14:editId="567C2E95">
                      <wp:extent cx="495300" cy="457200"/>
                      <wp:effectExtent l="19050" t="19050" r="38100" b="38100"/>
                      <wp:docPr id="9" name="9 Triángulo isósceles"/>
                      <wp:cNvGraphicFramePr/>
                      <a:graphic xmlns:a="http://schemas.openxmlformats.org/drawingml/2006/main">
                        <a:graphicData uri="http://schemas.microsoft.com/office/word/2010/wordprocessingShape">
                          <wps:wsp>
                            <wps:cNvSpPr/>
                            <wps:spPr>
                              <a:xfrm>
                                <a:off x="0" y="0"/>
                                <a:ext cx="495300" cy="457200"/>
                              </a:xfrm>
                              <a:prstGeom prst="triangl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4C18" w:rsidRPr="00E37A86" w:rsidRDefault="00264C18" w:rsidP="00E37A86">
                                  <w:pPr>
                                    <w:spacing w:before="0" w:after="0" w:line="240" w:lineRule="auto"/>
                                    <w:ind w:firstLine="0"/>
                                    <w:jc w:val="center"/>
                                    <w:rPr>
                                      <w:b/>
                                    </w:rPr>
                                  </w:pPr>
                                  <w:r w:rsidRPr="00E37A86">
                                    <w:rPr>
                                      <w:b/>
                                    </w:rPr>
                                    <w:t>1</w:t>
                                  </w:r>
                                </w:p>
                              </w:txbxContent>
                            </wps:txbx>
                            <wps:bodyPr rot="0" spcFirstLastPara="0" vertOverflow="overflow" horzOverflow="overflow" vert="horz" wrap="square" lIns="0" tIns="0" rIns="0" bIns="36000" numCol="1" spcCol="0" rtlCol="0" fromWordArt="0" anchor="ctr" anchorCtr="0" forceAA="0" compatLnSpc="1">
                              <a:prstTxWarp prst="textNoShape">
                                <a:avLst/>
                              </a:prstTxWarp>
                              <a:noAutofit/>
                            </wps:bodyPr>
                          </wps:wsp>
                        </a:graphicData>
                      </a:graphic>
                    </wp:inline>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9 Triángulo isósceles" o:spid="_x0000_s1026" type="#_x0000_t5" style="width:39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" filled="f" strokecolor="black [3213]" strokeweight="4pt">
                      <v:textbox inset="0,0,0,1mm">
                        <w:txbxContent>
                          <w:p w:rsidR="00264C18" w:rsidRPr="00E37A86" w:rsidRDefault="00264C18" w:rsidP="00E37A86">
                            <w:pPr>
                              <w:spacing w:before="0" w:after="0" w:line="240" w:lineRule="auto"/>
                              <w:ind w:firstLine="0"/>
                              <w:jc w:val="center"/>
                              <w:rPr>
                                <w:b/>
                              </w:rPr>
                            </w:pPr>
                            <w:r w:rsidRPr="00E37A86">
                              <w:rPr>
                                <w:b/>
                              </w:rPr>
                              <w:t>1</w:t>
                            </w:r>
                          </w:p>
                        </w:txbxContent>
                      </v:textbox>
                      <w10:anchorlock/>
                    </v:shape>
                  </w:pict>
                </mc:Fallback>
              </mc:AlternateContent>
            </w:r>
          </w:p>
          <w:p w:rsidR="00E37A86" w:rsidRPr="00E37A86" w:rsidRDefault="00E37A86" w:rsidP="004D7C29">
            <w:pPr>
              <w:rPr>
                <w:b/>
                <w:sz w:val="22"/>
              </w:rPr>
            </w:pPr>
            <w:r w:rsidRPr="00E37A86">
              <w:rPr>
                <w:b/>
                <w:sz w:val="22"/>
              </w:rPr>
              <w:t>PETE</w:t>
            </w:r>
          </w:p>
        </w:tc>
      </w:tr>
      <w:tr w:rsidR="00572227" w:rsidTr="00572227">
        <w:tc>
          <w:tcPr>
            <w:tcW w:w="1488" w:type="dxa"/>
          </w:tcPr>
          <w:p w:rsidR="00572227" w:rsidRPr="00572227" w:rsidRDefault="00572227" w:rsidP="004D7C29">
            <w:pPr>
              <w:rPr>
                <w:sz w:val="22"/>
              </w:rPr>
            </w:pPr>
            <w:r>
              <w:rPr>
                <w:sz w:val="22"/>
              </w:rPr>
              <w:t>2</w:t>
            </w:r>
          </w:p>
        </w:tc>
        <w:tc>
          <w:tcPr>
            <w:tcW w:w="2835" w:type="dxa"/>
          </w:tcPr>
          <w:p w:rsidR="00572227" w:rsidRPr="00572227" w:rsidRDefault="00572227" w:rsidP="004D7C29">
            <w:pPr>
              <w:rPr>
                <w:sz w:val="22"/>
              </w:rPr>
            </w:pPr>
            <w:r>
              <w:rPr>
                <w:sz w:val="22"/>
              </w:rPr>
              <w:t>Polietileno de alta densidad</w:t>
            </w:r>
          </w:p>
        </w:tc>
        <w:tc>
          <w:tcPr>
            <w:tcW w:w="4037" w:type="dxa"/>
          </w:tcPr>
          <w:p w:rsidR="00572227" w:rsidRDefault="00E37A86" w:rsidP="004D7C29">
            <w:pPr>
              <w:rPr>
                <w:sz w:val="22"/>
              </w:rPr>
            </w:pPr>
            <w:r>
              <w:rPr>
                <w:noProof/>
                <w:lang w:val="es-ES" w:eastAsia="es-ES" w:bidi="ar-SA"/>
              </w:rPr>
              <mc:AlternateContent>
                <mc:Choice Requires="wps">
                  <w:drawing>
                    <wp:inline distT="0" distB="0" distL="0" distR="0" wp14:anchorId="7513EE4E" wp14:editId="18AA2F4F">
                      <wp:extent cx="495300" cy="457200"/>
                      <wp:effectExtent l="19050" t="19050" r="38100" b="38100"/>
                      <wp:docPr id="10" name="10 Triángulo isósceles"/>
                      <wp:cNvGraphicFramePr/>
                      <a:graphic xmlns:a="http://schemas.openxmlformats.org/drawingml/2006/main">
                        <a:graphicData uri="http://schemas.microsoft.com/office/word/2010/wordprocessingShape">
                          <wps:wsp>
                            <wps:cNvSpPr/>
                            <wps:spPr>
                              <a:xfrm>
                                <a:off x="0" y="0"/>
                                <a:ext cx="495300" cy="457200"/>
                              </a:xfrm>
                              <a:prstGeom prst="triangl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4C18" w:rsidRPr="00E37A86" w:rsidRDefault="00264C18" w:rsidP="00E37A86">
                                  <w:pPr>
                                    <w:spacing w:before="0" w:after="0" w:line="240" w:lineRule="auto"/>
                                    <w:ind w:firstLine="0"/>
                                    <w:jc w:val="center"/>
                                    <w:rPr>
                                      <w:b/>
                                    </w:rPr>
                                  </w:pPr>
                                  <w:r>
                                    <w:rPr>
                                      <w:b/>
                                    </w:rPr>
                                    <w:t>2</w:t>
                                  </w:r>
                                </w:p>
                              </w:txbxContent>
                            </wps:txbx>
                            <wps:bodyPr rot="0" spcFirstLastPara="0" vertOverflow="overflow" horzOverflow="overflow" vert="horz" wrap="square" lIns="0" tIns="0" rIns="0" bIns="36000" numCol="1" spcCol="0" rtlCol="0" fromWordArt="0" anchor="ctr" anchorCtr="0" forceAA="0" compatLnSpc="1">
                              <a:prstTxWarp prst="textNoShape">
                                <a:avLst/>
                              </a:prstTxWarp>
                              <a:noAutofit/>
                            </wps:bodyPr>
                          </wps:wsp>
                        </a:graphicData>
                      </a:graphic>
                    </wp:inline>
                  </w:drawing>
                </mc:Choice>
                <mc:Fallback>
                  <w:pict>
                    <v:shape id="10 Triángulo isósceles" o:spid="_x0000_s1027" type="#_x0000_t5" style="width:39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" filled="f" strokecolor="black [3213]" strokeweight="4pt">
                      <v:textbox inset="0,0,0,1mm">
                        <w:txbxContent>
                          <w:p w:rsidR="00264C18" w:rsidRPr="00E37A86" w:rsidRDefault="00264C18" w:rsidP="00E37A86">
                            <w:pPr>
                              <w:spacing w:before="0" w:after="0" w:line="240" w:lineRule="auto"/>
                              <w:ind w:firstLine="0"/>
                              <w:jc w:val="center"/>
                              <w:rPr>
                                <w:b/>
                              </w:rPr>
                            </w:pPr>
                            <w:r>
                              <w:rPr>
                                <w:b/>
                              </w:rPr>
                              <w:t>2</w:t>
                            </w:r>
                          </w:p>
                        </w:txbxContent>
                      </v:textbox>
                      <w10:anchorlock/>
                    </v:shape>
                  </w:pict>
                </mc:Fallback>
              </mc:AlternateContent>
            </w:r>
          </w:p>
          <w:p w:rsidR="00E37A86" w:rsidRPr="00E37A86" w:rsidRDefault="00E37A86" w:rsidP="004D7C29">
            <w:pPr>
              <w:rPr>
                <w:b/>
                <w:sz w:val="22"/>
              </w:rPr>
            </w:pPr>
            <w:r w:rsidRPr="00E37A86">
              <w:rPr>
                <w:b/>
                <w:sz w:val="22"/>
              </w:rPr>
              <w:t>HDPE</w:t>
            </w:r>
          </w:p>
        </w:tc>
      </w:tr>
      <w:tr w:rsidR="00572227" w:rsidTr="00572227">
        <w:tc>
          <w:tcPr>
            <w:tcW w:w="1488" w:type="dxa"/>
          </w:tcPr>
          <w:p w:rsidR="00572227" w:rsidRPr="00572227" w:rsidRDefault="00572227" w:rsidP="004D7C29">
            <w:pPr>
              <w:rPr>
                <w:sz w:val="22"/>
              </w:rPr>
            </w:pPr>
            <w:r>
              <w:rPr>
                <w:sz w:val="22"/>
              </w:rPr>
              <w:t>3</w:t>
            </w:r>
          </w:p>
        </w:tc>
        <w:tc>
          <w:tcPr>
            <w:tcW w:w="2835" w:type="dxa"/>
          </w:tcPr>
          <w:p w:rsidR="00572227" w:rsidRPr="00572227" w:rsidRDefault="00572227" w:rsidP="004D7C29">
            <w:pPr>
              <w:rPr>
                <w:sz w:val="22"/>
              </w:rPr>
            </w:pPr>
            <w:r>
              <w:rPr>
                <w:sz w:val="22"/>
              </w:rPr>
              <w:t>Policloruro de vinilo</w:t>
            </w:r>
          </w:p>
        </w:tc>
        <w:tc>
          <w:tcPr>
            <w:tcW w:w="4037" w:type="dxa"/>
          </w:tcPr>
          <w:p w:rsidR="00572227" w:rsidRDefault="00E37A86" w:rsidP="004D7C29">
            <w:pPr>
              <w:rPr>
                <w:sz w:val="22"/>
              </w:rPr>
            </w:pPr>
            <w:r>
              <w:rPr>
                <w:noProof/>
                <w:lang w:val="es-ES" w:eastAsia="es-ES" w:bidi="ar-SA"/>
              </w:rPr>
              <mc:AlternateContent>
                <mc:Choice Requires="wps">
                  <w:drawing>
                    <wp:inline distT="0" distB="0" distL="0" distR="0" wp14:anchorId="53E59EAC" wp14:editId="2B05166F">
                      <wp:extent cx="495300" cy="457200"/>
                      <wp:effectExtent l="19050" t="19050" r="38100" b="38100"/>
                      <wp:docPr id="11" name="11 Triángulo isósceles"/>
                      <wp:cNvGraphicFramePr/>
                      <a:graphic xmlns:a="http://schemas.openxmlformats.org/drawingml/2006/main">
                        <a:graphicData uri="http://schemas.microsoft.com/office/word/2010/wordprocessingShape">
                          <wps:wsp>
                            <wps:cNvSpPr/>
                            <wps:spPr>
                              <a:xfrm>
                                <a:off x="0" y="0"/>
                                <a:ext cx="495300" cy="457200"/>
                              </a:xfrm>
                              <a:prstGeom prst="triangl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4C18" w:rsidRPr="00E37A86" w:rsidRDefault="00264C18" w:rsidP="00E37A86">
                                  <w:pPr>
                                    <w:spacing w:before="0" w:after="0" w:line="240" w:lineRule="auto"/>
                                    <w:ind w:firstLine="0"/>
                                    <w:jc w:val="center"/>
                                    <w:rPr>
                                      <w:b/>
                                    </w:rPr>
                                  </w:pPr>
                                  <w:r>
                                    <w:rPr>
                                      <w:b/>
                                    </w:rPr>
                                    <w:t>3</w:t>
                                  </w:r>
                                </w:p>
                              </w:txbxContent>
                            </wps:txbx>
                            <wps:bodyPr rot="0" spcFirstLastPara="0" vertOverflow="overflow" horzOverflow="overflow" vert="horz" wrap="square" lIns="0" tIns="0" rIns="0" bIns="36000" numCol="1" spcCol="0" rtlCol="0" fromWordArt="0" anchor="ctr" anchorCtr="0" forceAA="0" compatLnSpc="1">
                              <a:prstTxWarp prst="textNoShape">
                                <a:avLst/>
                              </a:prstTxWarp>
                              <a:noAutofit/>
                            </wps:bodyPr>
                          </wps:wsp>
                        </a:graphicData>
                      </a:graphic>
                    </wp:inline>
                  </w:drawing>
                </mc:Choice>
                <mc:Fallback>
                  <w:pict>
                    <v:shape id="11 Triángulo isósceles" o:spid="_x0000_s1028" type="#_x0000_t5" style="width:39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" filled="f" strokecolor="black [3213]" strokeweight="4pt">
                      <v:textbox inset="0,0,0,1mm">
                        <w:txbxContent>
                          <w:p w:rsidR="00264C18" w:rsidRPr="00E37A86" w:rsidRDefault="00264C18" w:rsidP="00E37A86">
                            <w:pPr>
                              <w:spacing w:before="0" w:after="0" w:line="240" w:lineRule="auto"/>
                              <w:ind w:firstLine="0"/>
                              <w:jc w:val="center"/>
                              <w:rPr>
                                <w:b/>
                              </w:rPr>
                            </w:pPr>
                            <w:r>
                              <w:rPr>
                                <w:b/>
                              </w:rPr>
                              <w:t>3</w:t>
                            </w:r>
                          </w:p>
                        </w:txbxContent>
                      </v:textbox>
                      <w10:anchorlock/>
                    </v:shape>
                  </w:pict>
                </mc:Fallback>
              </mc:AlternateContent>
            </w:r>
          </w:p>
          <w:p w:rsidR="00E37A86" w:rsidRPr="00E37A86" w:rsidRDefault="00E37A86" w:rsidP="004D7C29">
            <w:pPr>
              <w:rPr>
                <w:b/>
                <w:sz w:val="22"/>
              </w:rPr>
            </w:pPr>
            <w:r w:rsidRPr="00E37A86">
              <w:rPr>
                <w:b/>
                <w:sz w:val="22"/>
              </w:rPr>
              <w:t>PVC</w:t>
            </w:r>
          </w:p>
        </w:tc>
      </w:tr>
      <w:tr w:rsidR="00572227" w:rsidTr="00572227">
        <w:tc>
          <w:tcPr>
            <w:tcW w:w="1488" w:type="dxa"/>
          </w:tcPr>
          <w:p w:rsidR="00572227" w:rsidRDefault="00572227" w:rsidP="004D7C29">
            <w:pPr>
              <w:rPr>
                <w:sz w:val="22"/>
              </w:rPr>
            </w:pPr>
            <w:r>
              <w:rPr>
                <w:sz w:val="22"/>
              </w:rPr>
              <w:t>4</w:t>
            </w:r>
          </w:p>
        </w:tc>
        <w:tc>
          <w:tcPr>
            <w:tcW w:w="2835" w:type="dxa"/>
          </w:tcPr>
          <w:p w:rsidR="00572227" w:rsidRPr="00572227" w:rsidRDefault="00572227" w:rsidP="004D7C29">
            <w:pPr>
              <w:rPr>
                <w:sz w:val="22"/>
              </w:rPr>
            </w:pPr>
            <w:r>
              <w:rPr>
                <w:sz w:val="22"/>
              </w:rPr>
              <w:t>Polietileno de baja densidad</w:t>
            </w:r>
          </w:p>
        </w:tc>
        <w:tc>
          <w:tcPr>
            <w:tcW w:w="4037" w:type="dxa"/>
          </w:tcPr>
          <w:p w:rsidR="00E37A86" w:rsidRDefault="00E37A86" w:rsidP="00E37A86">
            <w:pPr>
              <w:rPr>
                <w:sz w:val="22"/>
              </w:rPr>
            </w:pPr>
            <w:r>
              <w:rPr>
                <w:noProof/>
                <w:lang w:val="es-ES" w:eastAsia="es-ES" w:bidi="ar-SA"/>
              </w:rPr>
              <mc:AlternateContent>
                <mc:Choice Requires="wps">
                  <w:drawing>
                    <wp:inline distT="0" distB="0" distL="0" distR="0" wp14:anchorId="7D3A7404" wp14:editId="4681B989">
                      <wp:extent cx="495300" cy="457200"/>
                      <wp:effectExtent l="19050" t="19050" r="38100" b="38100"/>
                      <wp:docPr id="12" name="12 Triángulo isósceles"/>
                      <wp:cNvGraphicFramePr/>
                      <a:graphic xmlns:a="http://schemas.openxmlformats.org/drawingml/2006/main">
                        <a:graphicData uri="http://schemas.microsoft.com/office/word/2010/wordprocessingShape">
                          <wps:wsp>
                            <wps:cNvSpPr/>
                            <wps:spPr>
                              <a:xfrm>
                                <a:off x="0" y="0"/>
                                <a:ext cx="495300" cy="457200"/>
                              </a:xfrm>
                              <a:prstGeom prst="triangl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4C18" w:rsidRPr="00E37A86" w:rsidRDefault="00264C18" w:rsidP="00E37A86">
                                  <w:pPr>
                                    <w:spacing w:before="0" w:after="0" w:line="240" w:lineRule="auto"/>
                                    <w:ind w:firstLine="0"/>
                                    <w:jc w:val="center"/>
                                    <w:rPr>
                                      <w:b/>
                                    </w:rPr>
                                  </w:pPr>
                                  <w:r>
                                    <w:rPr>
                                      <w:b/>
                                    </w:rPr>
                                    <w:t>4</w:t>
                                  </w:r>
                                </w:p>
                              </w:txbxContent>
                            </wps:txbx>
                            <wps:bodyPr rot="0" spcFirstLastPara="0" vertOverflow="overflow" horzOverflow="overflow" vert="horz" wrap="square" lIns="0" tIns="0" rIns="0" bIns="36000" numCol="1" spcCol="0" rtlCol="0" fromWordArt="0" anchor="ctr" anchorCtr="0" forceAA="0" compatLnSpc="1">
                              <a:prstTxWarp prst="textNoShape">
                                <a:avLst/>
                              </a:prstTxWarp>
                              <a:noAutofit/>
                            </wps:bodyPr>
                          </wps:wsp>
                        </a:graphicData>
                      </a:graphic>
                    </wp:inline>
                  </w:drawing>
                </mc:Choice>
                <mc:Fallback>
                  <w:pict>
                    <v:shape id="12 Triángulo isósceles" o:spid="_x0000_s1029" type="#_x0000_t5" style="width:39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" filled="f" strokecolor="black [3213]" strokeweight="4pt">
                      <v:textbox inset="0,0,0,1mm">
                        <w:txbxContent>
                          <w:p w:rsidR="00264C18" w:rsidRPr="00E37A86" w:rsidRDefault="00264C18" w:rsidP="00E37A86">
                            <w:pPr>
                              <w:spacing w:before="0" w:after="0" w:line="240" w:lineRule="auto"/>
                              <w:ind w:firstLine="0"/>
                              <w:jc w:val="center"/>
                              <w:rPr>
                                <w:b/>
                              </w:rPr>
                            </w:pPr>
                            <w:r>
                              <w:rPr>
                                <w:b/>
                              </w:rPr>
                              <w:t>4</w:t>
                            </w:r>
                          </w:p>
                        </w:txbxContent>
                      </v:textbox>
                      <w10:anchorlock/>
                    </v:shape>
                  </w:pict>
                </mc:Fallback>
              </mc:AlternateContent>
            </w:r>
          </w:p>
          <w:p w:rsidR="00572227" w:rsidRPr="00572227" w:rsidRDefault="00E37A86" w:rsidP="00E37A86">
            <w:pPr>
              <w:rPr>
                <w:sz w:val="22"/>
              </w:rPr>
            </w:pPr>
            <w:r>
              <w:rPr>
                <w:b/>
                <w:sz w:val="22"/>
              </w:rPr>
              <w:t>LDPE</w:t>
            </w:r>
          </w:p>
        </w:tc>
      </w:tr>
      <w:tr w:rsidR="00572227" w:rsidTr="00572227">
        <w:tc>
          <w:tcPr>
            <w:tcW w:w="1488" w:type="dxa"/>
          </w:tcPr>
          <w:p w:rsidR="00572227" w:rsidRDefault="00572227" w:rsidP="004D7C29">
            <w:pPr>
              <w:rPr>
                <w:sz w:val="22"/>
              </w:rPr>
            </w:pPr>
            <w:r>
              <w:rPr>
                <w:sz w:val="22"/>
              </w:rPr>
              <w:t>5</w:t>
            </w:r>
          </w:p>
        </w:tc>
        <w:tc>
          <w:tcPr>
            <w:tcW w:w="2835" w:type="dxa"/>
          </w:tcPr>
          <w:p w:rsidR="00572227" w:rsidRPr="00572227" w:rsidRDefault="00572227" w:rsidP="004D7C29">
            <w:pPr>
              <w:rPr>
                <w:sz w:val="22"/>
              </w:rPr>
            </w:pPr>
            <w:r>
              <w:rPr>
                <w:sz w:val="22"/>
              </w:rPr>
              <w:t>Polipropileno</w:t>
            </w:r>
          </w:p>
        </w:tc>
        <w:tc>
          <w:tcPr>
            <w:tcW w:w="4037" w:type="dxa"/>
          </w:tcPr>
          <w:p w:rsidR="00E37A86" w:rsidRDefault="00E37A86" w:rsidP="00E37A86">
            <w:pPr>
              <w:rPr>
                <w:sz w:val="22"/>
              </w:rPr>
            </w:pPr>
            <w:r>
              <w:rPr>
                <w:noProof/>
                <w:lang w:val="es-ES" w:eastAsia="es-ES" w:bidi="ar-SA"/>
              </w:rPr>
              <mc:AlternateContent>
                <mc:Choice Requires="wps">
                  <w:drawing>
                    <wp:inline distT="0" distB="0" distL="0" distR="0" wp14:anchorId="79B78ED0" wp14:editId="11EEBDCC">
                      <wp:extent cx="495300" cy="457200"/>
                      <wp:effectExtent l="19050" t="19050" r="38100" b="38100"/>
                      <wp:docPr id="13" name="13 Triángulo isósceles"/>
                      <wp:cNvGraphicFramePr/>
                      <a:graphic xmlns:a="http://schemas.openxmlformats.org/drawingml/2006/main">
                        <a:graphicData uri="http://schemas.microsoft.com/office/word/2010/wordprocessingShape">
                          <wps:wsp>
                            <wps:cNvSpPr/>
                            <wps:spPr>
                              <a:xfrm>
                                <a:off x="0" y="0"/>
                                <a:ext cx="495300" cy="457200"/>
                              </a:xfrm>
                              <a:prstGeom prst="triangl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4C18" w:rsidRPr="00E37A86" w:rsidRDefault="00264C18" w:rsidP="00E37A86">
                                  <w:pPr>
                                    <w:spacing w:before="0" w:after="0" w:line="240" w:lineRule="auto"/>
                                    <w:ind w:firstLine="0"/>
                                    <w:jc w:val="center"/>
                                    <w:rPr>
                                      <w:b/>
                                    </w:rPr>
                                  </w:pPr>
                                  <w:r>
                                    <w:rPr>
                                      <w:b/>
                                    </w:rPr>
                                    <w:t>5</w:t>
                                  </w:r>
                                </w:p>
                              </w:txbxContent>
                            </wps:txbx>
                            <wps:bodyPr rot="0" spcFirstLastPara="0" vertOverflow="overflow" horzOverflow="overflow" vert="horz" wrap="square" lIns="0" tIns="0" rIns="0" bIns="36000" numCol="1" spcCol="0" rtlCol="0" fromWordArt="0" anchor="ctr" anchorCtr="0" forceAA="0" compatLnSpc="1">
                              <a:prstTxWarp prst="textNoShape">
                                <a:avLst/>
                              </a:prstTxWarp>
                              <a:noAutofit/>
                            </wps:bodyPr>
                          </wps:wsp>
                        </a:graphicData>
                      </a:graphic>
                    </wp:inline>
                  </w:drawing>
                </mc:Choice>
                <mc:Fallback>
                  <w:pict>
                    <v:shape id="13 Triángulo isósceles" o:spid="_x0000_s1030" type="#_x0000_t5" style="width:39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" filled="f" strokecolor="black [3213]" strokeweight="4pt">
                      <v:textbox inset="0,0,0,1mm">
                        <w:txbxContent>
                          <w:p w:rsidR="00264C18" w:rsidRPr="00E37A86" w:rsidRDefault="00264C18" w:rsidP="00E37A86">
                            <w:pPr>
                              <w:spacing w:before="0" w:after="0" w:line="240" w:lineRule="auto"/>
                              <w:ind w:firstLine="0"/>
                              <w:jc w:val="center"/>
                              <w:rPr>
                                <w:b/>
                              </w:rPr>
                            </w:pPr>
                            <w:r>
                              <w:rPr>
                                <w:b/>
                              </w:rPr>
                              <w:t>5</w:t>
                            </w:r>
                          </w:p>
                        </w:txbxContent>
                      </v:textbox>
                      <w10:anchorlock/>
                    </v:shape>
                  </w:pict>
                </mc:Fallback>
              </mc:AlternateContent>
            </w:r>
          </w:p>
          <w:p w:rsidR="00572227" w:rsidRPr="00572227" w:rsidRDefault="00E37A86" w:rsidP="00E37A86">
            <w:pPr>
              <w:rPr>
                <w:sz w:val="22"/>
              </w:rPr>
            </w:pPr>
            <w:r>
              <w:rPr>
                <w:b/>
                <w:sz w:val="22"/>
              </w:rPr>
              <w:t>PP</w:t>
            </w:r>
          </w:p>
        </w:tc>
      </w:tr>
      <w:tr w:rsidR="00572227" w:rsidTr="00572227">
        <w:tc>
          <w:tcPr>
            <w:tcW w:w="1488" w:type="dxa"/>
          </w:tcPr>
          <w:p w:rsidR="00572227" w:rsidRDefault="00572227" w:rsidP="004D7C29">
            <w:pPr>
              <w:rPr>
                <w:sz w:val="22"/>
              </w:rPr>
            </w:pPr>
            <w:r>
              <w:rPr>
                <w:sz w:val="22"/>
              </w:rPr>
              <w:t>6</w:t>
            </w:r>
          </w:p>
        </w:tc>
        <w:tc>
          <w:tcPr>
            <w:tcW w:w="2835" w:type="dxa"/>
          </w:tcPr>
          <w:p w:rsidR="00572227" w:rsidRPr="00572227" w:rsidRDefault="00572227" w:rsidP="004D7C29">
            <w:pPr>
              <w:rPr>
                <w:sz w:val="22"/>
              </w:rPr>
            </w:pPr>
            <w:r>
              <w:rPr>
                <w:sz w:val="22"/>
              </w:rPr>
              <w:t>Poliestireno</w:t>
            </w:r>
          </w:p>
        </w:tc>
        <w:tc>
          <w:tcPr>
            <w:tcW w:w="4037" w:type="dxa"/>
          </w:tcPr>
          <w:p w:rsidR="00E37A86" w:rsidRDefault="00E37A86" w:rsidP="00E37A86">
            <w:pPr>
              <w:rPr>
                <w:sz w:val="22"/>
              </w:rPr>
            </w:pPr>
            <w:r>
              <w:rPr>
                <w:noProof/>
                <w:lang w:val="es-ES" w:eastAsia="es-ES" w:bidi="ar-SA"/>
              </w:rPr>
              <mc:AlternateContent>
                <mc:Choice Requires="wps">
                  <w:drawing>
                    <wp:inline distT="0" distB="0" distL="0" distR="0" wp14:anchorId="0EF3F4BC" wp14:editId="4000778F">
                      <wp:extent cx="495300" cy="457200"/>
                      <wp:effectExtent l="19050" t="19050" r="38100" b="38100"/>
                      <wp:docPr id="14" name="14 Triángulo isósceles"/>
                      <wp:cNvGraphicFramePr/>
                      <a:graphic xmlns:a="http://schemas.openxmlformats.org/drawingml/2006/main">
                        <a:graphicData uri="http://schemas.microsoft.com/office/word/2010/wordprocessingShape">
                          <wps:wsp>
                            <wps:cNvSpPr/>
                            <wps:spPr>
                              <a:xfrm>
                                <a:off x="0" y="0"/>
                                <a:ext cx="495300" cy="457200"/>
                              </a:xfrm>
                              <a:prstGeom prst="triangl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4C18" w:rsidRPr="00E37A86" w:rsidRDefault="00264C18" w:rsidP="00E37A86">
                                  <w:pPr>
                                    <w:spacing w:before="0" w:after="0" w:line="240" w:lineRule="auto"/>
                                    <w:ind w:firstLine="0"/>
                                    <w:jc w:val="center"/>
                                    <w:rPr>
                                      <w:b/>
                                    </w:rPr>
                                  </w:pPr>
                                  <w:r>
                                    <w:rPr>
                                      <w:b/>
                                    </w:rPr>
                                    <w:t>6</w:t>
                                  </w:r>
                                </w:p>
                              </w:txbxContent>
                            </wps:txbx>
                            <wps:bodyPr rot="0" spcFirstLastPara="0" vertOverflow="overflow" horzOverflow="overflow" vert="horz" wrap="square" lIns="0" tIns="0" rIns="0" bIns="36000" numCol="1" spcCol="0" rtlCol="0" fromWordArt="0" anchor="ctr" anchorCtr="0" forceAA="0" compatLnSpc="1">
                              <a:prstTxWarp prst="textNoShape">
                                <a:avLst/>
                              </a:prstTxWarp>
                              <a:noAutofit/>
                            </wps:bodyPr>
                          </wps:wsp>
                        </a:graphicData>
                      </a:graphic>
                    </wp:inline>
                  </w:drawing>
                </mc:Choice>
                <mc:Fallback>
                  <w:pict>
                    <v:shape id="14 Triángulo isósceles" o:spid="_x0000_s1031" type="#_x0000_t5" style="width:39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" filled="f" strokecolor="black [3213]" strokeweight="4pt">
                      <v:textbox inset="0,0,0,1mm">
                        <w:txbxContent>
                          <w:p w:rsidR="00264C18" w:rsidRPr="00E37A86" w:rsidRDefault="00264C18" w:rsidP="00E37A86">
                            <w:pPr>
                              <w:spacing w:before="0" w:after="0" w:line="240" w:lineRule="auto"/>
                              <w:ind w:firstLine="0"/>
                              <w:jc w:val="center"/>
                              <w:rPr>
                                <w:b/>
                              </w:rPr>
                            </w:pPr>
                            <w:r>
                              <w:rPr>
                                <w:b/>
                              </w:rPr>
                              <w:t>6</w:t>
                            </w:r>
                          </w:p>
                        </w:txbxContent>
                      </v:textbox>
                      <w10:anchorlock/>
                    </v:shape>
                  </w:pict>
                </mc:Fallback>
              </mc:AlternateContent>
            </w:r>
          </w:p>
          <w:p w:rsidR="00572227" w:rsidRPr="00572227" w:rsidRDefault="00E37A86" w:rsidP="00E37A86">
            <w:pPr>
              <w:rPr>
                <w:sz w:val="22"/>
              </w:rPr>
            </w:pPr>
            <w:r>
              <w:rPr>
                <w:b/>
                <w:sz w:val="22"/>
              </w:rPr>
              <w:t>PS</w:t>
            </w:r>
          </w:p>
        </w:tc>
      </w:tr>
      <w:tr w:rsidR="00572227" w:rsidTr="00572227">
        <w:tc>
          <w:tcPr>
            <w:tcW w:w="1488" w:type="dxa"/>
          </w:tcPr>
          <w:p w:rsidR="00572227" w:rsidRDefault="00572227" w:rsidP="004D7C29">
            <w:pPr>
              <w:rPr>
                <w:sz w:val="22"/>
              </w:rPr>
            </w:pPr>
            <w:r>
              <w:rPr>
                <w:sz w:val="22"/>
              </w:rPr>
              <w:t>7</w:t>
            </w:r>
          </w:p>
        </w:tc>
        <w:tc>
          <w:tcPr>
            <w:tcW w:w="2835" w:type="dxa"/>
          </w:tcPr>
          <w:p w:rsidR="00572227" w:rsidRPr="00572227" w:rsidRDefault="00572227" w:rsidP="004D7C29">
            <w:pPr>
              <w:rPr>
                <w:sz w:val="22"/>
              </w:rPr>
            </w:pPr>
            <w:r>
              <w:rPr>
                <w:sz w:val="22"/>
              </w:rPr>
              <w:t>Otras resinas</w:t>
            </w:r>
          </w:p>
        </w:tc>
        <w:tc>
          <w:tcPr>
            <w:tcW w:w="4037" w:type="dxa"/>
          </w:tcPr>
          <w:p w:rsidR="00E37A86" w:rsidRDefault="00E37A86" w:rsidP="00E37A86">
            <w:pPr>
              <w:rPr>
                <w:sz w:val="22"/>
              </w:rPr>
            </w:pPr>
            <w:r>
              <w:rPr>
                <w:noProof/>
                <w:lang w:val="es-ES" w:eastAsia="es-ES" w:bidi="ar-SA"/>
              </w:rPr>
              <mc:AlternateContent>
                <mc:Choice Requires="wps">
                  <w:drawing>
                    <wp:inline distT="0" distB="0" distL="0" distR="0" wp14:anchorId="6CF789AE" wp14:editId="6F69C527">
                      <wp:extent cx="495300" cy="457200"/>
                      <wp:effectExtent l="19050" t="19050" r="38100" b="38100"/>
                      <wp:docPr id="15" name="15 Triángulo isósceles"/>
                      <wp:cNvGraphicFramePr/>
                      <a:graphic xmlns:a="http://schemas.openxmlformats.org/drawingml/2006/main">
                        <a:graphicData uri="http://schemas.microsoft.com/office/word/2010/wordprocessingShape">
                          <wps:wsp>
                            <wps:cNvSpPr/>
                            <wps:spPr>
                              <a:xfrm>
                                <a:off x="0" y="0"/>
                                <a:ext cx="495300" cy="457200"/>
                              </a:xfrm>
                              <a:prstGeom prst="triangl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4C18" w:rsidRPr="00E37A86" w:rsidRDefault="00264C18" w:rsidP="00E37A86">
                                  <w:pPr>
                                    <w:spacing w:before="0" w:after="0" w:line="240" w:lineRule="auto"/>
                                    <w:ind w:firstLine="0"/>
                                    <w:jc w:val="center"/>
                                    <w:rPr>
                                      <w:b/>
                                    </w:rPr>
                                  </w:pPr>
                                  <w:r>
                                    <w:rPr>
                                      <w:b/>
                                    </w:rPr>
                                    <w:t>7</w:t>
                                  </w:r>
                                </w:p>
                              </w:txbxContent>
                            </wps:txbx>
                            <wps:bodyPr rot="0" spcFirstLastPara="0" vertOverflow="overflow" horzOverflow="overflow" vert="horz" wrap="square" lIns="0" tIns="0" rIns="0" bIns="36000" numCol="1" spcCol="0" rtlCol="0" fromWordArt="0" anchor="ctr" anchorCtr="0" forceAA="0" compatLnSpc="1">
                              <a:prstTxWarp prst="textNoShape">
                                <a:avLst/>
                              </a:prstTxWarp>
                              <a:noAutofit/>
                            </wps:bodyPr>
                          </wps:wsp>
                        </a:graphicData>
                      </a:graphic>
                    </wp:inline>
                  </w:drawing>
                </mc:Choice>
                <mc:Fallback>
                  <w:pict>
                    <v:shape id="15 Triángulo isósceles" o:spid="_x0000_s1032" type="#_x0000_t5" style="width:39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" filled="f" strokecolor="black [3213]" strokeweight="4pt">
                      <v:textbox inset="0,0,0,1mm">
                        <w:txbxContent>
                          <w:p w:rsidR="00264C18" w:rsidRPr="00E37A86" w:rsidRDefault="00264C18" w:rsidP="00E37A86">
                            <w:pPr>
                              <w:spacing w:before="0" w:after="0" w:line="240" w:lineRule="auto"/>
                              <w:ind w:firstLine="0"/>
                              <w:jc w:val="center"/>
                              <w:rPr>
                                <w:b/>
                              </w:rPr>
                            </w:pPr>
                            <w:r>
                              <w:rPr>
                                <w:b/>
                              </w:rPr>
                              <w:t>7</w:t>
                            </w:r>
                          </w:p>
                        </w:txbxContent>
                      </v:textbox>
                      <w10:anchorlock/>
                    </v:shape>
                  </w:pict>
                </mc:Fallback>
              </mc:AlternateContent>
            </w:r>
          </w:p>
          <w:p w:rsidR="00572227" w:rsidRPr="00572227" w:rsidRDefault="00E37A86" w:rsidP="00E37A86">
            <w:pPr>
              <w:rPr>
                <w:sz w:val="22"/>
              </w:rPr>
            </w:pPr>
            <w:r>
              <w:rPr>
                <w:b/>
                <w:sz w:val="22"/>
              </w:rPr>
              <w:t>OTROS</w:t>
            </w:r>
          </w:p>
        </w:tc>
      </w:tr>
    </w:tbl>
    <w:p w:rsidR="004D7C29" w:rsidRDefault="00E37A86" w:rsidP="00E37A86">
      <w:pPr>
        <w:pStyle w:val="fuente"/>
      </w:pPr>
      <w:r>
        <w:t>Fuente: Elaboración propia en base a ASTM D7611.</w:t>
      </w:r>
    </w:p>
    <w:p w:rsidR="00132931" w:rsidRPr="00132931" w:rsidRDefault="00132931" w:rsidP="00132931">
      <w:pPr>
        <w:pStyle w:val="Ttulo2"/>
      </w:pPr>
      <w:r>
        <w:t>Polietileno de Alta Densidad (HDPE)</w:t>
      </w:r>
    </w:p>
    <w:p w:rsidR="00132931" w:rsidRPr="009D65B7" w:rsidRDefault="009929E5" w:rsidP="009D65B7">
      <w:r>
        <w:t xml:space="preserve">El polietileno es el plástico más usado en el mundo debido, entre otras razones, a la gran disponibilidad o facilidad de producción de su </w:t>
      </w:r>
      <w:r w:rsidR="00DF2032">
        <w:t>materia prima</w:t>
      </w:r>
      <w:r>
        <w:t xml:space="preserve"> (etileno), bajo coste, facilidad de procesamiento, resistencia química y flexibilidad </w:t>
      </w:r>
      <w:bookmarkStart w:id="35" w:name="ZOTERO_BREF_Y25cDn7QWD0t"/>
      <w:r w:rsidRPr="009929E5">
        <w:rPr>
          <w:rFonts w:cs="Arial"/>
        </w:rPr>
        <w:t>[33]</w:t>
      </w:r>
      <w:bookmarkEnd w:id="35"/>
      <w:r>
        <w:t xml:space="preserve">. </w:t>
      </w:r>
    </w:p>
    <w:p w:rsidR="00314E98" w:rsidRDefault="00314E98" w:rsidP="00A3621E">
      <w:r>
        <w:lastRenderedPageBreak/>
        <w:t>El HDPE es producido en reactores de lecho fluidizado y en presencia de un catalizador tipo Ziegler o sílice-alúmina impregnada con algún óxido de metal. Las condiciones de operación del proceso moderno de obtención de HDPE no son severas, estando en los valores de 100ºC y 20 bares. El HDPE se diferencia del polietileno de baja densidad (LDPE) debido a una mayor cristalinidad de sus estructuras y mayor punto de fusión</w:t>
      </w:r>
      <w:r w:rsidR="00EB3A2D">
        <w:t>. La cadena de HDPE puede llegar a tener entre 500,000 a 100,000 átomos de carbono</w:t>
      </w:r>
      <w:r w:rsidR="00E75919">
        <w:t xml:space="preserve"> </w:t>
      </w:r>
      <w:bookmarkStart w:id="36" w:name="ZOTERO_BREF_xjsHqn67WiVo"/>
      <w:r w:rsidR="00E75919" w:rsidRPr="00E75919">
        <w:rPr>
          <w:rFonts w:cs="Arial"/>
        </w:rPr>
        <w:t>[33], [34]</w:t>
      </w:r>
      <w:bookmarkEnd w:id="36"/>
      <w:r w:rsidR="00EB3A2D">
        <w:t>.</w:t>
      </w:r>
    </w:p>
    <w:p w:rsidR="00F50F52" w:rsidRDefault="00F50F52" w:rsidP="00F50F52">
      <w:pPr>
        <w:pStyle w:val="Epgrafe"/>
      </w:pPr>
      <w:r>
        <w:t xml:space="preserve">Tabla </w:t>
      </w:r>
      <w:r w:rsidR="002E770F">
        <w:fldChar w:fldCharType="begin"/>
      </w:r>
      <w:r w:rsidR="002E770F">
        <w:instrText xml:space="preserve"> STYLEREF 1 \s </w:instrText>
      </w:r>
      <w:r w:rsidR="002E770F">
        <w:fldChar w:fldCharType="separate"/>
      </w:r>
      <w:r w:rsidR="003B1418">
        <w:rPr>
          <w:noProof/>
        </w:rPr>
        <w:t>2</w:t>
      </w:r>
      <w:r w:rsidR="002E770F">
        <w:rPr>
          <w:noProof/>
        </w:rPr>
        <w:fldChar w:fldCharType="end"/>
      </w:r>
      <w:r w:rsidR="003B1418">
        <w:t>.</w:t>
      </w:r>
      <w:r w:rsidR="002E770F">
        <w:fldChar w:fldCharType="begin"/>
      </w:r>
      <w:r w:rsidR="002E770F">
        <w:instrText xml:space="preserve"> SEQ Tabla \* ARABIC \s 1 </w:instrText>
      </w:r>
      <w:r w:rsidR="002E770F">
        <w:fldChar w:fldCharType="separate"/>
      </w:r>
      <w:r w:rsidR="003B1418">
        <w:rPr>
          <w:noProof/>
        </w:rPr>
        <w:t>4</w:t>
      </w:r>
      <w:r w:rsidR="002E770F">
        <w:rPr>
          <w:noProof/>
        </w:rPr>
        <w:fldChar w:fldCharType="end"/>
      </w:r>
      <w:r>
        <w:t xml:space="preserve">: Propiedades </w:t>
      </w:r>
      <w:r w:rsidR="00E75919">
        <w:t>d</w:t>
      </w:r>
      <w:r>
        <w:t>el HDPE</w:t>
      </w:r>
    </w:p>
    <w:tbl>
      <w:tblPr>
        <w:tblStyle w:val="TablaEstiloTesis"/>
        <w:tblW w:w="0" w:type="auto"/>
        <w:tblLook w:val="04A0" w:firstRow="1" w:lastRow="0" w:firstColumn="1" w:lastColumn="0" w:noHBand="0" w:noVBand="1"/>
      </w:tblPr>
      <w:tblGrid>
        <w:gridCol w:w="4180"/>
        <w:gridCol w:w="4180"/>
      </w:tblGrid>
      <w:tr w:rsidR="00F50F52" w:rsidRPr="00F50F52" w:rsidTr="00EB3A2D">
        <w:trPr>
          <w:cnfStyle w:val="100000000000" w:firstRow="1" w:lastRow="0" w:firstColumn="0" w:lastColumn="0" w:oddVBand="0" w:evenVBand="0" w:oddHBand="0" w:evenHBand="0" w:firstRowFirstColumn="0" w:firstRowLastColumn="0" w:lastRowFirstColumn="0" w:lastRowLastColumn="0"/>
        </w:trPr>
        <w:tc>
          <w:tcPr>
            <w:tcW w:w="4180" w:type="dxa"/>
            <w:tcBorders>
              <w:left w:val="single" w:sz="4" w:space="0" w:color="auto"/>
              <w:bottom w:val="single" w:sz="4" w:space="0" w:color="auto"/>
            </w:tcBorders>
          </w:tcPr>
          <w:p w:rsidR="00EB3A2D" w:rsidRPr="00F50F52" w:rsidRDefault="00F50F52" w:rsidP="003015B9">
            <w:pPr>
              <w:rPr>
                <w:color w:val="FFFFFF" w:themeColor="background1"/>
              </w:rPr>
            </w:pPr>
            <w:r>
              <w:rPr>
                <w:color w:val="FFFFFF" w:themeColor="background1"/>
              </w:rPr>
              <w:t>Propie</w:t>
            </w:r>
            <w:r w:rsidRPr="00F50F52">
              <w:rPr>
                <w:color w:val="FFFFFF" w:themeColor="background1"/>
              </w:rPr>
              <w:t>d</w:t>
            </w:r>
            <w:r>
              <w:rPr>
                <w:color w:val="FFFFFF" w:themeColor="background1"/>
              </w:rPr>
              <w:t>a</w:t>
            </w:r>
            <w:r w:rsidRPr="00F50F52">
              <w:rPr>
                <w:color w:val="FFFFFF" w:themeColor="background1"/>
              </w:rPr>
              <w:t>d</w:t>
            </w:r>
          </w:p>
        </w:tc>
        <w:tc>
          <w:tcPr>
            <w:tcW w:w="4180" w:type="dxa"/>
          </w:tcPr>
          <w:p w:rsidR="00EB3A2D" w:rsidRPr="00F50F52" w:rsidRDefault="00F50F52" w:rsidP="003015B9">
            <w:pPr>
              <w:rPr>
                <w:color w:val="FFFFFF" w:themeColor="background1"/>
              </w:rPr>
            </w:pPr>
            <w:r>
              <w:rPr>
                <w:color w:val="FFFFFF" w:themeColor="background1"/>
              </w:rPr>
              <w:t>Valor</w:t>
            </w:r>
          </w:p>
        </w:tc>
      </w:tr>
      <w:tr w:rsidR="00EB3A2D" w:rsidTr="00EB3A2D">
        <w:tc>
          <w:tcPr>
            <w:tcW w:w="4180" w:type="dxa"/>
            <w:tcBorders>
              <w:top w:val="single" w:sz="4" w:space="0" w:color="auto"/>
            </w:tcBorders>
          </w:tcPr>
          <w:p w:rsidR="00EB3A2D" w:rsidRDefault="00EB3A2D" w:rsidP="003015B9">
            <w:r>
              <w:t>Tensión de ruptura</w:t>
            </w:r>
          </w:p>
        </w:tc>
        <w:tc>
          <w:tcPr>
            <w:tcW w:w="4180" w:type="dxa"/>
          </w:tcPr>
          <w:p w:rsidR="00EB3A2D" w:rsidRDefault="00EB3A2D" w:rsidP="003015B9">
            <w:r>
              <w:t>0.20-0.40 N/m</w:t>
            </w:r>
            <w:r w:rsidRPr="00EB3A2D">
              <w:rPr>
                <w:vertAlign w:val="superscript"/>
              </w:rPr>
              <w:t>2</w:t>
            </w:r>
          </w:p>
        </w:tc>
      </w:tr>
      <w:tr w:rsidR="00EB3A2D" w:rsidTr="00EB3A2D">
        <w:tc>
          <w:tcPr>
            <w:tcW w:w="4180" w:type="dxa"/>
          </w:tcPr>
          <w:p w:rsidR="00EB3A2D" w:rsidRDefault="00F50F52" w:rsidP="003015B9">
            <w:r>
              <w:t>Resistencia al impacto</w:t>
            </w:r>
          </w:p>
        </w:tc>
        <w:tc>
          <w:tcPr>
            <w:tcW w:w="4180" w:type="dxa"/>
          </w:tcPr>
          <w:p w:rsidR="00EB3A2D" w:rsidRDefault="00F50F52" w:rsidP="003015B9">
            <w:r>
              <w:t>Sin ruptura</w:t>
            </w:r>
          </w:p>
        </w:tc>
      </w:tr>
      <w:tr w:rsidR="00F50F52" w:rsidTr="00EB3A2D">
        <w:tc>
          <w:tcPr>
            <w:tcW w:w="4180" w:type="dxa"/>
          </w:tcPr>
          <w:p w:rsidR="00F50F52" w:rsidRDefault="00F50F52" w:rsidP="003015B9">
            <w:r>
              <w:t>Coeficiente de expansión térmica</w:t>
            </w:r>
          </w:p>
        </w:tc>
        <w:tc>
          <w:tcPr>
            <w:tcW w:w="4180" w:type="dxa"/>
          </w:tcPr>
          <w:p w:rsidR="00F50F52" w:rsidRPr="00F50F52" w:rsidRDefault="00F50F52" w:rsidP="003015B9">
            <w:pPr>
              <w:rPr>
                <w:vertAlign w:val="superscript"/>
              </w:rPr>
            </w:pPr>
            <w:r>
              <w:t>100-200 x 10</w:t>
            </w:r>
            <w:r>
              <w:rPr>
                <w:vertAlign w:val="superscript"/>
              </w:rPr>
              <w:t>-6</w:t>
            </w:r>
          </w:p>
        </w:tc>
      </w:tr>
      <w:tr w:rsidR="00F50F52" w:rsidTr="00EB3A2D">
        <w:tc>
          <w:tcPr>
            <w:tcW w:w="4180" w:type="dxa"/>
          </w:tcPr>
          <w:p w:rsidR="00F50F52" w:rsidRDefault="00F50F52" w:rsidP="003015B9">
            <w:r>
              <w:t>Máxima temperatura continua de uso</w:t>
            </w:r>
          </w:p>
        </w:tc>
        <w:tc>
          <w:tcPr>
            <w:tcW w:w="4180" w:type="dxa"/>
          </w:tcPr>
          <w:p w:rsidR="00F50F52" w:rsidRDefault="00F50F52" w:rsidP="003015B9">
            <w:r>
              <w:t>65ºC</w:t>
            </w:r>
          </w:p>
        </w:tc>
      </w:tr>
      <w:tr w:rsidR="00F50F52" w:rsidTr="00EB3A2D">
        <w:tc>
          <w:tcPr>
            <w:tcW w:w="4180" w:type="dxa"/>
          </w:tcPr>
          <w:p w:rsidR="00F50F52" w:rsidRDefault="00F50F52" w:rsidP="003015B9">
            <w:r>
              <w:t>Temperatura de fusión</w:t>
            </w:r>
          </w:p>
        </w:tc>
        <w:tc>
          <w:tcPr>
            <w:tcW w:w="4180" w:type="dxa"/>
          </w:tcPr>
          <w:p w:rsidR="00F50F52" w:rsidRDefault="00F50F52" w:rsidP="003015B9">
            <w:r>
              <w:t>126ºC</w:t>
            </w:r>
          </w:p>
        </w:tc>
      </w:tr>
      <w:tr w:rsidR="00F50F52" w:rsidTr="00EB3A2D">
        <w:tc>
          <w:tcPr>
            <w:tcW w:w="4180" w:type="dxa"/>
          </w:tcPr>
          <w:p w:rsidR="00F50F52" w:rsidRDefault="00F50F52" w:rsidP="003015B9">
            <w:r>
              <w:t>Densidad</w:t>
            </w:r>
          </w:p>
        </w:tc>
        <w:tc>
          <w:tcPr>
            <w:tcW w:w="4180" w:type="dxa"/>
          </w:tcPr>
          <w:p w:rsidR="00F50F52" w:rsidRPr="00F50F52" w:rsidRDefault="00F50F52" w:rsidP="003015B9">
            <w:pPr>
              <w:rPr>
                <w:vertAlign w:val="superscript"/>
              </w:rPr>
            </w:pPr>
            <w:r>
              <w:t>0.941-0.965 g/cm</w:t>
            </w:r>
            <w:r>
              <w:rPr>
                <w:vertAlign w:val="superscript"/>
              </w:rPr>
              <w:t>3</w:t>
            </w:r>
          </w:p>
        </w:tc>
      </w:tr>
      <w:tr w:rsidR="00E75919" w:rsidTr="00EB3A2D">
        <w:tc>
          <w:tcPr>
            <w:tcW w:w="4180" w:type="dxa"/>
          </w:tcPr>
          <w:p w:rsidR="00E75919" w:rsidRDefault="00980CDA" w:rsidP="00E75919">
            <w:r>
              <w:t>Poder Calorífico Inferior</w:t>
            </w:r>
          </w:p>
        </w:tc>
        <w:tc>
          <w:tcPr>
            <w:tcW w:w="4180" w:type="dxa"/>
          </w:tcPr>
          <w:p w:rsidR="00E75919" w:rsidRDefault="00E75919" w:rsidP="003015B9">
            <w:r>
              <w:t>4.7</w:t>
            </w:r>
            <w:r w:rsidR="00980CDA">
              <w:t>7</w:t>
            </w:r>
            <w:r>
              <w:t xml:space="preserve"> x 10</w:t>
            </w:r>
            <w:r>
              <w:rPr>
                <w:vertAlign w:val="superscript"/>
              </w:rPr>
              <w:t>7</w:t>
            </w:r>
            <w:r>
              <w:t xml:space="preserve"> J/kg</w:t>
            </w:r>
          </w:p>
        </w:tc>
      </w:tr>
    </w:tbl>
    <w:p w:rsidR="00E75919" w:rsidRDefault="00E75919" w:rsidP="00E75919">
      <w:pPr>
        <w:pStyle w:val="fuente"/>
      </w:pPr>
      <w:r>
        <w:t>Fuente:</w:t>
      </w:r>
      <w:r>
        <w:rPr>
          <w:rFonts w:cs="Arial"/>
        </w:rPr>
        <w:t xml:space="preserve"> </w:t>
      </w:r>
      <w:bookmarkStart w:id="37" w:name="ZOTERO_BREF_pr3hs3LHHXi8"/>
      <w:r w:rsidR="00980CDA" w:rsidRPr="00980CDA">
        <w:rPr>
          <w:rFonts w:cs="Arial"/>
        </w:rPr>
        <w:t>[34], [35]</w:t>
      </w:r>
      <w:bookmarkEnd w:id="37"/>
      <w:r>
        <w:t>.</w:t>
      </w:r>
    </w:p>
    <w:p w:rsidR="000B3BA2" w:rsidRDefault="000B3BA2" w:rsidP="00112567">
      <w:pPr>
        <w:pStyle w:val="Ttulo2"/>
      </w:pPr>
      <w:r w:rsidRPr="00B94646">
        <w:t>Situación</w:t>
      </w:r>
      <w:r w:rsidRPr="002F2E0D">
        <w:t xml:space="preserve"> actual de los residuos plásticos en el Perú</w:t>
      </w:r>
    </w:p>
    <w:p w:rsidR="00C5533A" w:rsidRDefault="00680F78" w:rsidP="00C5533A">
      <w:r>
        <w:t xml:space="preserve">En el país se desarrolla la petroquímica final en la forma de procesamiento de pellets de plásticos importados de distintos países. En la </w:t>
      </w:r>
      <w:r>
        <w:fldChar w:fldCharType="begin"/>
      </w:r>
      <w:r>
        <w:instrText xml:space="preserve"> REF _Ref488687883 \h </w:instrText>
      </w:r>
      <w:r>
        <w:fldChar w:fldCharType="separate"/>
      </w:r>
      <w:r w:rsidR="00483D2A">
        <w:t xml:space="preserve">Tabla </w:t>
      </w:r>
      <w:r w:rsidR="00483D2A">
        <w:rPr>
          <w:noProof/>
        </w:rPr>
        <w:t>2</w:t>
      </w:r>
      <w:r w:rsidR="00483D2A">
        <w:t>.</w:t>
      </w:r>
      <w:r w:rsidR="00483D2A">
        <w:rPr>
          <w:noProof/>
        </w:rPr>
        <w:t>5</w:t>
      </w:r>
      <w:r>
        <w:fldChar w:fldCharType="end"/>
      </w:r>
      <w:r>
        <w:t xml:space="preserve"> se aprecia que los polietilenos de alta y baja densidad, en conjunto, son los de mayor importación en el país, seguido por el polipropileno y el policloruro de vinilo o PVC. Esta mate</w:t>
      </w:r>
      <w:r w:rsidR="00DF2032">
        <w:t>ria prima importada, luego del final de su</w:t>
      </w:r>
      <w:r>
        <w:t xml:space="preserve"> vida útil de consumo, termina siendo enviada a centros de acopio o en algún relleno sanitario.   </w:t>
      </w:r>
    </w:p>
    <w:p w:rsidR="009E5821" w:rsidRDefault="009E5821" w:rsidP="009E5821">
      <w:pPr>
        <w:pStyle w:val="Epgrafe"/>
      </w:pPr>
      <w:bookmarkStart w:id="38" w:name="_Ref488687883"/>
      <w:bookmarkStart w:id="39" w:name="_Ref488687856"/>
      <w:r>
        <w:lastRenderedPageBreak/>
        <w:t xml:space="preserve">Tabla </w:t>
      </w:r>
      <w:r w:rsidR="002E770F">
        <w:fldChar w:fldCharType="begin"/>
      </w:r>
      <w:r w:rsidR="002E770F">
        <w:instrText xml:space="preserve"> STYLEREF 1 \s </w:instrText>
      </w:r>
      <w:r w:rsidR="002E770F">
        <w:fldChar w:fldCharType="separate"/>
      </w:r>
      <w:r w:rsidR="003B1418">
        <w:rPr>
          <w:noProof/>
        </w:rPr>
        <w:t>2</w:t>
      </w:r>
      <w:r w:rsidR="002E770F">
        <w:rPr>
          <w:noProof/>
        </w:rPr>
        <w:fldChar w:fldCharType="end"/>
      </w:r>
      <w:r w:rsidR="003B1418">
        <w:t>.</w:t>
      </w:r>
      <w:r w:rsidR="002E770F">
        <w:fldChar w:fldCharType="begin"/>
      </w:r>
      <w:r w:rsidR="002E770F">
        <w:instrText xml:space="preserve"> SEQ Tabla \* ARABIC \s 1 </w:instrText>
      </w:r>
      <w:r w:rsidR="002E770F">
        <w:fldChar w:fldCharType="separate"/>
      </w:r>
      <w:r w:rsidR="003B1418">
        <w:rPr>
          <w:noProof/>
        </w:rPr>
        <w:t>5</w:t>
      </w:r>
      <w:r w:rsidR="002E770F">
        <w:rPr>
          <w:noProof/>
        </w:rPr>
        <w:fldChar w:fldCharType="end"/>
      </w:r>
      <w:bookmarkEnd w:id="38"/>
      <w:r>
        <w:t xml:space="preserve"> Importación de principales insumos para la industria plástica en el año 2016</w:t>
      </w:r>
      <w:bookmarkEnd w:id="39"/>
    </w:p>
    <w:tbl>
      <w:tblPr>
        <w:tblStyle w:val="TablaEstiloTesis"/>
        <w:tblW w:w="7641" w:type="dxa"/>
        <w:tblLook w:val="04A0" w:firstRow="1" w:lastRow="0" w:firstColumn="1" w:lastColumn="0" w:noHBand="0" w:noVBand="1"/>
      </w:tblPr>
      <w:tblGrid>
        <w:gridCol w:w="4480"/>
        <w:gridCol w:w="1770"/>
        <w:gridCol w:w="1391"/>
      </w:tblGrid>
      <w:tr w:rsidR="009E5821" w:rsidRPr="009E5821" w:rsidTr="009D65B7">
        <w:trPr>
          <w:cnfStyle w:val="100000000000" w:firstRow="1" w:lastRow="0" w:firstColumn="0" w:lastColumn="0" w:oddVBand="0" w:evenVBand="0" w:oddHBand="0" w:evenHBand="0" w:firstRowFirstColumn="0" w:firstRowLastColumn="0" w:lastRowFirstColumn="0" w:lastRowLastColumn="0"/>
          <w:trHeight w:val="300"/>
        </w:trPr>
        <w:tc>
          <w:tcPr>
            <w:tcW w:w="4480" w:type="dxa"/>
            <w:tcBorders>
              <w:left w:val="single" w:sz="4" w:space="0" w:color="auto"/>
              <w:bottom w:val="single" w:sz="4" w:space="0" w:color="auto"/>
              <w:right w:val="single" w:sz="4" w:space="0" w:color="FFFFFF" w:themeColor="background1"/>
            </w:tcBorders>
            <w:noWrap/>
            <w:hideMark/>
          </w:tcPr>
          <w:p w:rsidR="009E5821" w:rsidRPr="009E5821" w:rsidRDefault="009E5821" w:rsidP="009D65B7">
            <w:pPr>
              <w:jc w:val="left"/>
              <w:rPr>
                <w:rFonts w:eastAsia="Times New Roman" w:cs="Arial"/>
                <w:color w:val="FFFFFF" w:themeColor="background1"/>
                <w:sz w:val="22"/>
                <w:szCs w:val="22"/>
                <w:lang w:val="es-ES" w:eastAsia="es-ES" w:bidi="ar-SA"/>
              </w:rPr>
            </w:pPr>
            <w:r w:rsidRPr="009E5821">
              <w:rPr>
                <w:rFonts w:eastAsia="Times New Roman" w:cs="Arial"/>
                <w:color w:val="FFFFFF" w:themeColor="background1"/>
                <w:sz w:val="22"/>
                <w:szCs w:val="22"/>
                <w:lang w:val="es-ES" w:eastAsia="es-ES" w:bidi="ar-SA"/>
              </w:rPr>
              <w:t>Descripción</w:t>
            </w:r>
          </w:p>
        </w:tc>
        <w:tc>
          <w:tcPr>
            <w:tcW w:w="1770" w:type="dxa"/>
            <w:tcBorders>
              <w:left w:val="single" w:sz="4" w:space="0" w:color="FFFFFF" w:themeColor="background1"/>
              <w:bottom w:val="single" w:sz="4" w:space="0" w:color="auto"/>
              <w:right w:val="single" w:sz="4" w:space="0" w:color="FFFFFF" w:themeColor="background1"/>
            </w:tcBorders>
            <w:noWrap/>
            <w:hideMark/>
          </w:tcPr>
          <w:p w:rsidR="009E5821" w:rsidRPr="009E5821" w:rsidRDefault="009E5821" w:rsidP="009D65B7">
            <w:pPr>
              <w:rPr>
                <w:rFonts w:eastAsia="Times New Roman" w:cs="Arial"/>
                <w:color w:val="FFFFFF" w:themeColor="background1"/>
                <w:sz w:val="22"/>
                <w:szCs w:val="22"/>
                <w:lang w:val="es-ES" w:eastAsia="es-ES" w:bidi="ar-SA"/>
              </w:rPr>
            </w:pPr>
            <w:r w:rsidRPr="009E5821">
              <w:rPr>
                <w:rFonts w:eastAsia="Times New Roman" w:cs="Arial"/>
                <w:color w:val="FFFFFF" w:themeColor="background1"/>
                <w:sz w:val="22"/>
                <w:szCs w:val="22"/>
                <w:lang w:val="es-ES" w:eastAsia="es-ES" w:bidi="ar-SA"/>
              </w:rPr>
              <w:t>Peso neto (kg)</w:t>
            </w:r>
          </w:p>
        </w:tc>
        <w:tc>
          <w:tcPr>
            <w:tcW w:w="1391" w:type="dxa"/>
            <w:tcBorders>
              <w:left w:val="single" w:sz="4" w:space="0" w:color="FFFFFF" w:themeColor="background1"/>
              <w:bottom w:val="single" w:sz="4" w:space="0" w:color="auto"/>
            </w:tcBorders>
            <w:noWrap/>
            <w:hideMark/>
          </w:tcPr>
          <w:p w:rsidR="009E5821" w:rsidRPr="009E5821" w:rsidRDefault="009E5821" w:rsidP="009D65B7">
            <w:pPr>
              <w:jc w:val="left"/>
              <w:rPr>
                <w:rFonts w:eastAsia="Times New Roman" w:cs="Arial"/>
                <w:color w:val="FFFFFF" w:themeColor="background1"/>
                <w:sz w:val="22"/>
                <w:szCs w:val="22"/>
                <w:lang w:val="es-ES" w:eastAsia="es-ES" w:bidi="ar-SA"/>
              </w:rPr>
            </w:pPr>
            <w:r w:rsidRPr="009E5821">
              <w:rPr>
                <w:rFonts w:eastAsia="Times New Roman" w:cs="Arial"/>
                <w:color w:val="FFFFFF" w:themeColor="background1"/>
                <w:sz w:val="22"/>
                <w:szCs w:val="22"/>
                <w:lang w:val="es-ES" w:eastAsia="es-ES" w:bidi="ar-SA"/>
              </w:rPr>
              <w:t>Porcentaje</w:t>
            </w:r>
          </w:p>
        </w:tc>
      </w:tr>
      <w:tr w:rsidR="009E5821" w:rsidRPr="009E5821" w:rsidTr="009D65B7">
        <w:trPr>
          <w:trHeight w:val="300"/>
        </w:trPr>
        <w:tc>
          <w:tcPr>
            <w:tcW w:w="4480" w:type="dxa"/>
            <w:noWrap/>
            <w:hideMark/>
          </w:tcPr>
          <w:p w:rsidR="009E5821" w:rsidRPr="009E5821" w:rsidRDefault="009E5821" w:rsidP="009D65B7">
            <w:pPr>
              <w:jc w:val="left"/>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Polietileno de densidad superior o igual a 0.94</w:t>
            </w:r>
          </w:p>
        </w:tc>
        <w:tc>
          <w:tcPr>
            <w:tcW w:w="1770" w:type="dxa"/>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141,334,379</w:t>
            </w:r>
          </w:p>
        </w:tc>
        <w:tc>
          <w:tcPr>
            <w:tcW w:w="1391" w:type="dxa"/>
            <w:noWrap/>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18.4%</w:t>
            </w:r>
          </w:p>
        </w:tc>
      </w:tr>
      <w:tr w:rsidR="009E5821" w:rsidRPr="009E5821" w:rsidTr="009D65B7">
        <w:trPr>
          <w:trHeight w:val="300"/>
        </w:trPr>
        <w:tc>
          <w:tcPr>
            <w:tcW w:w="4480" w:type="dxa"/>
            <w:noWrap/>
            <w:hideMark/>
          </w:tcPr>
          <w:p w:rsidR="009E5821" w:rsidRPr="009E5821" w:rsidRDefault="009E5821" w:rsidP="009D65B7">
            <w:pPr>
              <w:jc w:val="left"/>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Polietileno de densidad inferior a 0.94</w:t>
            </w:r>
          </w:p>
        </w:tc>
        <w:tc>
          <w:tcPr>
            <w:tcW w:w="1770" w:type="dxa"/>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145,677,453</w:t>
            </w:r>
          </w:p>
        </w:tc>
        <w:tc>
          <w:tcPr>
            <w:tcW w:w="1391" w:type="dxa"/>
            <w:noWrap/>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18.9%</w:t>
            </w:r>
          </w:p>
        </w:tc>
      </w:tr>
      <w:tr w:rsidR="009E5821" w:rsidRPr="009E5821" w:rsidTr="009D65B7">
        <w:trPr>
          <w:trHeight w:val="300"/>
        </w:trPr>
        <w:tc>
          <w:tcPr>
            <w:tcW w:w="4480" w:type="dxa"/>
            <w:noWrap/>
            <w:hideMark/>
          </w:tcPr>
          <w:p w:rsidR="009E5821" w:rsidRPr="009E5821" w:rsidRDefault="009E5821" w:rsidP="009D65B7">
            <w:pPr>
              <w:jc w:val="left"/>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Policloruro de vinilo, tipo emulsión</w:t>
            </w:r>
          </w:p>
        </w:tc>
        <w:tc>
          <w:tcPr>
            <w:tcW w:w="1770" w:type="dxa"/>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3,660,611</w:t>
            </w:r>
          </w:p>
        </w:tc>
        <w:tc>
          <w:tcPr>
            <w:tcW w:w="1391" w:type="dxa"/>
            <w:noWrap/>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0.5%</w:t>
            </w:r>
          </w:p>
        </w:tc>
      </w:tr>
      <w:tr w:rsidR="009E5821" w:rsidRPr="009E5821" w:rsidTr="009D65B7">
        <w:trPr>
          <w:trHeight w:val="300"/>
        </w:trPr>
        <w:tc>
          <w:tcPr>
            <w:tcW w:w="4480" w:type="dxa"/>
            <w:noWrap/>
            <w:hideMark/>
          </w:tcPr>
          <w:p w:rsidR="009E5821" w:rsidRPr="009E5821" w:rsidRDefault="009E5821" w:rsidP="009D65B7">
            <w:pPr>
              <w:jc w:val="left"/>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Policloruro de vinilo, tipo suspensión</w:t>
            </w:r>
          </w:p>
        </w:tc>
        <w:tc>
          <w:tcPr>
            <w:tcW w:w="1770" w:type="dxa"/>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145,043,178</w:t>
            </w:r>
          </w:p>
        </w:tc>
        <w:tc>
          <w:tcPr>
            <w:tcW w:w="1391" w:type="dxa"/>
            <w:noWrap/>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18.9%</w:t>
            </w:r>
          </w:p>
        </w:tc>
      </w:tr>
      <w:tr w:rsidR="009E5821" w:rsidRPr="009E5821" w:rsidTr="009D65B7">
        <w:trPr>
          <w:trHeight w:val="300"/>
        </w:trPr>
        <w:tc>
          <w:tcPr>
            <w:tcW w:w="4480" w:type="dxa"/>
            <w:noWrap/>
            <w:hideMark/>
          </w:tcPr>
          <w:p w:rsidR="009E5821" w:rsidRPr="009E5821" w:rsidRDefault="009E5821" w:rsidP="009D65B7">
            <w:pPr>
              <w:jc w:val="left"/>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Polipropileno</w:t>
            </w:r>
          </w:p>
        </w:tc>
        <w:tc>
          <w:tcPr>
            <w:tcW w:w="1770" w:type="dxa"/>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173,550,868</w:t>
            </w:r>
          </w:p>
        </w:tc>
        <w:tc>
          <w:tcPr>
            <w:tcW w:w="1391" w:type="dxa"/>
            <w:noWrap/>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22.6%</w:t>
            </w:r>
          </w:p>
        </w:tc>
      </w:tr>
      <w:tr w:rsidR="009E5821" w:rsidRPr="009E5821" w:rsidTr="009D65B7">
        <w:trPr>
          <w:trHeight w:val="300"/>
        </w:trPr>
        <w:tc>
          <w:tcPr>
            <w:tcW w:w="4480" w:type="dxa"/>
            <w:noWrap/>
            <w:hideMark/>
          </w:tcPr>
          <w:p w:rsidR="009E5821" w:rsidRPr="009E5821" w:rsidRDefault="009E5821" w:rsidP="009D65B7">
            <w:pPr>
              <w:jc w:val="left"/>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Poliestireno expandible</w:t>
            </w:r>
          </w:p>
        </w:tc>
        <w:tc>
          <w:tcPr>
            <w:tcW w:w="1770" w:type="dxa"/>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9,606,087</w:t>
            </w:r>
          </w:p>
        </w:tc>
        <w:tc>
          <w:tcPr>
            <w:tcW w:w="1391" w:type="dxa"/>
            <w:noWrap/>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1.2%</w:t>
            </w:r>
          </w:p>
        </w:tc>
      </w:tr>
      <w:tr w:rsidR="009E5821" w:rsidRPr="009E5821" w:rsidTr="009D65B7">
        <w:trPr>
          <w:trHeight w:val="300"/>
        </w:trPr>
        <w:tc>
          <w:tcPr>
            <w:tcW w:w="4480" w:type="dxa"/>
            <w:noWrap/>
            <w:hideMark/>
          </w:tcPr>
          <w:p w:rsidR="009E5821" w:rsidRPr="009E5821" w:rsidRDefault="009E5821" w:rsidP="009D65B7">
            <w:pPr>
              <w:jc w:val="left"/>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Poliestireno no expandible</w:t>
            </w:r>
          </w:p>
        </w:tc>
        <w:tc>
          <w:tcPr>
            <w:tcW w:w="1770" w:type="dxa"/>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24,713,737</w:t>
            </w:r>
          </w:p>
        </w:tc>
        <w:tc>
          <w:tcPr>
            <w:tcW w:w="1391" w:type="dxa"/>
            <w:noWrap/>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3.2%</w:t>
            </w:r>
          </w:p>
        </w:tc>
      </w:tr>
      <w:tr w:rsidR="009E5821" w:rsidRPr="009E5821" w:rsidTr="009D65B7">
        <w:trPr>
          <w:trHeight w:val="300"/>
        </w:trPr>
        <w:tc>
          <w:tcPr>
            <w:tcW w:w="4480" w:type="dxa"/>
            <w:noWrap/>
            <w:hideMark/>
          </w:tcPr>
          <w:p w:rsidR="009E5821" w:rsidRPr="009E5821" w:rsidRDefault="009E5821" w:rsidP="009D65B7">
            <w:pPr>
              <w:jc w:val="left"/>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Estireno-Acrilonitrilo (SAN)</w:t>
            </w:r>
          </w:p>
        </w:tc>
        <w:tc>
          <w:tcPr>
            <w:tcW w:w="1770" w:type="dxa"/>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886,970</w:t>
            </w:r>
          </w:p>
        </w:tc>
        <w:tc>
          <w:tcPr>
            <w:tcW w:w="1391" w:type="dxa"/>
            <w:noWrap/>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0.1%</w:t>
            </w:r>
          </w:p>
        </w:tc>
      </w:tr>
      <w:tr w:rsidR="009E5821" w:rsidRPr="009E5821" w:rsidTr="009D65B7">
        <w:trPr>
          <w:trHeight w:val="300"/>
        </w:trPr>
        <w:tc>
          <w:tcPr>
            <w:tcW w:w="4480" w:type="dxa"/>
            <w:noWrap/>
            <w:hideMark/>
          </w:tcPr>
          <w:p w:rsidR="009E5821" w:rsidRPr="009E5821" w:rsidRDefault="009E5821" w:rsidP="009D65B7">
            <w:pPr>
              <w:jc w:val="left"/>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Acrilonitrilo-Butadieno-Estireno (ABS)</w:t>
            </w:r>
          </w:p>
        </w:tc>
        <w:tc>
          <w:tcPr>
            <w:tcW w:w="1770" w:type="dxa"/>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767,637</w:t>
            </w:r>
          </w:p>
        </w:tc>
        <w:tc>
          <w:tcPr>
            <w:tcW w:w="1391" w:type="dxa"/>
            <w:noWrap/>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0.1%</w:t>
            </w:r>
          </w:p>
        </w:tc>
      </w:tr>
      <w:tr w:rsidR="009E5821" w:rsidRPr="009E5821" w:rsidTr="009D65B7">
        <w:trPr>
          <w:trHeight w:val="300"/>
        </w:trPr>
        <w:tc>
          <w:tcPr>
            <w:tcW w:w="4480" w:type="dxa"/>
            <w:noWrap/>
            <w:hideMark/>
          </w:tcPr>
          <w:p w:rsidR="009E5821" w:rsidRPr="009E5821" w:rsidRDefault="009E5821" w:rsidP="009D65B7">
            <w:pPr>
              <w:jc w:val="left"/>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Politereftalato de etileno</w:t>
            </w:r>
          </w:p>
        </w:tc>
        <w:tc>
          <w:tcPr>
            <w:tcW w:w="1770" w:type="dxa"/>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123,994,011</w:t>
            </w:r>
          </w:p>
        </w:tc>
        <w:tc>
          <w:tcPr>
            <w:tcW w:w="1391" w:type="dxa"/>
            <w:noWrap/>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16.1%</w:t>
            </w:r>
          </w:p>
        </w:tc>
      </w:tr>
      <w:tr w:rsidR="009E5821" w:rsidRPr="009E5821" w:rsidTr="009D65B7">
        <w:trPr>
          <w:trHeight w:val="300"/>
        </w:trPr>
        <w:tc>
          <w:tcPr>
            <w:tcW w:w="4480" w:type="dxa"/>
            <w:noWrap/>
            <w:hideMark/>
          </w:tcPr>
          <w:p w:rsidR="009E5821" w:rsidRPr="009E5821" w:rsidRDefault="009E5821" w:rsidP="009D65B7">
            <w:pPr>
              <w:jc w:val="left"/>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Total</w:t>
            </w:r>
          </w:p>
        </w:tc>
        <w:tc>
          <w:tcPr>
            <w:tcW w:w="1770" w:type="dxa"/>
            <w:noWrap/>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769,234,931</w:t>
            </w:r>
          </w:p>
        </w:tc>
        <w:tc>
          <w:tcPr>
            <w:tcW w:w="1391" w:type="dxa"/>
            <w:noWrap/>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100%</w:t>
            </w:r>
          </w:p>
        </w:tc>
      </w:tr>
    </w:tbl>
    <w:p w:rsidR="009E5821" w:rsidRDefault="009E5821" w:rsidP="009E5821">
      <w:pPr>
        <w:pStyle w:val="fuente"/>
      </w:pPr>
      <w:r>
        <w:t>Fuente: Elaboración propia a partir de información de la Superintendencia Nacional de Administración Tributaria (</w:t>
      </w:r>
      <w:hyperlink r:id="rId13" w:history="1">
        <w:r w:rsidRPr="00884DAF">
          <w:rPr>
            <w:rStyle w:val="Hipervnculo"/>
          </w:rPr>
          <w:t>www.aduanet.gob.pe</w:t>
        </w:r>
      </w:hyperlink>
      <w:r>
        <w:t>)</w:t>
      </w:r>
    </w:p>
    <w:p w:rsidR="009E5821" w:rsidRDefault="006574EF" w:rsidP="00C5533A">
      <w:r>
        <w:t xml:space="preserve">Como se ha mencionado en el apartado </w:t>
      </w:r>
      <w:r>
        <w:fldChar w:fldCharType="begin"/>
      </w:r>
      <w:r>
        <w:instrText xml:space="preserve"> REF _Ref488688631 \w \h </w:instrText>
      </w:r>
      <w:r>
        <w:fldChar w:fldCharType="separate"/>
      </w:r>
      <w:r w:rsidR="00483D2A">
        <w:t>1.1</w:t>
      </w:r>
      <w:r>
        <w:fldChar w:fldCharType="end"/>
      </w:r>
      <w:r w:rsidR="00A3621E">
        <w:t>,</w:t>
      </w:r>
      <w:r>
        <w:t xml:space="preserve"> existe un </w:t>
      </w:r>
      <w:r w:rsidR="00A3621E">
        <w:t>70.8</w:t>
      </w:r>
      <w:r>
        <w:t xml:space="preserve">% de municipalidades que disponen </w:t>
      </w:r>
      <w:r w:rsidR="00A3621E">
        <w:t xml:space="preserve">sus residuos en botaderos de cielo abierto, y la penetración de los programas de reciclaje es de solo un cuarto del total de municipalidades </w:t>
      </w:r>
      <w:bookmarkStart w:id="40" w:name="ZOTERO_BREF_xPKNG71OOpDu"/>
      <w:r w:rsidR="00A3621E" w:rsidRPr="00A3621E">
        <w:rPr>
          <w:rFonts w:cs="Arial"/>
        </w:rPr>
        <w:t>[8]</w:t>
      </w:r>
      <w:bookmarkEnd w:id="40"/>
      <w:r w:rsidR="00A3621E">
        <w:t xml:space="preserve">. Por tanto, existe una gran cantidad de material plástico que está llegando a rellenos sanitarios sin ser aprovechado por lo que se requieren mecanismos que promuevan la segregación de residuos para facilitar su procesamiento y reciclaje. </w:t>
      </w:r>
    </w:p>
    <w:p w:rsidR="000B3BA2" w:rsidRDefault="00752D82" w:rsidP="00112567">
      <w:pPr>
        <w:pStyle w:val="Ttulo2"/>
      </w:pPr>
      <w:r>
        <w:t>Panorama energético del Perú</w:t>
      </w:r>
    </w:p>
    <w:p w:rsidR="00553F26" w:rsidRDefault="008E3D5B" w:rsidP="00553F26">
      <w:r>
        <w:t xml:space="preserve">Para determinar el interés de desarrollar un proyecto de pirólisis de residuos plásticos y la puesta en valor de sus productos, es necesario revisar los balances de energía a nivel país. De esta manera, se puede determinar cómo está compuesta la matriz energética y de qué manera los </w:t>
      </w:r>
      <w:r>
        <w:lastRenderedPageBreak/>
        <w:t>productos de la pirólisis de plásticos pueden tener cabida dentro del mercado nacional.</w:t>
      </w:r>
    </w:p>
    <w:p w:rsidR="008E3D5B" w:rsidRDefault="008E3D5B" w:rsidP="008E3D5B">
      <w:r>
        <w:t>En el Balance Nacional de Energía del año 2015</w:t>
      </w:r>
      <w:r w:rsidR="001E7806">
        <w:t xml:space="preserve"> </w:t>
      </w:r>
      <w:bookmarkStart w:id="41" w:name="ZOTERO_BREF_0ip76igA2Lve"/>
      <w:r w:rsidR="001E7806" w:rsidRPr="001E7806">
        <w:rPr>
          <w:rFonts w:cs="Arial"/>
        </w:rPr>
        <w:t>[36]</w:t>
      </w:r>
      <w:bookmarkEnd w:id="41"/>
      <w:r>
        <w:t>, elaborado por Ministerio de Energía y Minas, se detalla que el 65% de la energía</w:t>
      </w:r>
      <w:r w:rsidR="00D31BD5">
        <w:t xml:space="preserve"> final</w:t>
      </w:r>
      <w:r>
        <w:t xml:space="preserve"> consumida proviene de hidrocarburos</w:t>
      </w:r>
      <w:r w:rsidR="00D31BD5">
        <w:t>. El consumo final constituye toda la energía disponible para ser utilizada por todos los sectores de consumo final del país, incluidos aquellos no energéticos</w:t>
      </w:r>
      <w:r>
        <w:t>.</w:t>
      </w:r>
      <w:r w:rsidR="00D31BD5">
        <w:t xml:space="preserve"> Del total de energía consumida de hidrocarburos, 2.5% del consumo tiene fines no energéticos tal como la producción de asfaltos, pinturas, solventes, etc.</w:t>
      </w:r>
    </w:p>
    <w:p w:rsidR="00EF410A" w:rsidRDefault="009B5957" w:rsidP="001C2722">
      <w:pPr>
        <w:pStyle w:val="Epgrafe"/>
        <w:spacing w:before="240"/>
      </w:pPr>
      <w:r>
        <w:rPr>
          <w:noProof/>
          <w:lang w:val="es-ES" w:eastAsia="es-ES" w:bidi="ar-SA"/>
        </w:rPr>
        <w:drawing>
          <wp:inline distT="0" distB="0" distL="0" distR="0" wp14:anchorId="47BD6D6B" wp14:editId="491B6C46">
            <wp:extent cx="5219700" cy="2390775"/>
            <wp:effectExtent l="0" t="0" r="19050" b="952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8E3D5B" w:rsidRDefault="009B5957" w:rsidP="00EF410A">
      <w:pPr>
        <w:pStyle w:val="Epgrafe"/>
        <w:spacing w:before="120"/>
      </w:pPr>
      <w:r>
        <w:t xml:space="preserve">Figura </w:t>
      </w:r>
      <w:r w:rsidR="002E770F">
        <w:fldChar w:fldCharType="begin"/>
      </w:r>
      <w:r w:rsidR="002E770F">
        <w:instrText xml:space="preserve"> STYLEREF 1 \s </w:instrText>
      </w:r>
      <w:r w:rsidR="002E770F">
        <w:fldChar w:fldCharType="separate"/>
      </w:r>
      <w:r w:rsidR="00E4433B">
        <w:rPr>
          <w:noProof/>
        </w:rPr>
        <w:t>2</w:t>
      </w:r>
      <w:r w:rsidR="002E770F">
        <w:rPr>
          <w:noProof/>
        </w:rPr>
        <w:fldChar w:fldCharType="end"/>
      </w:r>
      <w:r w:rsidR="00E4433B">
        <w:t>.</w:t>
      </w:r>
      <w:r w:rsidR="002E770F">
        <w:fldChar w:fldCharType="begin"/>
      </w:r>
      <w:r w:rsidR="002E770F">
        <w:instrText xml:space="preserve"> SEQ Figura \* ARABIC \s 1 </w:instrText>
      </w:r>
      <w:r w:rsidR="002E770F">
        <w:fldChar w:fldCharType="separate"/>
      </w:r>
      <w:r w:rsidR="00E4433B">
        <w:rPr>
          <w:noProof/>
        </w:rPr>
        <w:t>2</w:t>
      </w:r>
      <w:r w:rsidR="002E770F">
        <w:rPr>
          <w:noProof/>
        </w:rPr>
        <w:fldChar w:fldCharType="end"/>
      </w:r>
      <w:r>
        <w:t>: Estructura del consumo final de energía por fuentes</w:t>
      </w:r>
    </w:p>
    <w:p w:rsidR="00D31BD5" w:rsidRDefault="00D31BD5" w:rsidP="00D31BD5">
      <w:pPr>
        <w:pStyle w:val="fuente"/>
      </w:pPr>
      <w:r>
        <w:t>Fuente: Elaboración propia en base al Balance Nacional de Energía 2015 – MINEM.</w:t>
      </w:r>
    </w:p>
    <w:p w:rsidR="00D31BD5" w:rsidRDefault="00EF410A" w:rsidP="00D31BD5">
      <w:r>
        <w:t>En relación</w:t>
      </w:r>
      <w:r w:rsidR="00D31BD5">
        <w:t xml:space="preserve"> a la oferta de fuente de energía, se</w:t>
      </w:r>
      <w:r w:rsidR="00D31BD5" w:rsidRPr="00D31BD5">
        <w:t xml:space="preserve"> tiene una balanza comercial negativa con respecto a las fuentes de energía primaria, con un déficit de -169,013 TJ en el año 2015. Esto implica que hay una oportunidad de sustituir el crudo de petróleo importado por alternativas producidas </w:t>
      </w:r>
      <w:r w:rsidR="00D31BD5" w:rsidRPr="00D31BD5">
        <w:lastRenderedPageBreak/>
        <w:t>localmente con materia prima de bajo costo o costo negativo como pueden ser los residuos plásticos adecuadamente segregados</w:t>
      </w:r>
    </w:p>
    <w:p w:rsidR="00752D82" w:rsidRDefault="00752D82" w:rsidP="00752D82">
      <w:pPr>
        <w:pStyle w:val="Epgrafe"/>
      </w:pPr>
      <w:r>
        <w:t xml:space="preserve">Tabla </w:t>
      </w:r>
      <w:r w:rsidR="002E770F">
        <w:fldChar w:fldCharType="begin"/>
      </w:r>
      <w:r w:rsidR="002E770F">
        <w:instrText xml:space="preserve"> STYLEREF 1 \s </w:instrText>
      </w:r>
      <w:r w:rsidR="002E770F">
        <w:fldChar w:fldCharType="separate"/>
      </w:r>
      <w:r w:rsidR="003B1418">
        <w:rPr>
          <w:noProof/>
        </w:rPr>
        <w:t>2</w:t>
      </w:r>
      <w:r w:rsidR="002E770F">
        <w:rPr>
          <w:noProof/>
        </w:rPr>
        <w:fldChar w:fldCharType="end"/>
      </w:r>
      <w:r w:rsidR="003B1418">
        <w:t>.</w:t>
      </w:r>
      <w:r w:rsidR="002E770F">
        <w:fldChar w:fldCharType="begin"/>
      </w:r>
      <w:r w:rsidR="002E770F">
        <w:instrText xml:space="preserve"> SEQ Tabla \* ARABIC \</w:instrText>
      </w:r>
      <w:r w:rsidR="002E770F">
        <w:instrText xml:space="preserve">s 1 </w:instrText>
      </w:r>
      <w:r w:rsidR="002E770F">
        <w:fldChar w:fldCharType="separate"/>
      </w:r>
      <w:r w:rsidR="003B1418">
        <w:rPr>
          <w:noProof/>
        </w:rPr>
        <w:t>6</w:t>
      </w:r>
      <w:r w:rsidR="002E770F">
        <w:rPr>
          <w:noProof/>
        </w:rPr>
        <w:fldChar w:fldCharType="end"/>
      </w:r>
      <w:r>
        <w:t>: Balanza comercial de energía primaria: 2015 (TJ)</w:t>
      </w:r>
    </w:p>
    <w:tbl>
      <w:tblPr>
        <w:tblStyle w:val="TablaEstiloTesis"/>
        <w:tblW w:w="0" w:type="auto"/>
        <w:tblLook w:val="04A0" w:firstRow="1" w:lastRow="0" w:firstColumn="1" w:lastColumn="0" w:noHBand="0" w:noVBand="1"/>
      </w:tblPr>
      <w:tblGrid>
        <w:gridCol w:w="1956"/>
        <w:gridCol w:w="2230"/>
        <w:gridCol w:w="2284"/>
        <w:gridCol w:w="1966"/>
      </w:tblGrid>
      <w:tr w:rsidR="00D31BD5" w:rsidTr="00752D82">
        <w:trPr>
          <w:cnfStyle w:val="100000000000" w:firstRow="1" w:lastRow="0" w:firstColumn="0" w:lastColumn="0" w:oddVBand="0" w:evenVBand="0" w:oddHBand="0" w:evenHBand="0" w:firstRowFirstColumn="0" w:firstRowLastColumn="0" w:lastRowFirstColumn="0" w:lastRowLastColumn="0"/>
        </w:trPr>
        <w:tc>
          <w:tcPr>
            <w:tcW w:w="1956" w:type="dxa"/>
            <w:tcBorders>
              <w:left w:val="single" w:sz="4" w:space="0" w:color="auto"/>
              <w:bottom w:val="single" w:sz="4" w:space="0" w:color="auto"/>
            </w:tcBorders>
          </w:tcPr>
          <w:p w:rsidR="00D31BD5" w:rsidRPr="00D31BD5" w:rsidRDefault="00D31BD5" w:rsidP="00D31BD5">
            <w:pPr>
              <w:rPr>
                <w:color w:val="FFFFFF" w:themeColor="background1"/>
              </w:rPr>
            </w:pPr>
            <w:r w:rsidRPr="00D31BD5">
              <w:rPr>
                <w:color w:val="FFFFFF" w:themeColor="background1"/>
              </w:rPr>
              <w:t>FUENTE</w:t>
            </w:r>
          </w:p>
        </w:tc>
        <w:tc>
          <w:tcPr>
            <w:tcW w:w="2230" w:type="dxa"/>
            <w:tcBorders>
              <w:bottom w:val="single" w:sz="4" w:space="0" w:color="auto"/>
            </w:tcBorders>
          </w:tcPr>
          <w:p w:rsidR="00D31BD5" w:rsidRPr="00D31BD5" w:rsidRDefault="00D31BD5" w:rsidP="00D31BD5">
            <w:pPr>
              <w:rPr>
                <w:color w:val="FFFFFF" w:themeColor="background1"/>
              </w:rPr>
            </w:pPr>
            <w:r w:rsidRPr="00D31BD5">
              <w:rPr>
                <w:color w:val="FFFFFF" w:themeColor="background1"/>
              </w:rPr>
              <w:t>IMPORTACIONES</w:t>
            </w:r>
          </w:p>
        </w:tc>
        <w:tc>
          <w:tcPr>
            <w:tcW w:w="2284" w:type="dxa"/>
            <w:tcBorders>
              <w:bottom w:val="single" w:sz="4" w:space="0" w:color="auto"/>
            </w:tcBorders>
          </w:tcPr>
          <w:p w:rsidR="00D31BD5" w:rsidRPr="00D31BD5" w:rsidRDefault="00D31BD5" w:rsidP="00D31BD5">
            <w:pPr>
              <w:rPr>
                <w:color w:val="FFFFFF" w:themeColor="background1"/>
              </w:rPr>
            </w:pPr>
            <w:r w:rsidRPr="00D31BD5">
              <w:rPr>
                <w:color w:val="FFFFFF" w:themeColor="background1"/>
              </w:rPr>
              <w:t>EXPORTACIONES</w:t>
            </w:r>
          </w:p>
        </w:tc>
        <w:tc>
          <w:tcPr>
            <w:tcW w:w="1966" w:type="dxa"/>
            <w:tcBorders>
              <w:bottom w:val="single" w:sz="4" w:space="0" w:color="auto"/>
            </w:tcBorders>
          </w:tcPr>
          <w:p w:rsidR="00D31BD5" w:rsidRPr="00D31BD5" w:rsidRDefault="00D31BD5" w:rsidP="00D31BD5">
            <w:pPr>
              <w:rPr>
                <w:color w:val="FFFFFF" w:themeColor="background1"/>
              </w:rPr>
            </w:pPr>
            <w:r w:rsidRPr="00D31BD5">
              <w:rPr>
                <w:color w:val="FFFFFF" w:themeColor="background1"/>
              </w:rPr>
              <w:t>SALDO</w:t>
            </w:r>
          </w:p>
        </w:tc>
      </w:tr>
      <w:tr w:rsidR="00D31BD5" w:rsidTr="00752D82">
        <w:tc>
          <w:tcPr>
            <w:tcW w:w="1956" w:type="dxa"/>
          </w:tcPr>
          <w:p w:rsidR="00D31BD5" w:rsidRDefault="00D31BD5" w:rsidP="00D31BD5">
            <w:r>
              <w:t>Petróleo Crudo</w:t>
            </w:r>
          </w:p>
        </w:tc>
        <w:tc>
          <w:tcPr>
            <w:tcW w:w="2230" w:type="dxa"/>
          </w:tcPr>
          <w:p w:rsidR="00D31BD5" w:rsidRDefault="00D31BD5" w:rsidP="00D31BD5">
            <w:r>
              <w:t>181,403</w:t>
            </w:r>
          </w:p>
        </w:tc>
        <w:tc>
          <w:tcPr>
            <w:tcW w:w="2284" w:type="dxa"/>
          </w:tcPr>
          <w:p w:rsidR="00D31BD5" w:rsidRDefault="00D31BD5" w:rsidP="00D31BD5">
            <w:r>
              <w:t>16,831</w:t>
            </w:r>
          </w:p>
        </w:tc>
        <w:tc>
          <w:tcPr>
            <w:tcW w:w="1966" w:type="dxa"/>
          </w:tcPr>
          <w:p w:rsidR="00D31BD5" w:rsidRDefault="00D31BD5" w:rsidP="00D31BD5">
            <w:r>
              <w:t>(164,571)</w:t>
            </w:r>
          </w:p>
        </w:tc>
      </w:tr>
      <w:tr w:rsidR="00D31BD5" w:rsidTr="00752D82">
        <w:tc>
          <w:tcPr>
            <w:tcW w:w="1956" w:type="dxa"/>
          </w:tcPr>
          <w:p w:rsidR="00D31BD5" w:rsidRDefault="00D31BD5" w:rsidP="00D31BD5">
            <w:r>
              <w:t>Carbón Mineral</w:t>
            </w:r>
          </w:p>
        </w:tc>
        <w:tc>
          <w:tcPr>
            <w:tcW w:w="2230" w:type="dxa"/>
          </w:tcPr>
          <w:p w:rsidR="00D31BD5" w:rsidRDefault="00D31BD5" w:rsidP="00D31BD5">
            <w:r>
              <w:t>11,842</w:t>
            </w:r>
          </w:p>
        </w:tc>
        <w:tc>
          <w:tcPr>
            <w:tcW w:w="2284" w:type="dxa"/>
          </w:tcPr>
          <w:p w:rsidR="00D31BD5" w:rsidRDefault="00D31BD5" w:rsidP="00D31BD5">
            <w:r>
              <w:t>7,401</w:t>
            </w:r>
          </w:p>
        </w:tc>
        <w:tc>
          <w:tcPr>
            <w:tcW w:w="1966" w:type="dxa"/>
          </w:tcPr>
          <w:p w:rsidR="00D31BD5" w:rsidRDefault="00D31BD5" w:rsidP="00D31BD5">
            <w:r>
              <w:t>(4, 442)</w:t>
            </w:r>
          </w:p>
        </w:tc>
      </w:tr>
      <w:tr w:rsidR="00D31BD5" w:rsidTr="00752D82">
        <w:tc>
          <w:tcPr>
            <w:tcW w:w="1956" w:type="dxa"/>
          </w:tcPr>
          <w:p w:rsidR="00D31BD5" w:rsidRPr="00D31BD5" w:rsidRDefault="00D31BD5" w:rsidP="00D31BD5">
            <w:pPr>
              <w:rPr>
                <w:b/>
              </w:rPr>
            </w:pPr>
            <w:r w:rsidRPr="00D31BD5">
              <w:rPr>
                <w:b/>
              </w:rPr>
              <w:t>TOTAL</w:t>
            </w:r>
          </w:p>
        </w:tc>
        <w:tc>
          <w:tcPr>
            <w:tcW w:w="2230" w:type="dxa"/>
          </w:tcPr>
          <w:p w:rsidR="00D31BD5" w:rsidRPr="00D31BD5" w:rsidRDefault="00D31BD5" w:rsidP="00D31BD5">
            <w:pPr>
              <w:rPr>
                <w:b/>
              </w:rPr>
            </w:pPr>
            <w:r w:rsidRPr="00D31BD5">
              <w:rPr>
                <w:b/>
              </w:rPr>
              <w:t>193,245</w:t>
            </w:r>
          </w:p>
        </w:tc>
        <w:tc>
          <w:tcPr>
            <w:tcW w:w="2284" w:type="dxa"/>
          </w:tcPr>
          <w:p w:rsidR="00D31BD5" w:rsidRPr="00D31BD5" w:rsidRDefault="00D31BD5" w:rsidP="00D31BD5">
            <w:pPr>
              <w:rPr>
                <w:b/>
              </w:rPr>
            </w:pPr>
            <w:r w:rsidRPr="00D31BD5">
              <w:rPr>
                <w:b/>
              </w:rPr>
              <w:t>24,232</w:t>
            </w:r>
          </w:p>
        </w:tc>
        <w:tc>
          <w:tcPr>
            <w:tcW w:w="1966" w:type="dxa"/>
          </w:tcPr>
          <w:p w:rsidR="00D31BD5" w:rsidRPr="00D31BD5" w:rsidRDefault="00D31BD5" w:rsidP="00D31BD5">
            <w:pPr>
              <w:rPr>
                <w:b/>
              </w:rPr>
            </w:pPr>
            <w:r w:rsidRPr="00D31BD5">
              <w:rPr>
                <w:b/>
              </w:rPr>
              <w:t>-169,013</w:t>
            </w:r>
          </w:p>
        </w:tc>
      </w:tr>
    </w:tbl>
    <w:p w:rsidR="00752D82" w:rsidRDefault="00752D82" w:rsidP="00752D82">
      <w:pPr>
        <w:pStyle w:val="fuente"/>
      </w:pPr>
      <w:r>
        <w:t>Fuente: Balance Nacional de Energía 2015 – MINEM.</w:t>
      </w:r>
    </w:p>
    <w:p w:rsidR="000B3BA2" w:rsidRPr="000B3BA2" w:rsidRDefault="000B3BA2" w:rsidP="00112567">
      <w:pPr>
        <w:pStyle w:val="Ttulo2"/>
      </w:pPr>
      <w:bookmarkStart w:id="42" w:name="_Ref490473421"/>
      <w:r>
        <w:t xml:space="preserve">Pirólisis </w:t>
      </w:r>
      <w:r w:rsidR="00EE4A12">
        <w:t xml:space="preserve">de </w:t>
      </w:r>
      <w:r>
        <w:t>plásticos</w:t>
      </w:r>
      <w:bookmarkEnd w:id="42"/>
    </w:p>
    <w:p w:rsidR="000B3BA2" w:rsidRDefault="000B3BA2" w:rsidP="00445711">
      <w:pPr>
        <w:pStyle w:val="Ttulo3"/>
      </w:pPr>
      <w:bookmarkStart w:id="43" w:name="_Ref490033230"/>
      <w:r>
        <w:t>Definición y terminología</w:t>
      </w:r>
      <w:bookmarkEnd w:id="43"/>
    </w:p>
    <w:p w:rsidR="00445711" w:rsidRDefault="00445711" w:rsidP="00445711">
      <w:r>
        <w:t xml:space="preserve">La pirólisis es un proceso de descomposición química y térmica que conduce a moléculas de menor peso molecular. A pesar que su nombre hace referencia a la ruptura por fuego (Griego: </w:t>
      </w:r>
      <w:proofErr w:type="spellStart"/>
      <w:r>
        <w:rPr>
          <w:i/>
        </w:rPr>
        <w:t>pyro</w:t>
      </w:r>
      <w:proofErr w:type="spellEnd"/>
      <w:r>
        <w:rPr>
          <w:i/>
        </w:rPr>
        <w:t xml:space="preserve"> </w:t>
      </w:r>
      <w:r w:rsidRPr="00445711">
        <w:t>= fuego,</w:t>
      </w:r>
      <w:r>
        <w:rPr>
          <w:i/>
        </w:rPr>
        <w:t xml:space="preserve"> </w:t>
      </w:r>
      <w:proofErr w:type="spellStart"/>
      <w:r>
        <w:rPr>
          <w:i/>
        </w:rPr>
        <w:t>lysis</w:t>
      </w:r>
      <w:proofErr w:type="spellEnd"/>
      <w:r>
        <w:rPr>
          <w:i/>
        </w:rPr>
        <w:t xml:space="preserve"> = </w:t>
      </w:r>
      <w:r>
        <w:t xml:space="preserve">ruptura), </w:t>
      </w:r>
      <w:r w:rsidR="001F297E">
        <w:t xml:space="preserve">y por tanto la presencia de aire, </w:t>
      </w:r>
      <w:r>
        <w:t xml:space="preserve">la mayoría de procesos </w:t>
      </w:r>
      <w:r w:rsidR="001F297E">
        <w:t xml:space="preserve">se lleva a cabo en atmósfera sin oxígeno, tanto por temas de seguridad como de </w:t>
      </w:r>
      <w:r>
        <w:t>calidad de producto</w:t>
      </w:r>
      <w:bookmarkStart w:id="44" w:name="ZOTERO_BREF_HEsAWhfLQerx"/>
      <w:r w:rsidR="001F297E">
        <w:t xml:space="preserve"> </w:t>
      </w:r>
      <w:r w:rsidR="001F297E" w:rsidRPr="001F297E">
        <w:rPr>
          <w:rFonts w:cs="Arial"/>
        </w:rPr>
        <w:t>[29]</w:t>
      </w:r>
      <w:bookmarkEnd w:id="44"/>
      <w:r>
        <w:t>.</w:t>
      </w:r>
      <w:r w:rsidR="001F297E">
        <w:t xml:space="preserve"> Actualmente, se diferencia los fenómenos de pirólisis térmica, en donde sólo se aplica calor para la ruptura de las moléculas, y la pirólisis catalítica, en donde se utiliza un catalizador para alterar el mecanismo de reacción de la ruptura de moléculas y de esta manera alterar rendimientos y calidades de productos </w:t>
      </w:r>
      <w:bookmarkStart w:id="45" w:name="ZOTERO_BREF_BQrL00F8EA5b"/>
      <w:r w:rsidR="001F297E" w:rsidRPr="001F297E">
        <w:rPr>
          <w:rFonts w:cs="Arial"/>
        </w:rPr>
        <w:t>[5]</w:t>
      </w:r>
      <w:bookmarkEnd w:id="45"/>
      <w:r w:rsidR="001F297E">
        <w:t>.</w:t>
      </w:r>
    </w:p>
    <w:p w:rsidR="001F297E" w:rsidRDefault="001F297E" w:rsidP="00445711">
      <w:r>
        <w:t xml:space="preserve">Las reacciones de pirólisis se llevan a </w:t>
      </w:r>
      <w:r w:rsidR="001C547F">
        <w:t>temperaturas de entre</w:t>
      </w:r>
      <w:r>
        <w:t xml:space="preserve"> 400°C</w:t>
      </w:r>
      <w:r w:rsidR="001C547F">
        <w:t xml:space="preserve"> a 800°C</w:t>
      </w:r>
      <w:r>
        <w:t>. Se obtiene, de acuerdo a las condiciones de presión</w:t>
      </w:r>
      <w:r w:rsidR="001C547F">
        <w:t xml:space="preserve">, </w:t>
      </w:r>
      <w:r>
        <w:t>temperatura</w:t>
      </w:r>
      <w:r w:rsidR="001C547F">
        <w:t xml:space="preserve"> y la naturaleza del producto pirolizado</w:t>
      </w:r>
      <w:r>
        <w:t>, distintas proporciones de gas inflamable, líquido (en el rango de ebullición de la gasolina y diésel) y un</w:t>
      </w:r>
      <w:r w:rsidR="001C547F">
        <w:t xml:space="preserve"> </w:t>
      </w:r>
      <w:r w:rsidR="001C547F">
        <w:lastRenderedPageBreak/>
        <w:t xml:space="preserve">residuo carbonoso de alto peso molecular que puede ser utilizado como combustible pero que tiene ciertas aplicaciones como catalizador en otros procesos </w:t>
      </w:r>
      <w:bookmarkStart w:id="46" w:name="ZOTERO_BREF_gKI4xBwtSr9q"/>
      <w:r w:rsidR="001E7806" w:rsidRPr="001E7806">
        <w:rPr>
          <w:rFonts w:cs="Arial"/>
        </w:rPr>
        <w:t>[37], [38]</w:t>
      </w:r>
      <w:bookmarkEnd w:id="46"/>
      <w:r w:rsidR="001C547F">
        <w:t>.</w:t>
      </w:r>
    </w:p>
    <w:p w:rsidR="00445711" w:rsidRPr="001F297E" w:rsidRDefault="00445711" w:rsidP="001F297E">
      <w:pPr>
        <w:pStyle w:val="Prrafodelista"/>
        <w:ind w:left="0" w:firstLine="0"/>
        <w:rPr>
          <w:lang w:val="es-ES"/>
        </w:rPr>
      </w:pPr>
    </w:p>
    <w:p w:rsidR="004A0030" w:rsidRDefault="000B3BA2" w:rsidP="004A0030">
      <w:pPr>
        <w:pStyle w:val="Ttulo3"/>
      </w:pPr>
      <w:bookmarkStart w:id="47" w:name="_Ref482332673"/>
      <w:r>
        <w:t>Mecanismos de reacción - térmica y catalítica</w:t>
      </w:r>
      <w:bookmarkEnd w:id="47"/>
    </w:p>
    <w:p w:rsidR="009F649C" w:rsidRDefault="004A0030" w:rsidP="004B4CA0">
      <w:r>
        <w:t xml:space="preserve">El proceso de ruptura por </w:t>
      </w:r>
      <w:proofErr w:type="gramStart"/>
      <w:r>
        <w:t>me</w:t>
      </w:r>
      <w:r w:rsidR="00EF410A">
        <w:t>dio</w:t>
      </w:r>
      <w:proofErr w:type="gramEnd"/>
      <w:r w:rsidR="00EF410A">
        <w:t xml:space="preserve"> energía térmica ocurre en </w:t>
      </w:r>
      <w:r>
        <w:t xml:space="preserve">los enlaces más débiles de la estructura del polímero. Esta energía requerida para romper el enlace es denominada energía de disociación y es menor en cuanto más ramificada esté la </w:t>
      </w:r>
      <w:r w:rsidR="009F649C">
        <w:t>molécula</w:t>
      </w:r>
      <w:r>
        <w:t>.</w:t>
      </w:r>
      <w:r w:rsidR="009F649C">
        <w:t xml:space="preserve"> De esta forma, la estabilidad de los enlaces de carbono en un polímero varía según los grupos funcionales que tenga, y esto determinará los mecanismos de ruptura </w:t>
      </w:r>
      <w:bookmarkStart w:id="48" w:name="ZOTERO_BREF_cFtlnaUScJo2"/>
      <w:r w:rsidR="001E7806" w:rsidRPr="001E7806">
        <w:rPr>
          <w:rFonts w:cs="Arial"/>
        </w:rPr>
        <w:t>[39]</w:t>
      </w:r>
      <w:bookmarkEnd w:id="48"/>
      <w:r w:rsidR="009F649C">
        <w:t>.</w:t>
      </w:r>
    </w:p>
    <w:p w:rsidR="009F649C" w:rsidRDefault="009F649C" w:rsidP="009F649C">
      <w:pPr>
        <w:pStyle w:val="figuras"/>
      </w:pPr>
      <w:r>
        <w:drawing>
          <wp:inline distT="0" distB="0" distL="0" distR="0" wp14:anchorId="741E3170" wp14:editId="455B88A1">
            <wp:extent cx="4152900" cy="15716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52900" cy="1571625"/>
                    </a:xfrm>
                    <a:prstGeom prst="rect">
                      <a:avLst/>
                    </a:prstGeom>
                  </pic:spPr>
                </pic:pic>
              </a:graphicData>
            </a:graphic>
          </wp:inline>
        </w:drawing>
      </w:r>
    </w:p>
    <w:p w:rsidR="009F649C" w:rsidRDefault="009F649C" w:rsidP="009F649C">
      <w:pPr>
        <w:pStyle w:val="Epgrafe"/>
      </w:pPr>
      <w:r>
        <w:t xml:space="preserve">Figura </w:t>
      </w:r>
      <w:r w:rsidR="002E770F">
        <w:fldChar w:fldCharType="begin"/>
      </w:r>
      <w:r w:rsidR="002E770F">
        <w:instrText xml:space="preserve"> STYLEREF 1 \s </w:instrText>
      </w:r>
      <w:r w:rsidR="002E770F">
        <w:fldChar w:fldCharType="separate"/>
      </w:r>
      <w:r w:rsidR="00E4433B">
        <w:rPr>
          <w:noProof/>
        </w:rPr>
        <w:t>2</w:t>
      </w:r>
      <w:r w:rsidR="002E770F">
        <w:rPr>
          <w:noProof/>
        </w:rPr>
        <w:fldChar w:fldCharType="end"/>
      </w:r>
      <w:r w:rsidR="00E4433B">
        <w:t>.</w:t>
      </w:r>
      <w:r w:rsidR="002E770F">
        <w:fldChar w:fldCharType="begin"/>
      </w:r>
      <w:r w:rsidR="002E770F">
        <w:instrText xml:space="preserve"> SEQ Figura \* ARABIC \s 1 </w:instrText>
      </w:r>
      <w:r w:rsidR="002E770F">
        <w:fldChar w:fldCharType="separate"/>
      </w:r>
      <w:r w:rsidR="00E4433B">
        <w:rPr>
          <w:noProof/>
        </w:rPr>
        <w:t>3</w:t>
      </w:r>
      <w:r w:rsidR="002E770F">
        <w:rPr>
          <w:noProof/>
        </w:rPr>
        <w:fldChar w:fldCharType="end"/>
      </w:r>
      <w:r>
        <w:t>: Energías de disociación para moléculas de carbono según la ramificación</w:t>
      </w:r>
    </w:p>
    <w:p w:rsidR="009F649C" w:rsidRPr="009F649C" w:rsidRDefault="009F649C" w:rsidP="009F649C">
      <w:pPr>
        <w:pStyle w:val="fuente"/>
      </w:pPr>
      <w:r>
        <w:t xml:space="preserve">Fuente: Elaboración propia en base a </w:t>
      </w:r>
      <w:bookmarkStart w:id="49" w:name="ZOTERO_BREF_FPQaZ1iu7ysV"/>
      <w:r w:rsidR="001E7806" w:rsidRPr="001E7806">
        <w:rPr>
          <w:rFonts w:cs="Arial"/>
        </w:rPr>
        <w:t>[39]</w:t>
      </w:r>
      <w:bookmarkEnd w:id="49"/>
    </w:p>
    <w:p w:rsidR="00EE4A12" w:rsidRDefault="009F649C" w:rsidP="004B4CA0">
      <w:r>
        <w:t xml:space="preserve">En el caso del polietileno de alta densidad, la mayoría de los carbonos son carbonos secundarios, por lo que se tiene la misma probabilidad de ruptura a lo largo de la cadena. Esto es conocido como ruptura aleatoria o </w:t>
      </w:r>
      <w:proofErr w:type="spellStart"/>
      <w:r>
        <w:rPr>
          <w:i/>
        </w:rPr>
        <w:t>random</w:t>
      </w:r>
      <w:proofErr w:type="spellEnd"/>
      <w:r>
        <w:rPr>
          <w:i/>
        </w:rPr>
        <w:t xml:space="preserve"> cracking</w:t>
      </w:r>
      <w:r>
        <w:t xml:space="preserve">. Este tipo de mecanismo de ruptura también predomina </w:t>
      </w:r>
      <w:r>
        <w:lastRenderedPageBreak/>
        <w:t>para el polipropil</w:t>
      </w:r>
      <w:r w:rsidR="00EF410A">
        <w:t>eno y el p</w:t>
      </w:r>
      <w:r>
        <w:t>oliestireno</w:t>
      </w:r>
      <w:r w:rsidR="00377336">
        <w:t xml:space="preserve"> y produce un amplio rango de hidrocarburos </w:t>
      </w:r>
      <w:r w:rsidR="00EF410A">
        <w:t>de distinto peso molecular</w:t>
      </w:r>
      <w:r w:rsidR="00377336">
        <w:t xml:space="preserve"> </w:t>
      </w:r>
      <w:bookmarkStart w:id="50" w:name="ZOTERO_BREF_tFfZmLRjip3a"/>
      <w:r w:rsidR="001E7806" w:rsidRPr="001E7806">
        <w:rPr>
          <w:rFonts w:cs="Arial"/>
        </w:rPr>
        <w:t>[29], [40]</w:t>
      </w:r>
      <w:bookmarkEnd w:id="50"/>
      <w:r>
        <w:t>.</w:t>
      </w:r>
    </w:p>
    <w:p w:rsidR="001B2240" w:rsidRPr="001B2240" w:rsidRDefault="001B2240" w:rsidP="004B4CA0">
      <w:r>
        <w:t>La reacción de pirólisis de las parafinas (R-H) se inicia mediante la abstracción de hidrógeno para formar el radical libre (R</w:t>
      </w:r>
      <w:r>
        <w:rPr>
          <w:rFonts w:cs="Arial"/>
        </w:rPr>
        <w:t>∙</w:t>
      </w:r>
      <w:r>
        <w:t xml:space="preserve">). Este radical puede experimentar una escisión beta y una olefina y un radical adicional de menor peso molecular. Finalmente, este </w:t>
      </w:r>
      <w:r w:rsidR="00EF410A">
        <w:t xml:space="preserve">nuevo </w:t>
      </w:r>
      <w:r>
        <w:t xml:space="preserve">radical puede seguir sufriendo escisiones beta para continuar formando olefinas y radicales de menor peso molecular o el radical puede abstraer un átomo de hidrógeno y formar una parafina de menor peso molecular. Para el caso del HDPE, ambas reacciones son igualmente favorecidas por lo que se obtienen producciones similares de olefinas y parafinas </w:t>
      </w:r>
      <w:bookmarkStart w:id="51" w:name="ZOTERO_BREF_dFF3BBp0NWaE"/>
      <w:r w:rsidR="001E7806" w:rsidRPr="001E7806">
        <w:rPr>
          <w:rFonts w:cs="Arial"/>
        </w:rPr>
        <w:t>[41]</w:t>
      </w:r>
      <w:bookmarkEnd w:id="51"/>
      <w:r>
        <w:t>.</w:t>
      </w:r>
    </w:p>
    <w:p w:rsidR="004B4CA0" w:rsidRDefault="001B2240" w:rsidP="004B4CA0">
      <w:pPr>
        <w:pStyle w:val="figuras"/>
      </w:pPr>
      <w:r>
        <w:drawing>
          <wp:inline distT="0" distB="0" distL="0" distR="0" wp14:anchorId="63955464" wp14:editId="72D35A3D">
            <wp:extent cx="3631001" cy="223837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37397" cy="2242318"/>
                    </a:xfrm>
                    <a:prstGeom prst="rect">
                      <a:avLst/>
                    </a:prstGeom>
                  </pic:spPr>
                </pic:pic>
              </a:graphicData>
            </a:graphic>
          </wp:inline>
        </w:drawing>
      </w:r>
    </w:p>
    <w:p w:rsidR="001B2240" w:rsidRDefault="004B4CA0" w:rsidP="004B4CA0">
      <w:pPr>
        <w:pStyle w:val="Epgrafe"/>
        <w:jc w:val="left"/>
      </w:pPr>
      <w:r>
        <w:t xml:space="preserve">Figura </w:t>
      </w:r>
      <w:r w:rsidR="002E770F">
        <w:fldChar w:fldCharType="begin"/>
      </w:r>
      <w:r w:rsidR="002E770F">
        <w:instrText xml:space="preserve"> STYLEREF 1 \s </w:instrText>
      </w:r>
      <w:r w:rsidR="002E770F">
        <w:fldChar w:fldCharType="separate"/>
      </w:r>
      <w:r w:rsidR="00E4433B">
        <w:rPr>
          <w:noProof/>
        </w:rPr>
        <w:t>2</w:t>
      </w:r>
      <w:r w:rsidR="002E770F">
        <w:rPr>
          <w:noProof/>
        </w:rPr>
        <w:fldChar w:fldCharType="end"/>
      </w:r>
      <w:r w:rsidR="00E4433B">
        <w:t>.</w:t>
      </w:r>
      <w:r w:rsidR="002E770F">
        <w:fldChar w:fldCharType="begin"/>
      </w:r>
      <w:r w:rsidR="002E770F">
        <w:instrText xml:space="preserve"> SEQ Figura \* ARABIC \s 1 </w:instrText>
      </w:r>
      <w:r w:rsidR="002E770F">
        <w:fldChar w:fldCharType="separate"/>
      </w:r>
      <w:r w:rsidR="00E4433B">
        <w:rPr>
          <w:noProof/>
        </w:rPr>
        <w:t>4</w:t>
      </w:r>
      <w:r w:rsidR="002E770F">
        <w:rPr>
          <w:noProof/>
        </w:rPr>
        <w:fldChar w:fldCharType="end"/>
      </w:r>
      <w:r>
        <w:t>: Mecanismo de reacción de la pirólisis de plásticos</w:t>
      </w:r>
    </w:p>
    <w:p w:rsidR="004B4CA0" w:rsidRPr="009F649C" w:rsidRDefault="004B4CA0" w:rsidP="004B4CA0">
      <w:pPr>
        <w:pStyle w:val="fuente"/>
      </w:pPr>
      <w:r>
        <w:t xml:space="preserve">Fuente: </w:t>
      </w:r>
      <w:bookmarkStart w:id="52" w:name="ZOTERO_BREF_KoBViyBPbPIS"/>
      <w:r w:rsidR="001E7806" w:rsidRPr="001E7806">
        <w:rPr>
          <w:rFonts w:cs="Arial"/>
        </w:rPr>
        <w:t>[41]</w:t>
      </w:r>
      <w:bookmarkEnd w:id="52"/>
    </w:p>
    <w:p w:rsidR="003C6FBA" w:rsidRDefault="00E4675B" w:rsidP="004B4CA0">
      <w:r>
        <w:t>El mecanismo de reacción de la pirólisis con catalizadores ácidos puede ser explicado mediante el uso de iones carbenio.</w:t>
      </w:r>
      <w:r w:rsidR="003C6FBA">
        <w:t xml:space="preserve"> El catalizador se puede comportar como un ácido de Lewis, en cuyo caso retira un ion hidruro </w:t>
      </w:r>
      <w:r w:rsidR="003C6FBA">
        <w:lastRenderedPageBreak/>
        <w:t>del polímero</w:t>
      </w:r>
      <w:r>
        <w:t>, produciendo una parafina de menor peso molecular y un ion carbenio. Las reacciones de propagación consisten en la desproporcionación entre las moléculas del polímero y los iones carbenio adsorbidos a la superficie del catalizador, produciendo parafinas. La otra alternativa es que el ion carbenio en el catalizador sufra una escisión beta, en la que forma una olefina, dejando un ion carbenio de menor peso molecular en la superficie del catalizador.</w:t>
      </w:r>
      <w:r w:rsidR="00216718">
        <w:t xml:space="preserve"> Cuando el ion carbenio es lo suficientemente pequeño, puede escapar el sitio activo del catalizador, regenerando el sitio ácido </w:t>
      </w:r>
      <w:bookmarkStart w:id="53" w:name="ZOTERO_BREF_rLriVnURr0l9"/>
      <w:r w:rsidR="001E7806" w:rsidRPr="001E7806">
        <w:rPr>
          <w:rFonts w:cs="Arial"/>
        </w:rPr>
        <w:t>[42]</w:t>
      </w:r>
      <w:bookmarkEnd w:id="53"/>
      <w:r w:rsidR="00216718">
        <w:t>.</w:t>
      </w:r>
      <w:r w:rsidR="003C6FBA">
        <w:t xml:space="preserve"> </w:t>
      </w:r>
    </w:p>
    <w:p w:rsidR="00216718" w:rsidRDefault="00216718" w:rsidP="00C51D5C">
      <w:pPr>
        <w:pStyle w:val="Epgrafe"/>
        <w:spacing w:before="120"/>
      </w:pPr>
      <w:r>
        <w:rPr>
          <w:noProof/>
          <w:lang w:val="es-ES" w:eastAsia="es-ES" w:bidi="ar-SA"/>
        </w:rPr>
        <mc:AlternateContent>
          <mc:Choice Requires="wps">
            <w:drawing>
              <wp:inline distT="0" distB="0" distL="0" distR="0" wp14:anchorId="3139D52A" wp14:editId="12B3819B">
                <wp:extent cx="5248275" cy="3083560"/>
                <wp:effectExtent l="0" t="0" r="28575" b="21590"/>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3083560"/>
                        </a:xfrm>
                        <a:prstGeom prst="rect">
                          <a:avLst/>
                        </a:prstGeom>
                        <a:solidFill>
                          <a:srgbClr val="FFFFFF"/>
                        </a:solidFill>
                        <a:ln w="9525">
                          <a:solidFill>
                            <a:srgbClr val="000000"/>
                          </a:solidFill>
                          <a:miter lim="800000"/>
                          <a:headEnd/>
                          <a:tailEnd/>
                        </a:ln>
                      </wps:spPr>
                      <wps:txbx>
                        <w:txbxContent>
                          <w:p w:rsidR="00264C18" w:rsidRDefault="00264C18" w:rsidP="00C51D5C">
                            <w:pPr>
                              <w:pStyle w:val="Prrafodelista"/>
                              <w:numPr>
                                <w:ilvl w:val="0"/>
                                <w:numId w:val="37"/>
                              </w:numPr>
                              <w:spacing w:before="120" w:after="0"/>
                              <w:ind w:left="0" w:hanging="357"/>
                            </w:pPr>
                            <w:r>
                              <w:t>1. Iniciación</w:t>
                            </w:r>
                          </w:p>
                          <w:p w:rsidR="00264C18" w:rsidRDefault="00264C18" w:rsidP="00C51D5C">
                            <w:pPr>
                              <w:pStyle w:val="Prrafodelista"/>
                              <w:spacing w:after="0"/>
                              <w:ind w:left="0" w:firstLine="0"/>
                            </w:pPr>
                            <w:r>
                              <w:rPr>
                                <w:noProof/>
                                <w:lang w:val="es-ES" w:eastAsia="es-ES" w:bidi="ar-SA"/>
                              </w:rPr>
                              <w:drawing>
                                <wp:inline distT="0" distB="0" distL="0" distR="0" wp14:anchorId="0BF850E1" wp14:editId="50437D46">
                                  <wp:extent cx="3777538" cy="34200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77538" cy="342000"/>
                                          </a:xfrm>
                                          <a:prstGeom prst="rect">
                                            <a:avLst/>
                                          </a:prstGeom>
                                        </pic:spPr>
                                      </pic:pic>
                                    </a:graphicData>
                                  </a:graphic>
                                </wp:inline>
                              </w:drawing>
                            </w:r>
                          </w:p>
                          <w:p w:rsidR="00264C18" w:rsidRDefault="00264C18" w:rsidP="00C51D5C">
                            <w:pPr>
                              <w:pStyle w:val="Prrafodelista"/>
                              <w:numPr>
                                <w:ilvl w:val="0"/>
                                <w:numId w:val="37"/>
                              </w:numPr>
                              <w:spacing w:after="0"/>
                              <w:ind w:left="0"/>
                            </w:pPr>
                            <w:r>
                              <w:t>2. Desproporcionación</w:t>
                            </w:r>
                          </w:p>
                          <w:p w:rsidR="00264C18" w:rsidRDefault="00264C18" w:rsidP="00C51D5C">
                            <w:pPr>
                              <w:pStyle w:val="Prrafodelista"/>
                              <w:spacing w:after="0"/>
                              <w:ind w:left="0" w:firstLine="0"/>
                            </w:pPr>
                            <w:r>
                              <w:rPr>
                                <w:noProof/>
                                <w:lang w:val="es-ES" w:eastAsia="es-ES" w:bidi="ar-SA"/>
                              </w:rPr>
                              <w:drawing>
                                <wp:inline distT="0" distB="0" distL="0" distR="0" wp14:anchorId="4829CB18" wp14:editId="06614618">
                                  <wp:extent cx="5076825" cy="34351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005" r="-1"/>
                                          <a:stretch/>
                                        </pic:blipFill>
                                        <pic:spPr bwMode="auto">
                                          <a:xfrm>
                                            <a:off x="0" y="0"/>
                                            <a:ext cx="5171150" cy="349898"/>
                                          </a:xfrm>
                                          <a:prstGeom prst="rect">
                                            <a:avLst/>
                                          </a:prstGeom>
                                          <a:ln>
                                            <a:noFill/>
                                          </a:ln>
                                          <a:extLst>
                                            <a:ext uri="{53640926-AAD7-44D8-BBD7-CCE9431645EC}">
                                              <a14:shadowObscured xmlns:a14="http://schemas.microsoft.com/office/drawing/2010/main"/>
                                            </a:ext>
                                          </a:extLst>
                                        </pic:spPr>
                                      </pic:pic>
                                    </a:graphicData>
                                  </a:graphic>
                                </wp:inline>
                              </w:drawing>
                            </w:r>
                          </w:p>
                          <w:p w:rsidR="00264C18" w:rsidRDefault="00264C18" w:rsidP="00C51D5C">
                            <w:pPr>
                              <w:pStyle w:val="Prrafodelista"/>
                              <w:numPr>
                                <w:ilvl w:val="0"/>
                                <w:numId w:val="37"/>
                              </w:numPr>
                              <w:spacing w:after="0"/>
                              <w:ind w:left="0"/>
                            </w:pPr>
                            <w:r>
                              <w:t>3. Escisión beta</w:t>
                            </w:r>
                          </w:p>
                          <w:p w:rsidR="00264C18" w:rsidRDefault="00264C18" w:rsidP="00C51D5C">
                            <w:pPr>
                              <w:pStyle w:val="Prrafodelista"/>
                              <w:spacing w:after="0"/>
                              <w:ind w:left="0" w:firstLine="0"/>
                            </w:pPr>
                            <w:r>
                              <w:rPr>
                                <w:noProof/>
                                <w:lang w:val="es-ES" w:eastAsia="es-ES" w:bidi="ar-SA"/>
                              </w:rPr>
                              <w:drawing>
                                <wp:inline distT="0" distB="0" distL="0" distR="0" wp14:anchorId="5CCAA92F" wp14:editId="65C95F31">
                                  <wp:extent cx="3479845" cy="342000"/>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79845" cy="342000"/>
                                          </a:xfrm>
                                          <a:prstGeom prst="rect">
                                            <a:avLst/>
                                          </a:prstGeom>
                                        </pic:spPr>
                                      </pic:pic>
                                    </a:graphicData>
                                  </a:graphic>
                                </wp:inline>
                              </w:drawing>
                            </w:r>
                          </w:p>
                          <w:p w:rsidR="00264C18" w:rsidRDefault="00264C18" w:rsidP="00C51D5C">
                            <w:pPr>
                              <w:pStyle w:val="Prrafodelista"/>
                              <w:numPr>
                                <w:ilvl w:val="0"/>
                                <w:numId w:val="37"/>
                              </w:numPr>
                              <w:spacing w:after="0"/>
                              <w:ind w:left="0"/>
                            </w:pPr>
                            <w:r>
                              <w:t>4. Terminación</w:t>
                            </w:r>
                          </w:p>
                          <w:p w:rsidR="00264C18" w:rsidRDefault="00264C18" w:rsidP="00C51D5C">
                            <w:pPr>
                              <w:pStyle w:val="Prrafodelista"/>
                              <w:numPr>
                                <w:ilvl w:val="0"/>
                                <w:numId w:val="37"/>
                              </w:numPr>
                              <w:spacing w:after="0"/>
                              <w:ind w:left="0"/>
                            </w:pPr>
                            <w:r>
                              <w:rPr>
                                <w:noProof/>
                                <w:lang w:val="es-ES" w:eastAsia="es-ES" w:bidi="ar-SA"/>
                              </w:rPr>
                              <w:drawing>
                                <wp:inline distT="0" distB="0" distL="0" distR="0" wp14:anchorId="7955C2F3" wp14:editId="6A24D08C">
                                  <wp:extent cx="2595692" cy="342000"/>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95692" cy="342000"/>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Cuadro de texto 2" o:spid="_x0000_s1033" type="#_x0000_t202" style="width:413.25pt;height:2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">
                <v:textbox>
                  <w:txbxContent>
                    <w:p w:rsidR="00264C18" w:rsidRDefault="00264C18" w:rsidP="00C51D5C">
                      <w:pPr>
                        <w:pStyle w:val="Prrafodelista"/>
                        <w:numPr>
                          <w:ilvl w:val="0"/>
                          <w:numId w:val="37"/>
                        </w:numPr>
                        <w:spacing w:before="120" w:after="0"/>
                        <w:ind w:left="0" w:hanging="357"/>
                      </w:pPr>
                      <w:r>
                        <w:t>1. Iniciación</w:t>
                      </w:r>
                    </w:p>
                    <w:p w:rsidR="00264C18" w:rsidRDefault="00264C18" w:rsidP="00C51D5C">
                      <w:pPr>
                        <w:pStyle w:val="Prrafodelista"/>
                        <w:spacing w:after="0"/>
                        <w:ind w:left="0" w:firstLine="0"/>
                      </w:pPr>
                      <w:r>
                        <w:rPr>
                          <w:noProof/>
                          <w:lang w:val="es-ES" w:eastAsia="es-ES" w:bidi="ar-SA"/>
                        </w:rPr>
                        <w:drawing>
                          <wp:inline distT="0" distB="0" distL="0" distR="0" wp14:anchorId="0BF850E1" wp14:editId="50437D46">
                            <wp:extent cx="3777538" cy="34200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77538" cy="342000"/>
                                    </a:xfrm>
                                    <a:prstGeom prst="rect">
                                      <a:avLst/>
                                    </a:prstGeom>
                                  </pic:spPr>
                                </pic:pic>
                              </a:graphicData>
                            </a:graphic>
                          </wp:inline>
                        </w:drawing>
                      </w:r>
                    </w:p>
                    <w:p w:rsidR="00264C18" w:rsidRDefault="00264C18" w:rsidP="00C51D5C">
                      <w:pPr>
                        <w:pStyle w:val="Prrafodelista"/>
                        <w:numPr>
                          <w:ilvl w:val="0"/>
                          <w:numId w:val="37"/>
                        </w:numPr>
                        <w:spacing w:after="0"/>
                        <w:ind w:left="0"/>
                      </w:pPr>
                      <w:r>
                        <w:t>2. Desproporcionación</w:t>
                      </w:r>
                    </w:p>
                    <w:p w:rsidR="00264C18" w:rsidRDefault="00264C18" w:rsidP="00C51D5C">
                      <w:pPr>
                        <w:pStyle w:val="Prrafodelista"/>
                        <w:spacing w:after="0"/>
                        <w:ind w:left="0" w:firstLine="0"/>
                      </w:pPr>
                      <w:r>
                        <w:rPr>
                          <w:noProof/>
                          <w:lang w:val="es-ES" w:eastAsia="es-ES" w:bidi="ar-SA"/>
                        </w:rPr>
                        <w:drawing>
                          <wp:inline distT="0" distB="0" distL="0" distR="0" wp14:anchorId="4829CB18" wp14:editId="06614618">
                            <wp:extent cx="5076825" cy="34351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005" r="-1"/>
                                    <a:stretch/>
                                  </pic:blipFill>
                                  <pic:spPr bwMode="auto">
                                    <a:xfrm>
                                      <a:off x="0" y="0"/>
                                      <a:ext cx="5171150" cy="349898"/>
                                    </a:xfrm>
                                    <a:prstGeom prst="rect">
                                      <a:avLst/>
                                    </a:prstGeom>
                                    <a:ln>
                                      <a:noFill/>
                                    </a:ln>
                                    <a:extLst>
                                      <a:ext uri="{53640926-AAD7-44D8-BBD7-CCE9431645EC}">
                                        <a14:shadowObscured xmlns:a14="http://schemas.microsoft.com/office/drawing/2010/main"/>
                                      </a:ext>
                                    </a:extLst>
                                  </pic:spPr>
                                </pic:pic>
                              </a:graphicData>
                            </a:graphic>
                          </wp:inline>
                        </w:drawing>
                      </w:r>
                    </w:p>
                    <w:p w:rsidR="00264C18" w:rsidRDefault="00264C18" w:rsidP="00C51D5C">
                      <w:pPr>
                        <w:pStyle w:val="Prrafodelista"/>
                        <w:numPr>
                          <w:ilvl w:val="0"/>
                          <w:numId w:val="37"/>
                        </w:numPr>
                        <w:spacing w:after="0"/>
                        <w:ind w:left="0"/>
                      </w:pPr>
                      <w:r>
                        <w:t>3. Escisión beta</w:t>
                      </w:r>
                    </w:p>
                    <w:p w:rsidR="00264C18" w:rsidRDefault="00264C18" w:rsidP="00C51D5C">
                      <w:pPr>
                        <w:pStyle w:val="Prrafodelista"/>
                        <w:spacing w:after="0"/>
                        <w:ind w:left="0" w:firstLine="0"/>
                      </w:pPr>
                      <w:r>
                        <w:rPr>
                          <w:noProof/>
                          <w:lang w:val="es-ES" w:eastAsia="es-ES" w:bidi="ar-SA"/>
                        </w:rPr>
                        <w:drawing>
                          <wp:inline distT="0" distB="0" distL="0" distR="0" wp14:anchorId="5CCAA92F" wp14:editId="65C95F31">
                            <wp:extent cx="3479845" cy="342000"/>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79845" cy="342000"/>
                                    </a:xfrm>
                                    <a:prstGeom prst="rect">
                                      <a:avLst/>
                                    </a:prstGeom>
                                  </pic:spPr>
                                </pic:pic>
                              </a:graphicData>
                            </a:graphic>
                          </wp:inline>
                        </w:drawing>
                      </w:r>
                    </w:p>
                    <w:p w:rsidR="00264C18" w:rsidRDefault="00264C18" w:rsidP="00C51D5C">
                      <w:pPr>
                        <w:pStyle w:val="Prrafodelista"/>
                        <w:numPr>
                          <w:ilvl w:val="0"/>
                          <w:numId w:val="37"/>
                        </w:numPr>
                        <w:spacing w:after="0"/>
                        <w:ind w:left="0"/>
                      </w:pPr>
                      <w:r>
                        <w:t>4. Terminación</w:t>
                      </w:r>
                    </w:p>
                    <w:p w:rsidR="00264C18" w:rsidRDefault="00264C18" w:rsidP="00C51D5C">
                      <w:pPr>
                        <w:pStyle w:val="Prrafodelista"/>
                        <w:numPr>
                          <w:ilvl w:val="0"/>
                          <w:numId w:val="37"/>
                        </w:numPr>
                        <w:spacing w:after="0"/>
                        <w:ind w:left="0"/>
                      </w:pPr>
                      <w:r>
                        <w:rPr>
                          <w:noProof/>
                          <w:lang w:val="es-ES" w:eastAsia="es-ES" w:bidi="ar-SA"/>
                        </w:rPr>
                        <w:drawing>
                          <wp:inline distT="0" distB="0" distL="0" distR="0" wp14:anchorId="7955C2F3" wp14:editId="6A24D08C">
                            <wp:extent cx="2595692" cy="342000"/>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95692" cy="342000"/>
                                    </a:xfrm>
                                    <a:prstGeom prst="rect">
                                      <a:avLst/>
                                    </a:prstGeom>
                                  </pic:spPr>
                                </pic:pic>
                              </a:graphicData>
                            </a:graphic>
                          </wp:inline>
                        </w:drawing>
                      </w:r>
                    </w:p>
                  </w:txbxContent>
                </v:textbox>
                <w10:anchorlock/>
              </v:shape>
            </w:pict>
          </mc:Fallback>
        </mc:AlternateContent>
      </w:r>
      <w:r w:rsidR="00C51D5C">
        <w:t xml:space="preserve">Figura </w:t>
      </w:r>
      <w:r w:rsidR="002E770F">
        <w:fldChar w:fldCharType="begin"/>
      </w:r>
      <w:r w:rsidR="002E770F">
        <w:instrText xml:space="preserve"> STYLEREF 1 \s </w:instrText>
      </w:r>
      <w:r w:rsidR="002E770F">
        <w:fldChar w:fldCharType="separate"/>
      </w:r>
      <w:r w:rsidR="00E4433B">
        <w:rPr>
          <w:noProof/>
        </w:rPr>
        <w:t>2</w:t>
      </w:r>
      <w:r w:rsidR="002E770F">
        <w:rPr>
          <w:noProof/>
        </w:rPr>
        <w:fldChar w:fldCharType="end"/>
      </w:r>
      <w:r w:rsidR="00E4433B">
        <w:t>.</w:t>
      </w:r>
      <w:r w:rsidR="002E770F">
        <w:fldChar w:fldCharType="begin"/>
      </w:r>
      <w:r w:rsidR="002E770F">
        <w:instrText xml:space="preserve"> SEQ Figura \* ARABIC \s 1 </w:instrText>
      </w:r>
      <w:r w:rsidR="002E770F">
        <w:fldChar w:fldCharType="separate"/>
      </w:r>
      <w:r w:rsidR="00E4433B">
        <w:rPr>
          <w:noProof/>
        </w:rPr>
        <w:t>5</w:t>
      </w:r>
      <w:r w:rsidR="002E770F">
        <w:rPr>
          <w:noProof/>
        </w:rPr>
        <w:fldChar w:fldCharType="end"/>
      </w:r>
      <w:r w:rsidR="00C51D5C">
        <w:t>: Mecanismo de reacción de la pirólisis promovida por catalizador ácido</w:t>
      </w:r>
    </w:p>
    <w:p w:rsidR="00C51D5C" w:rsidRPr="00C51D5C" w:rsidRDefault="00C51D5C" w:rsidP="00C51D5C">
      <w:pPr>
        <w:pStyle w:val="fuente"/>
      </w:pPr>
      <w:r>
        <w:t xml:space="preserve">Fuente: </w:t>
      </w:r>
      <w:r w:rsidR="0009137B">
        <w:t>Adaptado de</w:t>
      </w:r>
      <w:r>
        <w:t xml:space="preserve"> </w:t>
      </w:r>
      <w:bookmarkStart w:id="54" w:name="ZOTERO_BREF_Gbig4rFZ8QX2"/>
      <w:r w:rsidR="001E7806" w:rsidRPr="001E7806">
        <w:rPr>
          <w:rFonts w:cs="Arial"/>
        </w:rPr>
        <w:t>[42]</w:t>
      </w:r>
      <w:bookmarkEnd w:id="54"/>
    </w:p>
    <w:p w:rsidR="000B3BA2" w:rsidRDefault="000B3BA2" w:rsidP="007D2A82">
      <w:pPr>
        <w:pStyle w:val="Ttulo3"/>
      </w:pPr>
      <w:bookmarkStart w:id="55" w:name="_Ref485452778"/>
      <w:r>
        <w:t>Productos esperados y resultados anteriores</w:t>
      </w:r>
      <w:bookmarkEnd w:id="55"/>
    </w:p>
    <w:p w:rsidR="007D2A82" w:rsidRDefault="00355042" w:rsidP="007D2A82">
      <w:r>
        <w:t xml:space="preserve">Los procesos de pirólisis de los polímeros termoplásticos dan como resultado una mezcla en distintas proporciones de un gas de bajo poder calorífico, un líquido combustible y residuo sólido de carbón. Las </w:t>
      </w:r>
      <w:r>
        <w:lastRenderedPageBreak/>
        <w:t>proporciones serán una función del tipo de reactor, condiciones de temperatura y presión, tiempo de residencia, etc.</w:t>
      </w:r>
      <w:r w:rsidR="00680F78">
        <w:t xml:space="preserve"> Por este motivo, se debe tener cuidado al comparar los resultados de un autor a otro y determinar la influencia de las distintas variables en los valores finales de rendimiento y calidad. </w:t>
      </w:r>
      <w:r w:rsidR="00597188">
        <w:t xml:space="preserve">  </w:t>
      </w:r>
    </w:p>
    <w:p w:rsidR="00355042" w:rsidRDefault="00355042" w:rsidP="0029252C">
      <w:pPr>
        <w:pStyle w:val="Ttulo4"/>
      </w:pPr>
      <w:r>
        <w:t>Líquido</w:t>
      </w:r>
    </w:p>
    <w:p w:rsidR="00355042" w:rsidRDefault="00355042" w:rsidP="007D2A82">
      <w:r>
        <w:t>La fracción líquida de la pirólisis tendrá usualmente un alto rango de puntos de ebullición. El punto inicial estará fijado por la temperatura del mecanismo utilizado para enfriar los gases de salida del reactor, en tanto que el punto final por las condiciones de la pirólisis</w:t>
      </w:r>
      <w:r w:rsidR="004E34A0">
        <w:t xml:space="preserve"> </w:t>
      </w:r>
      <w:bookmarkStart w:id="56" w:name="ZOTERO_BREF_ANuC3TUuYe3n"/>
      <w:r w:rsidR="001E7806" w:rsidRPr="001E7806">
        <w:rPr>
          <w:rFonts w:cs="Arial"/>
        </w:rPr>
        <w:t>[43]</w:t>
      </w:r>
      <w:bookmarkEnd w:id="56"/>
      <w:r>
        <w:t xml:space="preserve">. </w:t>
      </w:r>
    </w:p>
    <w:p w:rsidR="00355042" w:rsidRDefault="00355042" w:rsidP="007D2A82">
      <w:r>
        <w:t>Una característica mencionada por varios investigadores</w:t>
      </w:r>
      <w:r w:rsidR="0009137B">
        <w:t xml:space="preserve"> </w:t>
      </w:r>
      <w:r>
        <w:t xml:space="preserve">es </w:t>
      </w:r>
      <w:r w:rsidR="0009137B">
        <w:t xml:space="preserve">la influencia del tipo de plástico en las propiedades de fluidez del líquido obtenido. En la pirólisis del </w:t>
      </w:r>
      <w:r>
        <w:t xml:space="preserve">HDPE o mezclas de plásticos donde el primero sea predominante, </w:t>
      </w:r>
      <w:r w:rsidR="0009137B">
        <w:t xml:space="preserve">se obtiene </w:t>
      </w:r>
      <w:r>
        <w:t>un líquido de alto punto de congelamiento, que termina convirtiéndose en ceras a temperatura ambiente</w:t>
      </w:r>
      <w:r w:rsidR="00600B5B">
        <w:t xml:space="preserve"> </w:t>
      </w:r>
      <w:bookmarkStart w:id="57" w:name="ZOTERO_BREF_PzOs0FyH7Vrf"/>
      <w:r w:rsidR="001E7806" w:rsidRPr="001E7806">
        <w:rPr>
          <w:rFonts w:cs="Arial"/>
        </w:rPr>
        <w:t>[43</w:t>
      </w:r>
      <w:proofErr w:type="gramStart"/>
      <w:r w:rsidR="001E7806" w:rsidRPr="001E7806">
        <w:rPr>
          <w:rFonts w:cs="Arial"/>
        </w:rPr>
        <w:t>]–</w:t>
      </w:r>
      <w:proofErr w:type="gramEnd"/>
      <w:r w:rsidR="001E7806" w:rsidRPr="001E7806">
        <w:rPr>
          <w:rFonts w:cs="Arial"/>
        </w:rPr>
        <w:t>[45]</w:t>
      </w:r>
      <w:bookmarkEnd w:id="57"/>
      <w:r>
        <w:t>.</w:t>
      </w:r>
    </w:p>
    <w:p w:rsidR="00355042" w:rsidRDefault="00355042" w:rsidP="007D2A82">
      <w:r>
        <w:t>Otra característica del producto líquido es el alto contenido de productos insaturados, producto del mecanismo de reacción predominante descrit</w:t>
      </w:r>
      <w:r w:rsidR="0009137B">
        <w:t>o</w:t>
      </w:r>
      <w:r>
        <w:t xml:space="preserve"> en la sección </w:t>
      </w:r>
      <w:r>
        <w:fldChar w:fldCharType="begin"/>
      </w:r>
      <w:r>
        <w:instrText xml:space="preserve"> REF _Ref482332673 \r \h </w:instrText>
      </w:r>
      <w:r>
        <w:fldChar w:fldCharType="separate"/>
      </w:r>
      <w:r w:rsidR="00483D2A">
        <w:t xml:space="preserve">2.5.2. </w:t>
      </w:r>
      <w:r>
        <w:fldChar w:fldCharType="end"/>
      </w:r>
      <w:r w:rsidR="00711FCB">
        <w:t xml:space="preserve">En el caso de la pirólisis </w:t>
      </w:r>
      <w:r w:rsidR="0099288A">
        <w:t>catalítica</w:t>
      </w:r>
      <w:r w:rsidR="00711FCB">
        <w:t xml:space="preserve">, también se producen bajo el mismo mecanismo productos parafínicos, sin embargo, la pirólisis catalítica utilizando catalizador gastado de FCC produce un líquido de pirólisis de hasta 80% </w:t>
      </w:r>
      <w:bookmarkStart w:id="58" w:name="ZOTERO_BREF_cxVCF82iJWf8"/>
      <w:r w:rsidR="0099288A">
        <w:t xml:space="preserve">pero con mayor rendimiento de productos en el rango de gasolinas </w:t>
      </w:r>
      <w:r w:rsidR="001E7806" w:rsidRPr="001E7806">
        <w:rPr>
          <w:rFonts w:cs="Arial"/>
        </w:rPr>
        <w:t>[46]</w:t>
      </w:r>
      <w:bookmarkEnd w:id="58"/>
      <w:r w:rsidR="00711FCB">
        <w:t>.</w:t>
      </w:r>
    </w:p>
    <w:p w:rsidR="0099288A" w:rsidRDefault="0099288A" w:rsidP="0099288A">
      <w:pPr>
        <w:pStyle w:val="Epgrafe"/>
      </w:pPr>
      <w:r>
        <w:lastRenderedPageBreak/>
        <w:t xml:space="preserve">Tabla </w:t>
      </w:r>
      <w:r w:rsidR="002E770F">
        <w:fldChar w:fldCharType="begin"/>
      </w:r>
      <w:r w:rsidR="002E770F">
        <w:instrText xml:space="preserve"> STYLEREF 1 \s </w:instrText>
      </w:r>
      <w:r w:rsidR="002E770F">
        <w:fldChar w:fldCharType="separate"/>
      </w:r>
      <w:r w:rsidR="003B1418">
        <w:rPr>
          <w:noProof/>
        </w:rPr>
        <w:t>2</w:t>
      </w:r>
      <w:r w:rsidR="002E770F">
        <w:rPr>
          <w:noProof/>
        </w:rPr>
        <w:fldChar w:fldCharType="end"/>
      </w:r>
      <w:r w:rsidR="003B1418">
        <w:t>.</w:t>
      </w:r>
      <w:r w:rsidR="002E770F">
        <w:fldChar w:fldCharType="begin"/>
      </w:r>
      <w:r w:rsidR="002E770F">
        <w:instrText xml:space="preserve"> SEQ Tabla \* ARABIC \s 1 </w:instrText>
      </w:r>
      <w:r w:rsidR="002E770F">
        <w:fldChar w:fldCharType="separate"/>
      </w:r>
      <w:r w:rsidR="003B1418">
        <w:rPr>
          <w:noProof/>
        </w:rPr>
        <w:t>7</w:t>
      </w:r>
      <w:r w:rsidR="002E770F">
        <w:rPr>
          <w:noProof/>
        </w:rPr>
        <w:fldChar w:fldCharType="end"/>
      </w:r>
      <w:r>
        <w:t>: Composición y propiedades de líquido de pirólisis térmica</w:t>
      </w:r>
    </w:p>
    <w:tbl>
      <w:tblPr>
        <w:tblStyle w:val="TablaEstiloTesis"/>
        <w:tblW w:w="0" w:type="auto"/>
        <w:tblLook w:val="04A0" w:firstRow="1" w:lastRow="0" w:firstColumn="1" w:lastColumn="0" w:noHBand="0" w:noVBand="1"/>
      </w:tblPr>
      <w:tblGrid>
        <w:gridCol w:w="2786"/>
        <w:gridCol w:w="2787"/>
        <w:gridCol w:w="2787"/>
      </w:tblGrid>
      <w:tr w:rsidR="000453B4" w:rsidRPr="000453B4" w:rsidTr="000453B4">
        <w:trPr>
          <w:cnfStyle w:val="100000000000" w:firstRow="1" w:lastRow="0" w:firstColumn="0" w:lastColumn="0" w:oddVBand="0" w:evenVBand="0" w:oddHBand="0" w:evenHBand="0" w:firstRowFirstColumn="0" w:firstRowLastColumn="0" w:lastRowFirstColumn="0" w:lastRowLastColumn="0"/>
        </w:trPr>
        <w:tc>
          <w:tcPr>
            <w:tcW w:w="2786" w:type="dxa"/>
            <w:tcBorders>
              <w:left w:val="single" w:sz="4" w:space="0" w:color="auto"/>
              <w:bottom w:val="single" w:sz="4" w:space="0" w:color="auto"/>
            </w:tcBorders>
          </w:tcPr>
          <w:p w:rsidR="000453B4" w:rsidRPr="000453B4" w:rsidRDefault="000453B4" w:rsidP="007D2A82">
            <w:pPr>
              <w:rPr>
                <w:color w:val="FFFFFF" w:themeColor="background1"/>
              </w:rPr>
            </w:pPr>
            <w:r w:rsidRPr="000453B4">
              <w:rPr>
                <w:color w:val="FFFFFF" w:themeColor="background1"/>
              </w:rPr>
              <w:t>Parámetro</w:t>
            </w:r>
          </w:p>
        </w:tc>
        <w:tc>
          <w:tcPr>
            <w:tcW w:w="2787" w:type="dxa"/>
            <w:tcBorders>
              <w:bottom w:val="single" w:sz="4" w:space="0" w:color="auto"/>
            </w:tcBorders>
          </w:tcPr>
          <w:p w:rsidR="000453B4" w:rsidRPr="000453B4" w:rsidRDefault="000453B4" w:rsidP="007D2A82">
            <w:pPr>
              <w:rPr>
                <w:color w:val="FFFFFF" w:themeColor="background1"/>
              </w:rPr>
            </w:pPr>
            <w:r w:rsidRPr="000453B4">
              <w:rPr>
                <w:color w:val="FFFFFF" w:themeColor="background1"/>
              </w:rPr>
              <w:t>Serie 1</w:t>
            </w:r>
          </w:p>
        </w:tc>
        <w:tc>
          <w:tcPr>
            <w:tcW w:w="2787" w:type="dxa"/>
            <w:tcBorders>
              <w:bottom w:val="single" w:sz="4" w:space="0" w:color="auto"/>
            </w:tcBorders>
          </w:tcPr>
          <w:p w:rsidR="000453B4" w:rsidRPr="000453B4" w:rsidRDefault="000453B4" w:rsidP="007D2A82">
            <w:pPr>
              <w:rPr>
                <w:color w:val="FFFFFF" w:themeColor="background1"/>
              </w:rPr>
            </w:pPr>
            <w:r w:rsidRPr="000453B4">
              <w:rPr>
                <w:color w:val="FFFFFF" w:themeColor="background1"/>
              </w:rPr>
              <w:t>Serie 2</w:t>
            </w:r>
          </w:p>
        </w:tc>
      </w:tr>
      <w:tr w:rsidR="0099288A" w:rsidRPr="000453B4" w:rsidTr="000453B4">
        <w:tc>
          <w:tcPr>
            <w:tcW w:w="2786" w:type="dxa"/>
            <w:tcBorders>
              <w:top w:val="single" w:sz="4" w:space="0" w:color="auto"/>
            </w:tcBorders>
          </w:tcPr>
          <w:p w:rsidR="0099288A" w:rsidRDefault="0099288A" w:rsidP="007D2A82">
            <w:r>
              <w:t>Composición</w:t>
            </w:r>
          </w:p>
        </w:tc>
        <w:tc>
          <w:tcPr>
            <w:tcW w:w="2787" w:type="dxa"/>
            <w:tcBorders>
              <w:top w:val="single" w:sz="4" w:space="0" w:color="auto"/>
            </w:tcBorders>
          </w:tcPr>
          <w:p w:rsidR="0099288A" w:rsidRDefault="0099288A" w:rsidP="007D2A82">
            <w:proofErr w:type="gramStart"/>
            <w:r>
              <w:t>PP(</w:t>
            </w:r>
            <w:proofErr w:type="gramEnd"/>
            <w:r>
              <w:t>70%)+PS(30%)</w:t>
            </w:r>
          </w:p>
        </w:tc>
        <w:tc>
          <w:tcPr>
            <w:tcW w:w="2787" w:type="dxa"/>
            <w:tcBorders>
              <w:top w:val="single" w:sz="4" w:space="0" w:color="auto"/>
            </w:tcBorders>
          </w:tcPr>
          <w:p w:rsidR="0099288A" w:rsidRDefault="0099288A" w:rsidP="007D2A82">
            <w:proofErr w:type="gramStart"/>
            <w:r>
              <w:t>PE(</w:t>
            </w:r>
            <w:proofErr w:type="gramEnd"/>
            <w:r>
              <w:t>90%)+PS(10%)</w:t>
            </w:r>
          </w:p>
        </w:tc>
      </w:tr>
      <w:tr w:rsidR="000453B4" w:rsidRPr="000453B4" w:rsidTr="000453B4">
        <w:tc>
          <w:tcPr>
            <w:tcW w:w="2786" w:type="dxa"/>
            <w:tcBorders>
              <w:top w:val="single" w:sz="4" w:space="0" w:color="auto"/>
            </w:tcBorders>
          </w:tcPr>
          <w:p w:rsidR="000453B4" w:rsidRPr="000453B4" w:rsidRDefault="000453B4" w:rsidP="007D2A82">
            <w:proofErr w:type="spellStart"/>
            <w:r>
              <w:t>IBP</w:t>
            </w:r>
            <w:proofErr w:type="spellEnd"/>
            <w:r w:rsidR="0099288A">
              <w:t xml:space="preserve"> (ºC)</w:t>
            </w:r>
          </w:p>
        </w:tc>
        <w:tc>
          <w:tcPr>
            <w:tcW w:w="2787" w:type="dxa"/>
            <w:tcBorders>
              <w:top w:val="single" w:sz="4" w:space="0" w:color="auto"/>
            </w:tcBorders>
          </w:tcPr>
          <w:p w:rsidR="000453B4" w:rsidRPr="000453B4" w:rsidRDefault="000453B4" w:rsidP="007D2A82">
            <w:r>
              <w:t>24</w:t>
            </w:r>
          </w:p>
        </w:tc>
        <w:tc>
          <w:tcPr>
            <w:tcW w:w="2787" w:type="dxa"/>
            <w:tcBorders>
              <w:top w:val="single" w:sz="4" w:space="0" w:color="auto"/>
            </w:tcBorders>
          </w:tcPr>
          <w:p w:rsidR="000453B4" w:rsidRPr="000453B4" w:rsidRDefault="000453B4" w:rsidP="007D2A82">
            <w:r>
              <w:t>48</w:t>
            </w:r>
          </w:p>
        </w:tc>
      </w:tr>
      <w:tr w:rsidR="000453B4" w:rsidRPr="000453B4" w:rsidTr="000453B4">
        <w:tc>
          <w:tcPr>
            <w:tcW w:w="2786" w:type="dxa"/>
          </w:tcPr>
          <w:p w:rsidR="000453B4" w:rsidRPr="000453B4" w:rsidRDefault="000453B4" w:rsidP="007D2A82">
            <w:r>
              <w:t>10</w:t>
            </w:r>
          </w:p>
        </w:tc>
        <w:tc>
          <w:tcPr>
            <w:tcW w:w="2787" w:type="dxa"/>
          </w:tcPr>
          <w:p w:rsidR="000453B4" w:rsidRPr="000453B4" w:rsidRDefault="000453B4" w:rsidP="007D2A82">
            <w:r>
              <w:t>79</w:t>
            </w:r>
          </w:p>
        </w:tc>
        <w:tc>
          <w:tcPr>
            <w:tcW w:w="2787" w:type="dxa"/>
          </w:tcPr>
          <w:p w:rsidR="000453B4" w:rsidRPr="000453B4" w:rsidRDefault="000453B4" w:rsidP="007D2A82">
            <w:r>
              <w:t>97</w:t>
            </w:r>
          </w:p>
        </w:tc>
      </w:tr>
      <w:tr w:rsidR="000453B4" w:rsidRPr="000453B4" w:rsidTr="000453B4">
        <w:tc>
          <w:tcPr>
            <w:tcW w:w="2786" w:type="dxa"/>
          </w:tcPr>
          <w:p w:rsidR="000453B4" w:rsidRDefault="000453B4" w:rsidP="007D2A82">
            <w:r>
              <w:t>20</w:t>
            </w:r>
          </w:p>
        </w:tc>
        <w:tc>
          <w:tcPr>
            <w:tcW w:w="2787" w:type="dxa"/>
          </w:tcPr>
          <w:p w:rsidR="000453B4" w:rsidRDefault="000453B4" w:rsidP="007D2A82">
            <w:r>
              <w:t>123</w:t>
            </w:r>
          </w:p>
        </w:tc>
        <w:tc>
          <w:tcPr>
            <w:tcW w:w="2787" w:type="dxa"/>
          </w:tcPr>
          <w:p w:rsidR="000453B4" w:rsidRDefault="000453B4" w:rsidP="007D2A82">
            <w:r>
              <w:t>138</w:t>
            </w:r>
          </w:p>
        </w:tc>
      </w:tr>
      <w:tr w:rsidR="000453B4" w:rsidRPr="000453B4" w:rsidTr="000453B4">
        <w:tc>
          <w:tcPr>
            <w:tcW w:w="2786" w:type="dxa"/>
          </w:tcPr>
          <w:p w:rsidR="000453B4" w:rsidRDefault="000453B4" w:rsidP="007D2A82">
            <w:r>
              <w:t>30</w:t>
            </w:r>
          </w:p>
        </w:tc>
        <w:tc>
          <w:tcPr>
            <w:tcW w:w="2787" w:type="dxa"/>
          </w:tcPr>
          <w:p w:rsidR="000453B4" w:rsidRDefault="000453B4" w:rsidP="007D2A82">
            <w:r>
              <w:t>140</w:t>
            </w:r>
          </w:p>
        </w:tc>
        <w:tc>
          <w:tcPr>
            <w:tcW w:w="2787" w:type="dxa"/>
          </w:tcPr>
          <w:p w:rsidR="000453B4" w:rsidRDefault="000453B4" w:rsidP="007D2A82">
            <w:r>
              <w:t>175</w:t>
            </w:r>
          </w:p>
        </w:tc>
      </w:tr>
      <w:tr w:rsidR="000453B4" w:rsidRPr="000453B4" w:rsidTr="000453B4">
        <w:tc>
          <w:tcPr>
            <w:tcW w:w="2786" w:type="dxa"/>
          </w:tcPr>
          <w:p w:rsidR="000453B4" w:rsidRDefault="000453B4" w:rsidP="007D2A82">
            <w:r>
              <w:t>50</w:t>
            </w:r>
          </w:p>
        </w:tc>
        <w:tc>
          <w:tcPr>
            <w:tcW w:w="2787" w:type="dxa"/>
          </w:tcPr>
          <w:p w:rsidR="000453B4" w:rsidRDefault="000453B4" w:rsidP="007D2A82">
            <w:r>
              <w:t>162</w:t>
            </w:r>
          </w:p>
        </w:tc>
        <w:tc>
          <w:tcPr>
            <w:tcW w:w="2787" w:type="dxa"/>
          </w:tcPr>
          <w:p w:rsidR="000453B4" w:rsidRDefault="000453B4" w:rsidP="007D2A82">
            <w:r>
              <w:t>262</w:t>
            </w:r>
          </w:p>
        </w:tc>
      </w:tr>
      <w:tr w:rsidR="000453B4" w:rsidRPr="000453B4" w:rsidTr="000453B4">
        <w:tc>
          <w:tcPr>
            <w:tcW w:w="2786" w:type="dxa"/>
          </w:tcPr>
          <w:p w:rsidR="000453B4" w:rsidRDefault="000453B4" w:rsidP="007D2A82">
            <w:r>
              <w:t>60</w:t>
            </w:r>
          </w:p>
        </w:tc>
        <w:tc>
          <w:tcPr>
            <w:tcW w:w="2787" w:type="dxa"/>
          </w:tcPr>
          <w:p w:rsidR="000453B4" w:rsidRDefault="000453B4" w:rsidP="007D2A82">
            <w:r>
              <w:t>188</w:t>
            </w:r>
          </w:p>
        </w:tc>
        <w:tc>
          <w:tcPr>
            <w:tcW w:w="2787" w:type="dxa"/>
          </w:tcPr>
          <w:p w:rsidR="000453B4" w:rsidRDefault="000453B4" w:rsidP="007D2A82">
            <w:r>
              <w:t>305</w:t>
            </w:r>
          </w:p>
        </w:tc>
      </w:tr>
      <w:tr w:rsidR="000453B4" w:rsidRPr="000453B4" w:rsidTr="000453B4">
        <w:tc>
          <w:tcPr>
            <w:tcW w:w="2786" w:type="dxa"/>
          </w:tcPr>
          <w:p w:rsidR="000453B4" w:rsidRDefault="000453B4" w:rsidP="007D2A82">
            <w:r>
              <w:t>70</w:t>
            </w:r>
          </w:p>
        </w:tc>
        <w:tc>
          <w:tcPr>
            <w:tcW w:w="2787" w:type="dxa"/>
          </w:tcPr>
          <w:p w:rsidR="000453B4" w:rsidRDefault="000453B4" w:rsidP="007D2A82">
            <w:r>
              <w:t>235</w:t>
            </w:r>
          </w:p>
        </w:tc>
        <w:tc>
          <w:tcPr>
            <w:tcW w:w="2787" w:type="dxa"/>
          </w:tcPr>
          <w:p w:rsidR="000453B4" w:rsidRDefault="000453B4" w:rsidP="007D2A82">
            <w:r>
              <w:t>330</w:t>
            </w:r>
          </w:p>
        </w:tc>
      </w:tr>
      <w:tr w:rsidR="000453B4" w:rsidRPr="000453B4" w:rsidTr="000453B4">
        <w:tc>
          <w:tcPr>
            <w:tcW w:w="2786" w:type="dxa"/>
          </w:tcPr>
          <w:p w:rsidR="000453B4" w:rsidRDefault="000453B4" w:rsidP="007D2A82">
            <w:r>
              <w:t>80</w:t>
            </w:r>
          </w:p>
        </w:tc>
        <w:tc>
          <w:tcPr>
            <w:tcW w:w="2787" w:type="dxa"/>
          </w:tcPr>
          <w:p w:rsidR="000453B4" w:rsidRDefault="000453B4" w:rsidP="007D2A82">
            <w:r>
              <w:t>270</w:t>
            </w:r>
          </w:p>
        </w:tc>
        <w:tc>
          <w:tcPr>
            <w:tcW w:w="2787" w:type="dxa"/>
          </w:tcPr>
          <w:p w:rsidR="000453B4" w:rsidRDefault="000453B4" w:rsidP="007D2A82">
            <w:r>
              <w:t>346</w:t>
            </w:r>
          </w:p>
        </w:tc>
      </w:tr>
      <w:tr w:rsidR="000453B4" w:rsidRPr="000453B4" w:rsidTr="000453B4">
        <w:tc>
          <w:tcPr>
            <w:tcW w:w="2786" w:type="dxa"/>
          </w:tcPr>
          <w:p w:rsidR="000453B4" w:rsidRDefault="000453B4" w:rsidP="007D2A82">
            <w:r>
              <w:t>90</w:t>
            </w:r>
          </w:p>
        </w:tc>
        <w:tc>
          <w:tcPr>
            <w:tcW w:w="2787" w:type="dxa"/>
          </w:tcPr>
          <w:p w:rsidR="000453B4" w:rsidRDefault="000453B4" w:rsidP="007D2A82">
            <w:r>
              <w:t>308</w:t>
            </w:r>
          </w:p>
        </w:tc>
        <w:tc>
          <w:tcPr>
            <w:tcW w:w="2787" w:type="dxa"/>
          </w:tcPr>
          <w:p w:rsidR="000453B4" w:rsidRDefault="000453B4" w:rsidP="007D2A82">
            <w:r>
              <w:t>Craqueo</w:t>
            </w:r>
          </w:p>
        </w:tc>
      </w:tr>
      <w:tr w:rsidR="000453B4" w:rsidRPr="000453B4" w:rsidTr="000453B4">
        <w:tc>
          <w:tcPr>
            <w:tcW w:w="2786" w:type="dxa"/>
          </w:tcPr>
          <w:p w:rsidR="000453B4" w:rsidRDefault="0099288A" w:rsidP="0099288A">
            <w:proofErr w:type="spellStart"/>
            <w:r>
              <w:t>FBP</w:t>
            </w:r>
            <w:proofErr w:type="spellEnd"/>
            <w:r>
              <w:t xml:space="preserve"> (ºC)</w:t>
            </w:r>
          </w:p>
        </w:tc>
        <w:tc>
          <w:tcPr>
            <w:tcW w:w="2787" w:type="dxa"/>
          </w:tcPr>
          <w:p w:rsidR="000453B4" w:rsidRDefault="0099288A" w:rsidP="007D2A82">
            <w:r>
              <w:t>336</w:t>
            </w:r>
          </w:p>
        </w:tc>
        <w:tc>
          <w:tcPr>
            <w:tcW w:w="2787" w:type="dxa"/>
          </w:tcPr>
          <w:p w:rsidR="000453B4" w:rsidRDefault="0099288A" w:rsidP="007D2A82">
            <w:r>
              <w:t>-</w:t>
            </w:r>
          </w:p>
        </w:tc>
      </w:tr>
      <w:tr w:rsidR="0099288A" w:rsidRPr="000453B4" w:rsidTr="000453B4">
        <w:tc>
          <w:tcPr>
            <w:tcW w:w="2786" w:type="dxa"/>
          </w:tcPr>
          <w:p w:rsidR="0099288A" w:rsidRDefault="0099288A" w:rsidP="0099288A">
            <w:r>
              <w:t>Densidad (g/cm</w:t>
            </w:r>
            <w:r w:rsidRPr="0099288A">
              <w:rPr>
                <w:vertAlign w:val="superscript"/>
              </w:rPr>
              <w:t>3</w:t>
            </w:r>
            <w:r>
              <w:t>)</w:t>
            </w:r>
          </w:p>
        </w:tc>
        <w:tc>
          <w:tcPr>
            <w:tcW w:w="2787" w:type="dxa"/>
          </w:tcPr>
          <w:p w:rsidR="0099288A" w:rsidRDefault="0099288A" w:rsidP="007D2A82">
            <w:r>
              <w:t>0.791</w:t>
            </w:r>
          </w:p>
        </w:tc>
        <w:tc>
          <w:tcPr>
            <w:tcW w:w="2787" w:type="dxa"/>
          </w:tcPr>
          <w:p w:rsidR="0099288A" w:rsidRDefault="0099288A" w:rsidP="007D2A82">
            <w:r>
              <w:t>0.775</w:t>
            </w:r>
          </w:p>
        </w:tc>
      </w:tr>
      <w:tr w:rsidR="0099288A" w:rsidRPr="000453B4" w:rsidTr="000453B4">
        <w:tc>
          <w:tcPr>
            <w:tcW w:w="2786" w:type="dxa"/>
          </w:tcPr>
          <w:p w:rsidR="0099288A" w:rsidRDefault="0099288A" w:rsidP="0099288A">
            <w:r>
              <w:t>Número de Bromo (gr Br</w:t>
            </w:r>
            <w:r w:rsidRPr="0099288A">
              <w:rPr>
                <w:vertAlign w:val="subscript"/>
              </w:rPr>
              <w:t>2</w:t>
            </w:r>
            <w:r>
              <w:t>/100g)</w:t>
            </w:r>
          </w:p>
        </w:tc>
        <w:tc>
          <w:tcPr>
            <w:tcW w:w="2787" w:type="dxa"/>
          </w:tcPr>
          <w:p w:rsidR="0099288A" w:rsidRDefault="0099288A" w:rsidP="007D2A82">
            <w:r>
              <w:t>73.10</w:t>
            </w:r>
          </w:p>
        </w:tc>
        <w:tc>
          <w:tcPr>
            <w:tcW w:w="2787" w:type="dxa"/>
          </w:tcPr>
          <w:p w:rsidR="0099288A" w:rsidRDefault="0099288A" w:rsidP="007D2A82">
            <w:r>
              <w:t>57.26</w:t>
            </w:r>
          </w:p>
        </w:tc>
      </w:tr>
      <w:tr w:rsidR="0099288A" w:rsidRPr="000453B4" w:rsidTr="000453B4">
        <w:tc>
          <w:tcPr>
            <w:tcW w:w="2786" w:type="dxa"/>
          </w:tcPr>
          <w:p w:rsidR="0099288A" w:rsidRDefault="0099288A" w:rsidP="0099288A">
            <w:r>
              <w:t>Punto de congelamiento (ºC)</w:t>
            </w:r>
          </w:p>
        </w:tc>
        <w:tc>
          <w:tcPr>
            <w:tcW w:w="2787" w:type="dxa"/>
          </w:tcPr>
          <w:p w:rsidR="0099288A" w:rsidRDefault="0099288A" w:rsidP="007D2A82">
            <w:r>
              <w:t>-24</w:t>
            </w:r>
          </w:p>
        </w:tc>
        <w:tc>
          <w:tcPr>
            <w:tcW w:w="2787" w:type="dxa"/>
          </w:tcPr>
          <w:p w:rsidR="0099288A" w:rsidRDefault="0099288A" w:rsidP="007D2A82">
            <w:r>
              <w:t>+8</w:t>
            </w:r>
          </w:p>
        </w:tc>
      </w:tr>
    </w:tbl>
    <w:p w:rsidR="0099288A" w:rsidRPr="0099288A" w:rsidRDefault="0099288A" w:rsidP="0099288A">
      <w:pPr>
        <w:pStyle w:val="fuente"/>
      </w:pPr>
      <w:r w:rsidRPr="0099288A">
        <w:t xml:space="preserve">Fuente: </w:t>
      </w:r>
      <w:bookmarkStart w:id="59" w:name="ZOTERO_BREF_iY65I2qE7BN2"/>
      <w:r w:rsidRPr="0099288A">
        <w:rPr>
          <w:rFonts w:cs="Arial"/>
        </w:rPr>
        <w:t>[43]</w:t>
      </w:r>
      <w:bookmarkEnd w:id="59"/>
      <w:r w:rsidR="0009137B">
        <w:rPr>
          <w:rFonts w:cs="Arial"/>
        </w:rPr>
        <w:t>.</w:t>
      </w:r>
      <w:r>
        <w:rPr>
          <w:rFonts w:cs="Arial"/>
        </w:rPr>
        <w:t xml:space="preserve"> PP: Polipropileno, PS: Poliestireno, PE: Polietileno</w:t>
      </w:r>
    </w:p>
    <w:p w:rsidR="00514E1E" w:rsidRDefault="00514E1E" w:rsidP="0029252C">
      <w:pPr>
        <w:pStyle w:val="Ttulo4"/>
      </w:pPr>
      <w:bookmarkStart w:id="60" w:name="_Ref490033520"/>
      <w:r>
        <w:t>Gas</w:t>
      </w:r>
      <w:bookmarkEnd w:id="60"/>
    </w:p>
    <w:p w:rsidR="00514E1E" w:rsidRDefault="00514E1E" w:rsidP="007D2A82">
      <w:r>
        <w:t>La reacción de pirólisis genera una mezcla de gases ligero</w:t>
      </w:r>
      <w:r w:rsidR="00A56ED2">
        <w:t>s</w:t>
      </w:r>
      <w:r>
        <w:t xml:space="preserve"> entre C1 – C5</w:t>
      </w:r>
      <w:r w:rsidR="001C5894">
        <w:t xml:space="preserve"> principalmente, pero con cierta cantidad de C7 y C8, los cuales no pueden ser condensados con un sistema de enfriamiento convencional. La cantidad de gases será una función del tipo de reactor, las condiciones de operación y del material pirolizado. Para el caso del polietileno, se han observado rendimientos dentro de 9 y 20% para la reacción térmica. En caso de la reacción catalizada, los rendimientos de gas pueden aumentar hasta un 63.5% al usar la zeolita ZSM-5 </w:t>
      </w:r>
      <w:bookmarkStart w:id="61" w:name="ZOTERO_BREF_wQ8JDLrkUYlP"/>
      <w:r w:rsidR="001E7806" w:rsidRPr="001E7806">
        <w:rPr>
          <w:rFonts w:cs="Arial"/>
        </w:rPr>
        <w:t>[41], [43], [44]</w:t>
      </w:r>
      <w:bookmarkEnd w:id="61"/>
      <w:r w:rsidR="001C5894">
        <w:t xml:space="preserve">. </w:t>
      </w:r>
    </w:p>
    <w:p w:rsidR="00B36CD5" w:rsidRDefault="00B36CD5" w:rsidP="00B36CD5">
      <w:pPr>
        <w:pStyle w:val="Epgrafe"/>
      </w:pPr>
      <w:r>
        <w:lastRenderedPageBreak/>
        <w:t xml:space="preserve">Tabla </w:t>
      </w:r>
      <w:r w:rsidR="002E770F">
        <w:fldChar w:fldCharType="begin"/>
      </w:r>
      <w:r w:rsidR="002E770F">
        <w:instrText xml:space="preserve"> STYLEREF 1 \s </w:instrText>
      </w:r>
      <w:r w:rsidR="002E770F">
        <w:fldChar w:fldCharType="separate"/>
      </w:r>
      <w:r w:rsidR="003B1418">
        <w:rPr>
          <w:noProof/>
        </w:rPr>
        <w:t>2</w:t>
      </w:r>
      <w:r w:rsidR="002E770F">
        <w:rPr>
          <w:noProof/>
        </w:rPr>
        <w:fldChar w:fldCharType="end"/>
      </w:r>
      <w:r w:rsidR="003B1418">
        <w:t>.</w:t>
      </w:r>
      <w:r w:rsidR="002E770F">
        <w:fldChar w:fldCharType="begin"/>
      </w:r>
      <w:r w:rsidR="002E770F">
        <w:instrText xml:space="preserve"> SEQ Tabla \* ARABIC \s 1 </w:instrText>
      </w:r>
      <w:r w:rsidR="002E770F">
        <w:fldChar w:fldCharType="separate"/>
      </w:r>
      <w:r w:rsidR="003B1418">
        <w:rPr>
          <w:noProof/>
        </w:rPr>
        <w:t>8</w:t>
      </w:r>
      <w:r w:rsidR="002E770F">
        <w:rPr>
          <w:noProof/>
        </w:rPr>
        <w:fldChar w:fldCharType="end"/>
      </w:r>
      <w:r>
        <w:t>: Composición de gases de pirólisis de polietileno a 400ºC</w:t>
      </w:r>
    </w:p>
    <w:tbl>
      <w:tblPr>
        <w:tblStyle w:val="TablaEstiloTesis"/>
        <w:tblW w:w="0" w:type="auto"/>
        <w:tblLook w:val="04A0" w:firstRow="1" w:lastRow="0" w:firstColumn="1" w:lastColumn="0" w:noHBand="0" w:noVBand="1"/>
      </w:tblPr>
      <w:tblGrid>
        <w:gridCol w:w="2090"/>
        <w:gridCol w:w="2090"/>
        <w:gridCol w:w="2090"/>
        <w:gridCol w:w="2090"/>
      </w:tblGrid>
      <w:tr w:rsidR="00B36CD5" w:rsidRPr="00B36CD5" w:rsidTr="00B36CD5">
        <w:trPr>
          <w:cnfStyle w:val="100000000000" w:firstRow="1" w:lastRow="0" w:firstColumn="0" w:lastColumn="0" w:oddVBand="0" w:evenVBand="0" w:oddHBand="0" w:evenHBand="0" w:firstRowFirstColumn="0" w:firstRowLastColumn="0" w:lastRowFirstColumn="0" w:lastRowLastColumn="0"/>
        </w:trPr>
        <w:tc>
          <w:tcPr>
            <w:tcW w:w="2090" w:type="dxa"/>
            <w:tcBorders>
              <w:left w:val="single" w:sz="4" w:space="0" w:color="auto"/>
              <w:bottom w:val="single" w:sz="4" w:space="0" w:color="auto"/>
            </w:tcBorders>
          </w:tcPr>
          <w:p w:rsidR="00B36CD5" w:rsidRPr="00B36CD5" w:rsidRDefault="00B36CD5" w:rsidP="007D2A82">
            <w:pPr>
              <w:rPr>
                <w:color w:val="FFFFFF" w:themeColor="background1"/>
              </w:rPr>
            </w:pPr>
            <w:r>
              <w:rPr>
                <w:color w:val="FFFFFF" w:themeColor="background1"/>
              </w:rPr>
              <w:t>Componente</w:t>
            </w:r>
          </w:p>
        </w:tc>
        <w:tc>
          <w:tcPr>
            <w:tcW w:w="2090" w:type="dxa"/>
          </w:tcPr>
          <w:p w:rsidR="00B36CD5" w:rsidRPr="00B36CD5" w:rsidRDefault="00B36CD5" w:rsidP="007D2A82">
            <w:pPr>
              <w:rPr>
                <w:color w:val="FFFFFF" w:themeColor="background1"/>
                <w:vertAlign w:val="superscript"/>
              </w:rPr>
            </w:pPr>
            <w:r>
              <w:rPr>
                <w:color w:val="FFFFFF" w:themeColor="background1"/>
              </w:rPr>
              <w:t>Térmico (KIER)</w:t>
            </w:r>
            <w:r>
              <w:rPr>
                <w:color w:val="FFFFFF" w:themeColor="background1"/>
                <w:vertAlign w:val="superscript"/>
              </w:rPr>
              <w:t>a</w:t>
            </w:r>
          </w:p>
        </w:tc>
        <w:tc>
          <w:tcPr>
            <w:tcW w:w="2090" w:type="dxa"/>
          </w:tcPr>
          <w:p w:rsidR="00B36CD5" w:rsidRPr="00B36CD5" w:rsidRDefault="00B36CD5" w:rsidP="007D2A82">
            <w:pPr>
              <w:rPr>
                <w:color w:val="FFFFFF" w:themeColor="background1"/>
                <w:vertAlign w:val="superscript"/>
              </w:rPr>
            </w:pPr>
            <w:r>
              <w:rPr>
                <w:color w:val="FFFFFF" w:themeColor="background1"/>
              </w:rPr>
              <w:t>Térmico</w:t>
            </w:r>
            <w:r>
              <w:rPr>
                <w:color w:val="FFFFFF" w:themeColor="background1"/>
                <w:vertAlign w:val="superscript"/>
              </w:rPr>
              <w:t>b</w:t>
            </w:r>
          </w:p>
        </w:tc>
        <w:tc>
          <w:tcPr>
            <w:tcW w:w="2090" w:type="dxa"/>
          </w:tcPr>
          <w:p w:rsidR="00B36CD5" w:rsidRPr="00B36CD5" w:rsidRDefault="00B36CD5" w:rsidP="007D2A82">
            <w:pPr>
              <w:rPr>
                <w:color w:val="FFFFFF" w:themeColor="background1"/>
                <w:vertAlign w:val="superscript"/>
              </w:rPr>
            </w:pPr>
            <w:proofErr w:type="spellStart"/>
            <w:r>
              <w:rPr>
                <w:color w:val="FFFFFF" w:themeColor="background1"/>
              </w:rPr>
              <w:t>Catalítico</w:t>
            </w:r>
            <w:r>
              <w:rPr>
                <w:color w:val="FFFFFF" w:themeColor="background1"/>
                <w:vertAlign w:val="superscript"/>
              </w:rPr>
              <w:t>b</w:t>
            </w:r>
            <w:proofErr w:type="spellEnd"/>
          </w:p>
        </w:tc>
      </w:tr>
      <w:tr w:rsidR="00B36CD5" w:rsidTr="00B36CD5">
        <w:tc>
          <w:tcPr>
            <w:tcW w:w="2090" w:type="dxa"/>
            <w:tcBorders>
              <w:top w:val="single" w:sz="4" w:space="0" w:color="auto"/>
            </w:tcBorders>
          </w:tcPr>
          <w:p w:rsidR="00B36CD5" w:rsidRDefault="00B36CD5" w:rsidP="007D2A82">
            <w:r>
              <w:t>Metano</w:t>
            </w:r>
          </w:p>
        </w:tc>
        <w:tc>
          <w:tcPr>
            <w:tcW w:w="2090" w:type="dxa"/>
          </w:tcPr>
          <w:p w:rsidR="00B36CD5" w:rsidRDefault="00B36CD5" w:rsidP="007D2A82">
            <w:r>
              <w:t>18.1</w:t>
            </w:r>
          </w:p>
        </w:tc>
        <w:tc>
          <w:tcPr>
            <w:tcW w:w="2090" w:type="dxa"/>
          </w:tcPr>
          <w:p w:rsidR="00B36CD5" w:rsidRDefault="00B36CD5" w:rsidP="007D2A82">
            <w:r>
              <w:t>22.7</w:t>
            </w:r>
          </w:p>
        </w:tc>
        <w:tc>
          <w:tcPr>
            <w:tcW w:w="2090" w:type="dxa"/>
          </w:tcPr>
          <w:p w:rsidR="00B36CD5" w:rsidRDefault="00B36CD5" w:rsidP="007D2A82">
            <w:r>
              <w:t>12.4</w:t>
            </w:r>
          </w:p>
        </w:tc>
      </w:tr>
      <w:tr w:rsidR="00B36CD5" w:rsidTr="00B36CD5">
        <w:tc>
          <w:tcPr>
            <w:tcW w:w="2090" w:type="dxa"/>
          </w:tcPr>
          <w:p w:rsidR="00B36CD5" w:rsidRDefault="00B36CD5" w:rsidP="007D2A82">
            <w:r>
              <w:t>Etano</w:t>
            </w:r>
          </w:p>
        </w:tc>
        <w:tc>
          <w:tcPr>
            <w:tcW w:w="2090" w:type="dxa"/>
          </w:tcPr>
          <w:p w:rsidR="00B36CD5" w:rsidRDefault="00B36CD5" w:rsidP="007D2A82">
            <w:r>
              <w:t>12.3</w:t>
            </w:r>
          </w:p>
        </w:tc>
        <w:tc>
          <w:tcPr>
            <w:tcW w:w="2090" w:type="dxa"/>
          </w:tcPr>
          <w:p w:rsidR="00B36CD5" w:rsidRDefault="00B36CD5" w:rsidP="007D2A82">
            <w:r>
              <w:t>27.4</w:t>
            </w:r>
          </w:p>
        </w:tc>
        <w:tc>
          <w:tcPr>
            <w:tcW w:w="2090" w:type="dxa"/>
          </w:tcPr>
          <w:p w:rsidR="00B36CD5" w:rsidRDefault="00B36CD5" w:rsidP="007D2A82">
            <w:r>
              <w:t>20.4</w:t>
            </w:r>
          </w:p>
        </w:tc>
      </w:tr>
      <w:tr w:rsidR="00B36CD5" w:rsidTr="00B36CD5">
        <w:tc>
          <w:tcPr>
            <w:tcW w:w="2090" w:type="dxa"/>
          </w:tcPr>
          <w:p w:rsidR="00B36CD5" w:rsidRDefault="00B36CD5" w:rsidP="007D2A82">
            <w:r>
              <w:t>Etileno</w:t>
            </w:r>
          </w:p>
        </w:tc>
        <w:tc>
          <w:tcPr>
            <w:tcW w:w="2090" w:type="dxa"/>
          </w:tcPr>
          <w:p w:rsidR="00B36CD5" w:rsidRDefault="00B36CD5" w:rsidP="007D2A82">
            <w:r>
              <w:t>2.9</w:t>
            </w:r>
          </w:p>
        </w:tc>
        <w:tc>
          <w:tcPr>
            <w:tcW w:w="2090" w:type="dxa"/>
          </w:tcPr>
          <w:p w:rsidR="00B36CD5" w:rsidRDefault="00B36CD5" w:rsidP="007D2A82">
            <w:r>
              <w:t>1.4</w:t>
            </w:r>
          </w:p>
        </w:tc>
        <w:tc>
          <w:tcPr>
            <w:tcW w:w="2090" w:type="dxa"/>
          </w:tcPr>
          <w:p w:rsidR="00B36CD5" w:rsidRDefault="00B36CD5" w:rsidP="007D2A82">
            <w:r>
              <w:t>2.3</w:t>
            </w:r>
          </w:p>
        </w:tc>
      </w:tr>
      <w:tr w:rsidR="00B36CD5" w:rsidTr="00B36CD5">
        <w:tc>
          <w:tcPr>
            <w:tcW w:w="2090" w:type="dxa"/>
          </w:tcPr>
          <w:p w:rsidR="00B36CD5" w:rsidRDefault="00B36CD5" w:rsidP="007D2A82">
            <w:r>
              <w:t>C3</w:t>
            </w:r>
          </w:p>
        </w:tc>
        <w:tc>
          <w:tcPr>
            <w:tcW w:w="2090" w:type="dxa"/>
          </w:tcPr>
          <w:p w:rsidR="00B36CD5" w:rsidRDefault="00B36CD5" w:rsidP="007D2A82">
            <w:r>
              <w:t>30.3</w:t>
            </w:r>
          </w:p>
        </w:tc>
        <w:tc>
          <w:tcPr>
            <w:tcW w:w="2090" w:type="dxa"/>
          </w:tcPr>
          <w:p w:rsidR="00B36CD5" w:rsidRDefault="00B36CD5" w:rsidP="007D2A82">
            <w:r>
              <w:t>26.6</w:t>
            </w:r>
          </w:p>
        </w:tc>
        <w:tc>
          <w:tcPr>
            <w:tcW w:w="2090" w:type="dxa"/>
          </w:tcPr>
          <w:p w:rsidR="00B36CD5" w:rsidRDefault="00B36CD5" w:rsidP="007D2A82">
            <w:r>
              <w:t>30.4</w:t>
            </w:r>
          </w:p>
        </w:tc>
      </w:tr>
      <w:tr w:rsidR="00B36CD5" w:rsidTr="00B36CD5">
        <w:tc>
          <w:tcPr>
            <w:tcW w:w="2090" w:type="dxa"/>
          </w:tcPr>
          <w:p w:rsidR="00B36CD5" w:rsidRDefault="00B36CD5" w:rsidP="007D2A82">
            <w:r>
              <w:t>C4</w:t>
            </w:r>
          </w:p>
        </w:tc>
        <w:tc>
          <w:tcPr>
            <w:tcW w:w="2090" w:type="dxa"/>
          </w:tcPr>
          <w:p w:rsidR="00B36CD5" w:rsidRDefault="00B36CD5" w:rsidP="007D2A82">
            <w:r>
              <w:t>21.9</w:t>
            </w:r>
          </w:p>
        </w:tc>
        <w:tc>
          <w:tcPr>
            <w:tcW w:w="2090" w:type="dxa"/>
          </w:tcPr>
          <w:p w:rsidR="00B36CD5" w:rsidRDefault="00B36CD5" w:rsidP="007D2A82">
            <w:r>
              <w:t>11.0</w:t>
            </w:r>
          </w:p>
        </w:tc>
        <w:tc>
          <w:tcPr>
            <w:tcW w:w="2090" w:type="dxa"/>
          </w:tcPr>
          <w:p w:rsidR="00B36CD5" w:rsidRDefault="00B36CD5" w:rsidP="007D2A82">
            <w:r>
              <w:t>20.3</w:t>
            </w:r>
          </w:p>
        </w:tc>
      </w:tr>
      <w:tr w:rsidR="00B36CD5" w:rsidTr="00B36CD5">
        <w:tc>
          <w:tcPr>
            <w:tcW w:w="2090" w:type="dxa"/>
          </w:tcPr>
          <w:p w:rsidR="00B36CD5" w:rsidRDefault="00B36CD5" w:rsidP="007D2A82">
            <w:r>
              <w:t>C5</w:t>
            </w:r>
          </w:p>
        </w:tc>
        <w:tc>
          <w:tcPr>
            <w:tcW w:w="2090" w:type="dxa"/>
          </w:tcPr>
          <w:p w:rsidR="00B36CD5" w:rsidRDefault="00B36CD5" w:rsidP="007D2A82">
            <w:r>
              <w:t>14.3</w:t>
            </w:r>
          </w:p>
        </w:tc>
        <w:tc>
          <w:tcPr>
            <w:tcW w:w="2090" w:type="dxa"/>
          </w:tcPr>
          <w:p w:rsidR="00B36CD5" w:rsidRDefault="00B36CD5" w:rsidP="007D2A82">
            <w:r>
              <w:t>6.9</w:t>
            </w:r>
          </w:p>
        </w:tc>
        <w:tc>
          <w:tcPr>
            <w:tcW w:w="2090" w:type="dxa"/>
          </w:tcPr>
          <w:p w:rsidR="00B36CD5" w:rsidRDefault="00B36CD5" w:rsidP="007D2A82">
            <w:r>
              <w:t>5.6</w:t>
            </w:r>
          </w:p>
        </w:tc>
      </w:tr>
      <w:tr w:rsidR="00B36CD5" w:rsidTr="00B36CD5">
        <w:tc>
          <w:tcPr>
            <w:tcW w:w="2090" w:type="dxa"/>
          </w:tcPr>
          <w:p w:rsidR="00B36CD5" w:rsidRDefault="00B36CD5" w:rsidP="007D2A82">
            <w:r>
              <w:t>C6</w:t>
            </w:r>
          </w:p>
        </w:tc>
        <w:tc>
          <w:tcPr>
            <w:tcW w:w="2090" w:type="dxa"/>
          </w:tcPr>
          <w:p w:rsidR="00B36CD5" w:rsidRDefault="00B36CD5" w:rsidP="00B36CD5">
            <w:r>
              <w:t>0.2</w:t>
            </w:r>
          </w:p>
        </w:tc>
        <w:tc>
          <w:tcPr>
            <w:tcW w:w="2090" w:type="dxa"/>
          </w:tcPr>
          <w:p w:rsidR="00B36CD5" w:rsidRDefault="00B36CD5" w:rsidP="007D2A82">
            <w:r>
              <w:t>2.1</w:t>
            </w:r>
          </w:p>
        </w:tc>
        <w:tc>
          <w:tcPr>
            <w:tcW w:w="2090" w:type="dxa"/>
          </w:tcPr>
          <w:p w:rsidR="00B36CD5" w:rsidRDefault="00B36CD5" w:rsidP="007D2A82">
            <w:r>
              <w:t>3.3</w:t>
            </w:r>
          </w:p>
        </w:tc>
      </w:tr>
    </w:tbl>
    <w:p w:rsidR="00B36CD5" w:rsidRPr="00B36CD5" w:rsidRDefault="00B36CD5" w:rsidP="00B36CD5">
      <w:pPr>
        <w:pStyle w:val="fuente"/>
      </w:pPr>
      <w:r>
        <w:t xml:space="preserve">Fuente: </w:t>
      </w:r>
      <w:bookmarkStart w:id="62" w:name="ZOTERO_BREF_vf7EKld2ZW0g"/>
      <w:r w:rsidRPr="00B36CD5">
        <w:rPr>
          <w:rFonts w:cs="Arial"/>
        </w:rPr>
        <w:t>[47]</w:t>
      </w:r>
      <w:bookmarkEnd w:id="62"/>
      <w:r>
        <w:rPr>
          <w:rFonts w:cs="Arial"/>
        </w:rPr>
        <w:t xml:space="preserve">. KIER es el Instituto Coreano de Investigación Energética, mostrándose los rendimientos de su planta piloto. Los resultados </w:t>
      </w:r>
      <w:r w:rsidRPr="00B36CD5">
        <w:rPr>
          <w:rFonts w:cs="Arial"/>
          <w:vertAlign w:val="superscript"/>
        </w:rPr>
        <w:t>b</w:t>
      </w:r>
      <w:r>
        <w:rPr>
          <w:rFonts w:cs="Arial"/>
        </w:rPr>
        <w:t xml:space="preserve"> corresponden a </w:t>
      </w:r>
      <w:bookmarkStart w:id="63" w:name="ZOTERO_BREF_3aASnPfoJXuz"/>
      <w:r w:rsidRPr="00B36CD5">
        <w:rPr>
          <w:rFonts w:cs="Arial"/>
        </w:rPr>
        <w:t>[38]</w:t>
      </w:r>
      <w:bookmarkEnd w:id="63"/>
      <w:r>
        <w:rPr>
          <w:rFonts w:cs="Arial"/>
        </w:rPr>
        <w:t>.</w:t>
      </w:r>
    </w:p>
    <w:p w:rsidR="00CE39F7" w:rsidRDefault="00CE39F7" w:rsidP="0029252C">
      <w:pPr>
        <w:pStyle w:val="Ttulo4"/>
      </w:pPr>
      <w:r>
        <w:t>S</w:t>
      </w:r>
      <w:r w:rsidR="00B4740D">
        <w:t>ólidos</w:t>
      </w:r>
    </w:p>
    <w:p w:rsidR="00B4740D" w:rsidRDefault="00B4740D" w:rsidP="00B4740D">
      <w:r>
        <w:t xml:space="preserve">La generación de coque en la reacción de pirólisis es promovida por largos tiempos de residencia y pirólisis lentas a temperaturas relativamente bajas. Este residuo sólido además contiene los aditivos que hayan sido utilizados en la fabricación del plástico y que no se han volatilizado. A 450ºC y utilizando reactor semi-batch, se obtuvo rendimientos de coque de entre 1 y 3% </w:t>
      </w:r>
      <w:bookmarkStart w:id="64" w:name="ZOTERO_BREF_ji08YYjwIYqL"/>
      <w:r w:rsidR="001E7806" w:rsidRPr="001E7806">
        <w:rPr>
          <w:rFonts w:cs="Arial"/>
        </w:rPr>
        <w:t>[41]</w:t>
      </w:r>
      <w:bookmarkEnd w:id="64"/>
      <w:r>
        <w:t xml:space="preserve">. Este residuo generado puede ser utilizado como combustible, con un poder calorífico en el orden de 20 MJ/kg </w:t>
      </w:r>
      <w:bookmarkStart w:id="65" w:name="ZOTERO_BREF_VI2Njyi1Cu4B"/>
      <w:r w:rsidR="001E7806" w:rsidRPr="001E7806">
        <w:rPr>
          <w:rFonts w:cs="Arial"/>
        </w:rPr>
        <w:t>[43]</w:t>
      </w:r>
      <w:bookmarkEnd w:id="65"/>
      <w:r>
        <w:t xml:space="preserve">. </w:t>
      </w:r>
    </w:p>
    <w:p w:rsidR="00436312" w:rsidRDefault="00436312" w:rsidP="00436312">
      <w:pPr>
        <w:pStyle w:val="Epgrafe"/>
      </w:pPr>
      <w:r>
        <w:t xml:space="preserve">Tabla </w:t>
      </w:r>
      <w:r w:rsidR="002E770F">
        <w:fldChar w:fldCharType="begin"/>
      </w:r>
      <w:r w:rsidR="002E770F">
        <w:instrText xml:space="preserve"> STYLEREF 1 \s </w:instrText>
      </w:r>
      <w:r w:rsidR="002E770F">
        <w:fldChar w:fldCharType="separate"/>
      </w:r>
      <w:r w:rsidR="003B1418">
        <w:rPr>
          <w:noProof/>
        </w:rPr>
        <w:t>2</w:t>
      </w:r>
      <w:r w:rsidR="002E770F">
        <w:rPr>
          <w:noProof/>
        </w:rPr>
        <w:fldChar w:fldCharType="end"/>
      </w:r>
      <w:r w:rsidR="003B1418">
        <w:t>.</w:t>
      </w:r>
      <w:r w:rsidR="002E770F">
        <w:fldChar w:fldCharType="begin"/>
      </w:r>
      <w:r w:rsidR="002E770F">
        <w:instrText xml:space="preserve"> SEQ Tabla \* ARABIC \s 1 </w:instrText>
      </w:r>
      <w:r w:rsidR="002E770F">
        <w:fldChar w:fldCharType="separate"/>
      </w:r>
      <w:r w:rsidR="003B1418">
        <w:rPr>
          <w:noProof/>
        </w:rPr>
        <w:t>9</w:t>
      </w:r>
      <w:r w:rsidR="002E770F">
        <w:rPr>
          <w:noProof/>
        </w:rPr>
        <w:fldChar w:fldCharType="end"/>
      </w:r>
      <w:r>
        <w:t>: Característica de los residuos sólidos de pirólisis</w:t>
      </w:r>
    </w:p>
    <w:tbl>
      <w:tblPr>
        <w:tblStyle w:val="TablaEstiloTesis"/>
        <w:tblW w:w="0" w:type="auto"/>
        <w:tblInd w:w="-646" w:type="dxa"/>
        <w:tblLook w:val="04A0" w:firstRow="1" w:lastRow="0" w:firstColumn="1" w:lastColumn="0" w:noHBand="0" w:noVBand="1"/>
      </w:tblPr>
      <w:tblGrid>
        <w:gridCol w:w="3896"/>
        <w:gridCol w:w="2410"/>
        <w:gridCol w:w="2277"/>
      </w:tblGrid>
      <w:tr w:rsidR="00FB1E80" w:rsidRPr="00FB1E80" w:rsidTr="00436312">
        <w:trPr>
          <w:cnfStyle w:val="100000000000" w:firstRow="1" w:lastRow="0" w:firstColumn="0" w:lastColumn="0" w:oddVBand="0" w:evenVBand="0" w:oddHBand="0" w:evenHBand="0" w:firstRowFirstColumn="0" w:firstRowLastColumn="0" w:lastRowFirstColumn="0" w:lastRowLastColumn="0"/>
        </w:trPr>
        <w:tc>
          <w:tcPr>
            <w:tcW w:w="3896" w:type="dxa"/>
            <w:tcBorders>
              <w:left w:val="single" w:sz="4" w:space="0" w:color="auto"/>
              <w:bottom w:val="single" w:sz="4" w:space="0" w:color="auto"/>
            </w:tcBorders>
          </w:tcPr>
          <w:p w:rsidR="00FB1E80" w:rsidRPr="00FB1E80" w:rsidRDefault="00FB1E80" w:rsidP="00B4740D">
            <w:pPr>
              <w:rPr>
                <w:color w:val="FFFFFF" w:themeColor="background1"/>
              </w:rPr>
            </w:pPr>
            <w:r>
              <w:rPr>
                <w:color w:val="FFFFFF" w:themeColor="background1"/>
              </w:rPr>
              <w:t>Parámetro</w:t>
            </w:r>
          </w:p>
        </w:tc>
        <w:tc>
          <w:tcPr>
            <w:tcW w:w="2410" w:type="dxa"/>
          </w:tcPr>
          <w:p w:rsidR="00FB1E80" w:rsidRPr="00FB1E80" w:rsidRDefault="00FB1E80" w:rsidP="00B4740D">
            <w:pPr>
              <w:rPr>
                <w:color w:val="FFFFFF" w:themeColor="background1"/>
              </w:rPr>
            </w:pPr>
            <w:r>
              <w:rPr>
                <w:color w:val="FFFFFF" w:themeColor="background1"/>
              </w:rPr>
              <w:t>Serie 1</w:t>
            </w:r>
          </w:p>
        </w:tc>
        <w:tc>
          <w:tcPr>
            <w:tcW w:w="2277" w:type="dxa"/>
          </w:tcPr>
          <w:p w:rsidR="00FB1E80" w:rsidRPr="00FB1E80" w:rsidRDefault="00FB1E80" w:rsidP="00B4740D">
            <w:pPr>
              <w:rPr>
                <w:color w:val="FFFFFF" w:themeColor="background1"/>
              </w:rPr>
            </w:pPr>
            <w:r>
              <w:rPr>
                <w:color w:val="FFFFFF" w:themeColor="background1"/>
              </w:rPr>
              <w:t>Serie 2</w:t>
            </w:r>
          </w:p>
        </w:tc>
      </w:tr>
      <w:tr w:rsidR="00FB1E80" w:rsidTr="00436312">
        <w:tc>
          <w:tcPr>
            <w:tcW w:w="3896" w:type="dxa"/>
            <w:tcBorders>
              <w:top w:val="single" w:sz="4" w:space="0" w:color="auto"/>
              <w:bottom w:val="single" w:sz="4" w:space="0" w:color="auto"/>
            </w:tcBorders>
          </w:tcPr>
          <w:p w:rsidR="00FB1E80" w:rsidRDefault="00FB1E80" w:rsidP="00FB1E80">
            <w:r>
              <w:t>Composición materia prima</w:t>
            </w:r>
          </w:p>
        </w:tc>
        <w:tc>
          <w:tcPr>
            <w:tcW w:w="2410" w:type="dxa"/>
          </w:tcPr>
          <w:p w:rsidR="00FB1E80" w:rsidRDefault="00FB1E80" w:rsidP="003D721A">
            <w:proofErr w:type="gramStart"/>
            <w:r>
              <w:t>PP(</w:t>
            </w:r>
            <w:proofErr w:type="gramEnd"/>
            <w:r>
              <w:t>70%)+PS(30%)</w:t>
            </w:r>
          </w:p>
        </w:tc>
        <w:tc>
          <w:tcPr>
            <w:tcW w:w="2277" w:type="dxa"/>
          </w:tcPr>
          <w:p w:rsidR="00FB1E80" w:rsidRDefault="00FB1E80" w:rsidP="003D721A">
            <w:proofErr w:type="gramStart"/>
            <w:r>
              <w:t>PE(</w:t>
            </w:r>
            <w:proofErr w:type="gramEnd"/>
            <w:r>
              <w:t>90%)+PS(10%)</w:t>
            </w:r>
          </w:p>
        </w:tc>
      </w:tr>
      <w:tr w:rsidR="00FB1E80" w:rsidTr="00436312">
        <w:tc>
          <w:tcPr>
            <w:tcW w:w="3896" w:type="dxa"/>
            <w:tcBorders>
              <w:top w:val="single" w:sz="4" w:space="0" w:color="auto"/>
              <w:bottom w:val="single" w:sz="4" w:space="0" w:color="auto"/>
            </w:tcBorders>
          </w:tcPr>
          <w:p w:rsidR="00FB1E80" w:rsidRDefault="00FB1E80" w:rsidP="00FB1E80">
            <w:r>
              <w:t>Contenido de Carbón, %p/p</w:t>
            </w:r>
          </w:p>
        </w:tc>
        <w:tc>
          <w:tcPr>
            <w:tcW w:w="2410" w:type="dxa"/>
          </w:tcPr>
          <w:p w:rsidR="00FB1E80" w:rsidRDefault="00FB1E80" w:rsidP="003D721A">
            <w:r>
              <w:t>47.98</w:t>
            </w:r>
          </w:p>
        </w:tc>
        <w:tc>
          <w:tcPr>
            <w:tcW w:w="2277" w:type="dxa"/>
          </w:tcPr>
          <w:p w:rsidR="00FB1E80" w:rsidRDefault="00FB1E80" w:rsidP="003D721A">
            <w:r>
              <w:t>34.13</w:t>
            </w:r>
          </w:p>
        </w:tc>
      </w:tr>
      <w:tr w:rsidR="00FB1E80" w:rsidTr="00436312">
        <w:tc>
          <w:tcPr>
            <w:tcW w:w="3896" w:type="dxa"/>
            <w:tcBorders>
              <w:top w:val="single" w:sz="4" w:space="0" w:color="auto"/>
              <w:bottom w:val="single" w:sz="4" w:space="0" w:color="auto"/>
            </w:tcBorders>
          </w:tcPr>
          <w:p w:rsidR="00FB1E80" w:rsidRDefault="00FB1E80" w:rsidP="00B4740D">
            <w:r>
              <w:t>Contenido de mineral, %p/p</w:t>
            </w:r>
          </w:p>
        </w:tc>
        <w:tc>
          <w:tcPr>
            <w:tcW w:w="2410" w:type="dxa"/>
          </w:tcPr>
          <w:p w:rsidR="00FB1E80" w:rsidRDefault="00FB1E80" w:rsidP="003D721A">
            <w:r>
              <w:t>49.94</w:t>
            </w:r>
          </w:p>
        </w:tc>
        <w:tc>
          <w:tcPr>
            <w:tcW w:w="2277" w:type="dxa"/>
          </w:tcPr>
          <w:p w:rsidR="00FB1E80" w:rsidRDefault="00FB1E80" w:rsidP="003D721A">
            <w:r>
              <w:t>42.28</w:t>
            </w:r>
          </w:p>
        </w:tc>
      </w:tr>
      <w:tr w:rsidR="00FB1E80" w:rsidTr="00436312">
        <w:tc>
          <w:tcPr>
            <w:tcW w:w="3896" w:type="dxa"/>
            <w:tcBorders>
              <w:top w:val="single" w:sz="4" w:space="0" w:color="auto"/>
              <w:bottom w:val="single" w:sz="4" w:space="0" w:color="auto"/>
            </w:tcBorders>
          </w:tcPr>
          <w:p w:rsidR="00FB1E80" w:rsidRDefault="00FB1E80" w:rsidP="00FB1E80">
            <w:r>
              <w:t>Residuo Carbón Conradson, %p/p</w:t>
            </w:r>
          </w:p>
        </w:tc>
        <w:tc>
          <w:tcPr>
            <w:tcW w:w="2410" w:type="dxa"/>
          </w:tcPr>
          <w:p w:rsidR="00FB1E80" w:rsidRDefault="00FB1E80" w:rsidP="003D721A">
            <w:r>
              <w:t>95.84</w:t>
            </w:r>
          </w:p>
        </w:tc>
        <w:tc>
          <w:tcPr>
            <w:tcW w:w="2277" w:type="dxa"/>
          </w:tcPr>
          <w:p w:rsidR="00FB1E80" w:rsidRDefault="00FB1E80" w:rsidP="003D721A">
            <w:r>
              <w:t>71.53</w:t>
            </w:r>
          </w:p>
        </w:tc>
      </w:tr>
      <w:tr w:rsidR="00FB1E80" w:rsidTr="00436312">
        <w:tc>
          <w:tcPr>
            <w:tcW w:w="3896" w:type="dxa"/>
            <w:tcBorders>
              <w:top w:val="single" w:sz="4" w:space="0" w:color="auto"/>
            </w:tcBorders>
          </w:tcPr>
          <w:p w:rsidR="00FB1E80" w:rsidRDefault="00FB1E80" w:rsidP="00B4740D">
            <w:r>
              <w:t>Poder calorífico, MJ/kg</w:t>
            </w:r>
          </w:p>
        </w:tc>
        <w:tc>
          <w:tcPr>
            <w:tcW w:w="2410" w:type="dxa"/>
          </w:tcPr>
          <w:p w:rsidR="00FB1E80" w:rsidRDefault="00FB1E80" w:rsidP="003D721A">
            <w:r>
              <w:t>19.5</w:t>
            </w:r>
          </w:p>
        </w:tc>
        <w:tc>
          <w:tcPr>
            <w:tcW w:w="2277" w:type="dxa"/>
          </w:tcPr>
          <w:p w:rsidR="00FB1E80" w:rsidRDefault="00FB1E80" w:rsidP="003D721A">
            <w:r>
              <w:t>20.9</w:t>
            </w:r>
          </w:p>
        </w:tc>
      </w:tr>
    </w:tbl>
    <w:p w:rsidR="00FB1E80" w:rsidRDefault="00436312" w:rsidP="00436312">
      <w:pPr>
        <w:pStyle w:val="fuente"/>
      </w:pPr>
      <w:r>
        <w:t xml:space="preserve">Fuente: </w:t>
      </w:r>
      <w:bookmarkStart w:id="66" w:name="ZOTERO_BREF_CN1Cf4RyEd6G"/>
      <w:r w:rsidRPr="00436312">
        <w:rPr>
          <w:rFonts w:cs="Arial"/>
        </w:rPr>
        <w:t>[43]</w:t>
      </w:r>
      <w:bookmarkEnd w:id="66"/>
    </w:p>
    <w:p w:rsidR="0037718E" w:rsidRDefault="0037718E" w:rsidP="0037718E">
      <w:pPr>
        <w:pStyle w:val="Ttulo3"/>
      </w:pPr>
      <w:r>
        <w:t>Tipos de pirólisis</w:t>
      </w:r>
      <w:r w:rsidR="009D77CA">
        <w:t xml:space="preserve"> según tiempo de residencia</w:t>
      </w:r>
    </w:p>
    <w:p w:rsidR="009D77CA" w:rsidRDefault="005C4325" w:rsidP="009D77CA">
      <w:r>
        <w:t xml:space="preserve">El tiempo de residencia es determinado de maneras distintas según el tipo de reactor en el que se lleve a cabo la pirólisis. En un reactor continuo, </w:t>
      </w:r>
      <w:r>
        <w:lastRenderedPageBreak/>
        <w:t xml:space="preserve">consiste en el tiempo en el que plástico está dentro del reactor. Normalmente, por las velocidades de calentamiento que se alcanzan, los reactores en continuo se consideran reactores de pirólisis flash. En los procesos por lotes, el tiempo de residencia es la diferencia entre el inicio de calentamiento y el tiempo en el que los productos comienzan a ser removidos. En un proceso por semi-lotes, el tiempo de residencia está dado por las dimensiones físicas del reactor y el caudal del flujo de salida, normalmente ayudado por vacío o un </w:t>
      </w:r>
      <w:r w:rsidR="00A56ED2">
        <w:t>fluido</w:t>
      </w:r>
      <w:r>
        <w:t xml:space="preserve"> de acarreo.</w:t>
      </w:r>
    </w:p>
    <w:p w:rsidR="005C4325" w:rsidRDefault="007A4258" w:rsidP="007A4258">
      <w:r>
        <w:t xml:space="preserve">La carbonización se logra mediante tiempos de reacción muy largos y se logra maximizar el rendimiento de sólidos. </w:t>
      </w:r>
      <w:r w:rsidR="005C4325">
        <w:t>La pirólisis flash se lleva a cabo a grandes velocidades de calentamiento (100 – 1000 K/s)</w:t>
      </w:r>
      <w:r w:rsidR="008C1C6F">
        <w:t xml:space="preserve"> en reactores de lecho fluidizado</w:t>
      </w:r>
      <w:r w:rsidR="00381CA7">
        <w:t xml:space="preserve">, en los que se precalienta antes del ingreso de la alimentación </w:t>
      </w:r>
      <w:bookmarkStart w:id="67" w:name="ZOTERO_BREF_RG2zl1TlJOuq"/>
      <w:r w:rsidR="00B36CD5" w:rsidRPr="00B36CD5">
        <w:rPr>
          <w:rFonts w:cs="Arial"/>
        </w:rPr>
        <w:t>[48]</w:t>
      </w:r>
      <w:bookmarkEnd w:id="67"/>
      <w:r w:rsidR="008C1C6F">
        <w:t>. Se requiere una alimentación molida para alcanzar facilitar la transferencia de calor y llegar a alcanzar las velocidades de calentamiento requeridas</w:t>
      </w:r>
      <w:r>
        <w:t>. En cambio, la pirólisis lenta requiere temperaturas más bajas que la pirólisis flash y con tiempos de residencia mayores</w:t>
      </w:r>
      <w:r w:rsidR="008C1C6F">
        <w:t xml:space="preserve"> </w:t>
      </w:r>
      <w:bookmarkStart w:id="68" w:name="ZOTERO_BREF_MiOCJaYPewpn"/>
      <w:r w:rsidR="00B36CD5" w:rsidRPr="00B36CD5">
        <w:rPr>
          <w:rFonts w:cs="Arial"/>
        </w:rPr>
        <w:t>[49]</w:t>
      </w:r>
      <w:bookmarkEnd w:id="68"/>
      <w:r w:rsidR="008C1C6F">
        <w:t xml:space="preserve">. </w:t>
      </w:r>
    </w:p>
    <w:p w:rsidR="0016354B" w:rsidRDefault="0016354B" w:rsidP="0016354B">
      <w:pPr>
        <w:pStyle w:val="Epgrafe"/>
        <w:jc w:val="left"/>
      </w:pPr>
      <w:r>
        <w:lastRenderedPageBreak/>
        <w:t xml:space="preserve">Tabla </w:t>
      </w:r>
      <w:r w:rsidR="002E770F">
        <w:fldChar w:fldCharType="begin"/>
      </w:r>
      <w:r w:rsidR="002E770F">
        <w:instrText xml:space="preserve"> STYLEREF 1 \s </w:instrText>
      </w:r>
      <w:r w:rsidR="002E770F">
        <w:fldChar w:fldCharType="separate"/>
      </w:r>
      <w:r w:rsidR="003B1418">
        <w:rPr>
          <w:noProof/>
        </w:rPr>
        <w:t>2</w:t>
      </w:r>
      <w:r w:rsidR="002E770F">
        <w:rPr>
          <w:noProof/>
        </w:rPr>
        <w:fldChar w:fldCharType="end"/>
      </w:r>
      <w:r w:rsidR="003B1418">
        <w:t>.</w:t>
      </w:r>
      <w:r w:rsidR="002E770F">
        <w:fldChar w:fldCharType="begin"/>
      </w:r>
      <w:r w:rsidR="002E770F">
        <w:instrText xml:space="preserve"> SEQ Tabla \* ARABIC \s 1 </w:instrText>
      </w:r>
      <w:r w:rsidR="002E770F">
        <w:fldChar w:fldCharType="separate"/>
      </w:r>
      <w:r w:rsidR="003B1418">
        <w:rPr>
          <w:noProof/>
        </w:rPr>
        <w:t>10</w:t>
      </w:r>
      <w:r w:rsidR="002E770F">
        <w:rPr>
          <w:noProof/>
        </w:rPr>
        <w:fldChar w:fldCharType="end"/>
      </w:r>
      <w:r>
        <w:t>: Tipos de pirólisis según velocidad de calentamiento y tiempo de residencia</w:t>
      </w:r>
    </w:p>
    <w:tbl>
      <w:tblPr>
        <w:tblStyle w:val="TablaEstiloTesis"/>
        <w:tblW w:w="0" w:type="auto"/>
        <w:tblLook w:val="04A0" w:firstRow="1" w:lastRow="0" w:firstColumn="1" w:lastColumn="0" w:noHBand="0" w:noVBand="1"/>
      </w:tblPr>
      <w:tblGrid>
        <w:gridCol w:w="1295"/>
        <w:gridCol w:w="864"/>
        <w:gridCol w:w="948"/>
        <w:gridCol w:w="1268"/>
        <w:gridCol w:w="986"/>
        <w:gridCol w:w="1183"/>
        <w:gridCol w:w="955"/>
        <w:gridCol w:w="937"/>
      </w:tblGrid>
      <w:tr w:rsidR="00436312" w:rsidRPr="0016354B" w:rsidTr="0016354B">
        <w:trPr>
          <w:cnfStyle w:val="100000000000" w:firstRow="1" w:lastRow="0" w:firstColumn="0" w:lastColumn="0" w:oddVBand="0" w:evenVBand="0" w:oddHBand="0" w:evenHBand="0" w:firstRowFirstColumn="0" w:firstRowLastColumn="0" w:lastRowFirstColumn="0" w:lastRowLastColumn="0"/>
          <w:trHeight w:val="746"/>
        </w:trPr>
        <w:tc>
          <w:tcPr>
            <w:tcW w:w="1295" w:type="dxa"/>
            <w:tcBorders>
              <w:left w:val="single" w:sz="4" w:space="0" w:color="auto"/>
              <w:bottom w:val="single" w:sz="4" w:space="0" w:color="auto"/>
            </w:tcBorders>
          </w:tcPr>
          <w:p w:rsidR="00436312" w:rsidRPr="0016354B" w:rsidRDefault="0016354B" w:rsidP="009D77CA">
            <w:pPr>
              <w:rPr>
                <w:color w:val="FFFFFF" w:themeColor="background1"/>
                <w:sz w:val="16"/>
              </w:rPr>
            </w:pPr>
            <w:r>
              <w:rPr>
                <w:color w:val="FFFFFF" w:themeColor="background1"/>
                <w:sz w:val="16"/>
              </w:rPr>
              <w:t>Tipo</w:t>
            </w:r>
          </w:p>
        </w:tc>
        <w:tc>
          <w:tcPr>
            <w:tcW w:w="864" w:type="dxa"/>
          </w:tcPr>
          <w:p w:rsidR="00436312" w:rsidRPr="0016354B" w:rsidRDefault="00436312" w:rsidP="009D77CA">
            <w:pPr>
              <w:rPr>
                <w:color w:val="FFFFFF" w:themeColor="background1"/>
                <w:sz w:val="16"/>
              </w:rPr>
            </w:pPr>
            <w:r w:rsidRPr="0016354B">
              <w:rPr>
                <w:color w:val="FFFFFF" w:themeColor="background1"/>
                <w:sz w:val="16"/>
              </w:rPr>
              <w:t>Tamaño de partícula</w:t>
            </w:r>
          </w:p>
        </w:tc>
        <w:tc>
          <w:tcPr>
            <w:tcW w:w="948" w:type="dxa"/>
          </w:tcPr>
          <w:p w:rsidR="00436312" w:rsidRPr="0016354B" w:rsidRDefault="00436312" w:rsidP="009D77CA">
            <w:pPr>
              <w:rPr>
                <w:color w:val="FFFFFF" w:themeColor="background1"/>
                <w:sz w:val="16"/>
              </w:rPr>
            </w:pPr>
            <w:r w:rsidRPr="0016354B">
              <w:rPr>
                <w:color w:val="FFFFFF" w:themeColor="background1"/>
                <w:sz w:val="16"/>
              </w:rPr>
              <w:t>Humedad</w:t>
            </w:r>
          </w:p>
        </w:tc>
        <w:tc>
          <w:tcPr>
            <w:tcW w:w="1268" w:type="dxa"/>
          </w:tcPr>
          <w:p w:rsidR="00436312" w:rsidRPr="0016354B" w:rsidRDefault="00436312" w:rsidP="009D77CA">
            <w:pPr>
              <w:rPr>
                <w:color w:val="FFFFFF" w:themeColor="background1"/>
                <w:sz w:val="16"/>
              </w:rPr>
            </w:pPr>
            <w:r w:rsidRPr="0016354B">
              <w:rPr>
                <w:color w:val="FFFFFF" w:themeColor="background1"/>
                <w:sz w:val="16"/>
              </w:rPr>
              <w:t>Velocidad de calentamiento</w:t>
            </w:r>
          </w:p>
        </w:tc>
        <w:tc>
          <w:tcPr>
            <w:tcW w:w="986" w:type="dxa"/>
          </w:tcPr>
          <w:p w:rsidR="00436312" w:rsidRPr="0016354B" w:rsidRDefault="00436312" w:rsidP="009D77CA">
            <w:pPr>
              <w:rPr>
                <w:color w:val="FFFFFF" w:themeColor="background1"/>
                <w:sz w:val="16"/>
              </w:rPr>
            </w:pPr>
            <w:r w:rsidRPr="0016354B">
              <w:rPr>
                <w:color w:val="FFFFFF" w:themeColor="background1"/>
                <w:sz w:val="16"/>
              </w:rPr>
              <w:t>Tiempo de residencia</w:t>
            </w:r>
          </w:p>
        </w:tc>
        <w:tc>
          <w:tcPr>
            <w:tcW w:w="1183" w:type="dxa"/>
          </w:tcPr>
          <w:p w:rsidR="00436312" w:rsidRPr="0016354B" w:rsidRDefault="00436312" w:rsidP="009D77CA">
            <w:pPr>
              <w:rPr>
                <w:color w:val="FFFFFF" w:themeColor="background1"/>
                <w:sz w:val="16"/>
              </w:rPr>
            </w:pPr>
            <w:r w:rsidRPr="0016354B">
              <w:rPr>
                <w:color w:val="FFFFFF" w:themeColor="background1"/>
                <w:sz w:val="16"/>
              </w:rPr>
              <w:t>Temperatura</w:t>
            </w:r>
            <w:r w:rsidR="0016354B" w:rsidRPr="0016354B">
              <w:rPr>
                <w:color w:val="FFFFFF" w:themeColor="background1"/>
                <w:sz w:val="16"/>
              </w:rPr>
              <w:t xml:space="preserve"> </w:t>
            </w:r>
            <w:r w:rsidR="0016354B">
              <w:rPr>
                <w:color w:val="FFFFFF" w:themeColor="background1"/>
                <w:sz w:val="16"/>
              </w:rPr>
              <w:t>(</w:t>
            </w:r>
            <w:r w:rsidR="0016354B" w:rsidRPr="0016354B">
              <w:rPr>
                <w:color w:val="FFFFFF" w:themeColor="background1"/>
                <w:sz w:val="16"/>
              </w:rPr>
              <w:t>ºC</w:t>
            </w:r>
            <w:r w:rsidR="0016354B">
              <w:rPr>
                <w:color w:val="FFFFFF" w:themeColor="background1"/>
                <w:sz w:val="16"/>
              </w:rPr>
              <w:t>)</w:t>
            </w:r>
          </w:p>
        </w:tc>
        <w:tc>
          <w:tcPr>
            <w:tcW w:w="955" w:type="dxa"/>
          </w:tcPr>
          <w:p w:rsidR="00436312" w:rsidRPr="0016354B" w:rsidRDefault="00436312" w:rsidP="009D77CA">
            <w:pPr>
              <w:rPr>
                <w:color w:val="FFFFFF" w:themeColor="background1"/>
                <w:sz w:val="16"/>
              </w:rPr>
            </w:pPr>
            <w:r w:rsidRPr="0016354B">
              <w:rPr>
                <w:color w:val="FFFFFF" w:themeColor="background1"/>
                <w:sz w:val="16"/>
              </w:rPr>
              <w:t>Presión</w:t>
            </w:r>
          </w:p>
        </w:tc>
        <w:tc>
          <w:tcPr>
            <w:tcW w:w="937" w:type="dxa"/>
          </w:tcPr>
          <w:p w:rsidR="00436312" w:rsidRPr="0016354B" w:rsidRDefault="00436312" w:rsidP="009D77CA">
            <w:pPr>
              <w:rPr>
                <w:color w:val="FFFFFF" w:themeColor="background1"/>
                <w:sz w:val="16"/>
              </w:rPr>
            </w:pPr>
            <w:r w:rsidRPr="0016354B">
              <w:rPr>
                <w:color w:val="FFFFFF" w:themeColor="background1"/>
                <w:sz w:val="16"/>
              </w:rPr>
              <w:t>Productos</w:t>
            </w:r>
          </w:p>
        </w:tc>
      </w:tr>
      <w:tr w:rsidR="00436312" w:rsidRPr="00436312" w:rsidTr="0016354B">
        <w:trPr>
          <w:trHeight w:val="603"/>
        </w:trPr>
        <w:tc>
          <w:tcPr>
            <w:tcW w:w="1295" w:type="dxa"/>
            <w:tcBorders>
              <w:top w:val="single" w:sz="4" w:space="0" w:color="auto"/>
            </w:tcBorders>
          </w:tcPr>
          <w:p w:rsidR="00436312" w:rsidRPr="00436312" w:rsidRDefault="00436312" w:rsidP="009D77CA">
            <w:pPr>
              <w:rPr>
                <w:sz w:val="16"/>
              </w:rPr>
            </w:pPr>
            <w:r w:rsidRPr="00436312">
              <w:rPr>
                <w:sz w:val="16"/>
              </w:rPr>
              <w:t>Carbonización lenta</w:t>
            </w:r>
          </w:p>
        </w:tc>
        <w:tc>
          <w:tcPr>
            <w:tcW w:w="864" w:type="dxa"/>
          </w:tcPr>
          <w:p w:rsidR="00436312" w:rsidRPr="00436312" w:rsidRDefault="00436312" w:rsidP="009D77CA">
            <w:pPr>
              <w:rPr>
                <w:sz w:val="16"/>
              </w:rPr>
            </w:pPr>
            <w:r w:rsidRPr="00436312">
              <w:rPr>
                <w:sz w:val="16"/>
              </w:rPr>
              <w:t>Grande</w:t>
            </w:r>
          </w:p>
        </w:tc>
        <w:tc>
          <w:tcPr>
            <w:tcW w:w="948" w:type="dxa"/>
          </w:tcPr>
          <w:p w:rsidR="00436312" w:rsidRPr="00436312" w:rsidRDefault="00436312" w:rsidP="009D77CA">
            <w:pPr>
              <w:rPr>
                <w:sz w:val="16"/>
              </w:rPr>
            </w:pPr>
            <w:r w:rsidRPr="00436312">
              <w:rPr>
                <w:sz w:val="16"/>
              </w:rPr>
              <w:t>-</w:t>
            </w:r>
          </w:p>
        </w:tc>
        <w:tc>
          <w:tcPr>
            <w:tcW w:w="1268" w:type="dxa"/>
          </w:tcPr>
          <w:p w:rsidR="00436312" w:rsidRPr="00436312" w:rsidRDefault="00436312" w:rsidP="009D77CA">
            <w:pPr>
              <w:rPr>
                <w:sz w:val="16"/>
              </w:rPr>
            </w:pPr>
            <w:r w:rsidRPr="00436312">
              <w:rPr>
                <w:sz w:val="16"/>
              </w:rPr>
              <w:t>Muy lenta</w:t>
            </w:r>
          </w:p>
        </w:tc>
        <w:tc>
          <w:tcPr>
            <w:tcW w:w="986" w:type="dxa"/>
          </w:tcPr>
          <w:p w:rsidR="00436312" w:rsidRPr="00436312" w:rsidRDefault="00436312" w:rsidP="009D77CA">
            <w:pPr>
              <w:rPr>
                <w:sz w:val="16"/>
              </w:rPr>
            </w:pPr>
            <w:r w:rsidRPr="00436312">
              <w:rPr>
                <w:sz w:val="16"/>
              </w:rPr>
              <w:t>Días</w:t>
            </w:r>
          </w:p>
        </w:tc>
        <w:tc>
          <w:tcPr>
            <w:tcW w:w="1183" w:type="dxa"/>
          </w:tcPr>
          <w:p w:rsidR="00436312" w:rsidRPr="00436312" w:rsidRDefault="00436312" w:rsidP="009D77CA">
            <w:pPr>
              <w:rPr>
                <w:sz w:val="16"/>
              </w:rPr>
            </w:pPr>
            <w:r w:rsidRPr="00436312">
              <w:rPr>
                <w:sz w:val="16"/>
              </w:rPr>
              <w:t>450-600</w:t>
            </w:r>
          </w:p>
        </w:tc>
        <w:tc>
          <w:tcPr>
            <w:tcW w:w="955" w:type="dxa"/>
          </w:tcPr>
          <w:p w:rsidR="00436312" w:rsidRPr="00436312" w:rsidRDefault="00436312" w:rsidP="009D77CA">
            <w:pPr>
              <w:rPr>
                <w:sz w:val="16"/>
              </w:rPr>
            </w:pPr>
            <w:r>
              <w:rPr>
                <w:sz w:val="16"/>
              </w:rPr>
              <w:t>Atm</w:t>
            </w:r>
          </w:p>
        </w:tc>
        <w:tc>
          <w:tcPr>
            <w:tcW w:w="937" w:type="dxa"/>
          </w:tcPr>
          <w:p w:rsidR="00436312" w:rsidRPr="00436312" w:rsidRDefault="00436312" w:rsidP="009D77CA">
            <w:pPr>
              <w:rPr>
                <w:sz w:val="16"/>
              </w:rPr>
            </w:pPr>
            <w:r>
              <w:rPr>
                <w:sz w:val="16"/>
              </w:rPr>
              <w:t>Carbón</w:t>
            </w:r>
          </w:p>
        </w:tc>
      </w:tr>
      <w:tr w:rsidR="00436312" w:rsidRPr="00436312" w:rsidTr="00436312">
        <w:tc>
          <w:tcPr>
            <w:tcW w:w="1295" w:type="dxa"/>
          </w:tcPr>
          <w:p w:rsidR="00436312" w:rsidRPr="00436312" w:rsidRDefault="00436312" w:rsidP="009D77CA">
            <w:pPr>
              <w:rPr>
                <w:sz w:val="16"/>
              </w:rPr>
            </w:pPr>
            <w:r>
              <w:rPr>
                <w:sz w:val="16"/>
              </w:rPr>
              <w:t>Pirólisis lenta</w:t>
            </w:r>
          </w:p>
        </w:tc>
        <w:tc>
          <w:tcPr>
            <w:tcW w:w="864" w:type="dxa"/>
          </w:tcPr>
          <w:p w:rsidR="00436312" w:rsidRPr="00436312" w:rsidRDefault="00436312" w:rsidP="009D77CA">
            <w:pPr>
              <w:rPr>
                <w:sz w:val="16"/>
              </w:rPr>
            </w:pPr>
            <w:r>
              <w:rPr>
                <w:sz w:val="16"/>
              </w:rPr>
              <w:t>&lt; 200 mm</w:t>
            </w:r>
          </w:p>
        </w:tc>
        <w:tc>
          <w:tcPr>
            <w:tcW w:w="948" w:type="dxa"/>
          </w:tcPr>
          <w:p w:rsidR="00436312" w:rsidRPr="00436312" w:rsidRDefault="00436312" w:rsidP="009D77CA">
            <w:pPr>
              <w:rPr>
                <w:sz w:val="16"/>
              </w:rPr>
            </w:pPr>
            <w:r>
              <w:rPr>
                <w:sz w:val="16"/>
              </w:rPr>
              <w:t>&lt;15%</w:t>
            </w:r>
          </w:p>
        </w:tc>
        <w:tc>
          <w:tcPr>
            <w:tcW w:w="1268" w:type="dxa"/>
          </w:tcPr>
          <w:p w:rsidR="00436312" w:rsidRPr="00436312" w:rsidRDefault="00436312" w:rsidP="00436312">
            <w:pPr>
              <w:rPr>
                <w:sz w:val="16"/>
              </w:rPr>
            </w:pPr>
            <w:r>
              <w:rPr>
                <w:sz w:val="16"/>
              </w:rPr>
              <w:t>10-100 K/min</w:t>
            </w:r>
          </w:p>
        </w:tc>
        <w:tc>
          <w:tcPr>
            <w:tcW w:w="986" w:type="dxa"/>
          </w:tcPr>
          <w:p w:rsidR="00436312" w:rsidRPr="00436312" w:rsidRDefault="00436312" w:rsidP="009D77CA">
            <w:pPr>
              <w:rPr>
                <w:sz w:val="16"/>
              </w:rPr>
            </w:pPr>
            <w:r>
              <w:rPr>
                <w:sz w:val="16"/>
              </w:rPr>
              <w:t>10-60 min</w:t>
            </w:r>
          </w:p>
        </w:tc>
        <w:tc>
          <w:tcPr>
            <w:tcW w:w="1183" w:type="dxa"/>
          </w:tcPr>
          <w:p w:rsidR="00436312" w:rsidRPr="00436312" w:rsidRDefault="00436312" w:rsidP="009D77CA">
            <w:pPr>
              <w:rPr>
                <w:sz w:val="16"/>
              </w:rPr>
            </w:pPr>
            <w:r>
              <w:rPr>
                <w:sz w:val="16"/>
              </w:rPr>
              <w:t>450-600</w:t>
            </w:r>
          </w:p>
        </w:tc>
        <w:tc>
          <w:tcPr>
            <w:tcW w:w="955" w:type="dxa"/>
          </w:tcPr>
          <w:p w:rsidR="00436312" w:rsidRPr="00436312" w:rsidRDefault="00436312" w:rsidP="009D77CA">
            <w:pPr>
              <w:rPr>
                <w:sz w:val="16"/>
              </w:rPr>
            </w:pPr>
            <w:r>
              <w:rPr>
                <w:sz w:val="16"/>
              </w:rPr>
              <w:t>Atm/Vacío</w:t>
            </w:r>
          </w:p>
        </w:tc>
        <w:tc>
          <w:tcPr>
            <w:tcW w:w="937" w:type="dxa"/>
          </w:tcPr>
          <w:p w:rsidR="00436312" w:rsidRPr="00436312" w:rsidRDefault="00436312" w:rsidP="009D77CA">
            <w:pPr>
              <w:rPr>
                <w:sz w:val="16"/>
              </w:rPr>
            </w:pPr>
            <w:r>
              <w:rPr>
                <w:sz w:val="16"/>
              </w:rPr>
              <w:t>Gas, líquido, ceniza</w:t>
            </w:r>
          </w:p>
        </w:tc>
      </w:tr>
      <w:tr w:rsidR="00436312" w:rsidRPr="00436312" w:rsidTr="00436312">
        <w:tc>
          <w:tcPr>
            <w:tcW w:w="1295" w:type="dxa"/>
          </w:tcPr>
          <w:p w:rsidR="00436312" w:rsidRDefault="00436312" w:rsidP="009D77CA">
            <w:pPr>
              <w:rPr>
                <w:sz w:val="16"/>
              </w:rPr>
            </w:pPr>
            <w:r>
              <w:rPr>
                <w:sz w:val="16"/>
              </w:rPr>
              <w:t>Pirólisis rápida</w:t>
            </w:r>
          </w:p>
        </w:tc>
        <w:tc>
          <w:tcPr>
            <w:tcW w:w="864" w:type="dxa"/>
          </w:tcPr>
          <w:p w:rsidR="00436312" w:rsidRDefault="00436312" w:rsidP="009D77CA">
            <w:pPr>
              <w:rPr>
                <w:sz w:val="16"/>
              </w:rPr>
            </w:pPr>
            <w:r>
              <w:rPr>
                <w:sz w:val="16"/>
              </w:rPr>
              <w:t>&lt; 1 mm</w:t>
            </w:r>
          </w:p>
        </w:tc>
        <w:tc>
          <w:tcPr>
            <w:tcW w:w="948" w:type="dxa"/>
          </w:tcPr>
          <w:p w:rsidR="00436312" w:rsidRDefault="00436312" w:rsidP="009D77CA">
            <w:pPr>
              <w:rPr>
                <w:sz w:val="16"/>
              </w:rPr>
            </w:pPr>
            <w:r>
              <w:rPr>
                <w:sz w:val="16"/>
              </w:rPr>
              <w:t>&lt;10%</w:t>
            </w:r>
          </w:p>
        </w:tc>
        <w:tc>
          <w:tcPr>
            <w:tcW w:w="1268" w:type="dxa"/>
          </w:tcPr>
          <w:p w:rsidR="00436312" w:rsidRDefault="00436312" w:rsidP="00436312">
            <w:pPr>
              <w:rPr>
                <w:sz w:val="16"/>
              </w:rPr>
            </w:pPr>
            <w:r>
              <w:rPr>
                <w:sz w:val="16"/>
              </w:rPr>
              <w:t>Hasta 1000 K/s</w:t>
            </w:r>
          </w:p>
        </w:tc>
        <w:tc>
          <w:tcPr>
            <w:tcW w:w="986" w:type="dxa"/>
          </w:tcPr>
          <w:p w:rsidR="00436312" w:rsidRDefault="00436312" w:rsidP="009D77CA">
            <w:pPr>
              <w:rPr>
                <w:sz w:val="16"/>
              </w:rPr>
            </w:pPr>
            <w:r>
              <w:rPr>
                <w:sz w:val="16"/>
              </w:rPr>
              <w:t>0.5-5 s</w:t>
            </w:r>
          </w:p>
        </w:tc>
        <w:tc>
          <w:tcPr>
            <w:tcW w:w="1183" w:type="dxa"/>
          </w:tcPr>
          <w:p w:rsidR="00436312" w:rsidRDefault="00436312" w:rsidP="009D77CA">
            <w:pPr>
              <w:rPr>
                <w:sz w:val="16"/>
              </w:rPr>
            </w:pPr>
            <w:r>
              <w:rPr>
                <w:sz w:val="16"/>
              </w:rPr>
              <w:t>550-650</w:t>
            </w:r>
          </w:p>
        </w:tc>
        <w:tc>
          <w:tcPr>
            <w:tcW w:w="955" w:type="dxa"/>
          </w:tcPr>
          <w:p w:rsidR="00436312" w:rsidRDefault="00436312" w:rsidP="009D77CA">
            <w:pPr>
              <w:rPr>
                <w:sz w:val="16"/>
              </w:rPr>
            </w:pPr>
            <w:r>
              <w:rPr>
                <w:sz w:val="16"/>
              </w:rPr>
              <w:t>Atm</w:t>
            </w:r>
          </w:p>
        </w:tc>
        <w:tc>
          <w:tcPr>
            <w:tcW w:w="937" w:type="dxa"/>
          </w:tcPr>
          <w:p w:rsidR="00436312" w:rsidRPr="00436312" w:rsidRDefault="00436312" w:rsidP="003D721A">
            <w:pPr>
              <w:rPr>
                <w:sz w:val="16"/>
              </w:rPr>
            </w:pPr>
            <w:r>
              <w:rPr>
                <w:sz w:val="16"/>
              </w:rPr>
              <w:t>Gas, líquido, ceniza</w:t>
            </w:r>
          </w:p>
        </w:tc>
      </w:tr>
      <w:tr w:rsidR="00436312" w:rsidRPr="00436312" w:rsidTr="00436312">
        <w:tc>
          <w:tcPr>
            <w:tcW w:w="1295" w:type="dxa"/>
          </w:tcPr>
          <w:p w:rsidR="00436312" w:rsidRDefault="00436312" w:rsidP="009D77CA">
            <w:pPr>
              <w:rPr>
                <w:sz w:val="16"/>
              </w:rPr>
            </w:pPr>
            <w:r>
              <w:rPr>
                <w:sz w:val="16"/>
              </w:rPr>
              <w:t>Pirólisis flash</w:t>
            </w:r>
          </w:p>
        </w:tc>
        <w:tc>
          <w:tcPr>
            <w:tcW w:w="864" w:type="dxa"/>
          </w:tcPr>
          <w:p w:rsidR="00436312" w:rsidRDefault="00436312" w:rsidP="009D77CA">
            <w:pPr>
              <w:rPr>
                <w:sz w:val="16"/>
              </w:rPr>
            </w:pPr>
            <w:r>
              <w:rPr>
                <w:sz w:val="16"/>
              </w:rPr>
              <w:t>&lt; 1mm</w:t>
            </w:r>
          </w:p>
        </w:tc>
        <w:tc>
          <w:tcPr>
            <w:tcW w:w="948" w:type="dxa"/>
          </w:tcPr>
          <w:p w:rsidR="00436312" w:rsidRDefault="00436312" w:rsidP="009D77CA">
            <w:pPr>
              <w:rPr>
                <w:sz w:val="16"/>
              </w:rPr>
            </w:pPr>
            <w:r>
              <w:rPr>
                <w:sz w:val="16"/>
              </w:rPr>
              <w:t>&lt;10%</w:t>
            </w:r>
          </w:p>
        </w:tc>
        <w:tc>
          <w:tcPr>
            <w:tcW w:w="1268" w:type="dxa"/>
          </w:tcPr>
          <w:p w:rsidR="00436312" w:rsidRDefault="00436312" w:rsidP="00436312">
            <w:pPr>
              <w:rPr>
                <w:sz w:val="16"/>
              </w:rPr>
            </w:pPr>
            <w:r>
              <w:rPr>
                <w:sz w:val="16"/>
              </w:rPr>
              <w:t>Hasta 10,000 K/s</w:t>
            </w:r>
          </w:p>
        </w:tc>
        <w:tc>
          <w:tcPr>
            <w:tcW w:w="986" w:type="dxa"/>
          </w:tcPr>
          <w:p w:rsidR="00436312" w:rsidRDefault="00436312" w:rsidP="009D77CA">
            <w:pPr>
              <w:rPr>
                <w:sz w:val="16"/>
              </w:rPr>
            </w:pPr>
            <w:r>
              <w:rPr>
                <w:sz w:val="16"/>
              </w:rPr>
              <w:t>&lt;1 s</w:t>
            </w:r>
          </w:p>
        </w:tc>
        <w:tc>
          <w:tcPr>
            <w:tcW w:w="1183" w:type="dxa"/>
          </w:tcPr>
          <w:p w:rsidR="00436312" w:rsidRDefault="00436312" w:rsidP="009D77CA">
            <w:pPr>
              <w:rPr>
                <w:sz w:val="16"/>
              </w:rPr>
            </w:pPr>
            <w:r>
              <w:rPr>
                <w:sz w:val="16"/>
              </w:rPr>
              <w:t>450-900</w:t>
            </w:r>
          </w:p>
        </w:tc>
        <w:tc>
          <w:tcPr>
            <w:tcW w:w="955" w:type="dxa"/>
          </w:tcPr>
          <w:p w:rsidR="00436312" w:rsidRDefault="00436312" w:rsidP="009D77CA">
            <w:pPr>
              <w:rPr>
                <w:sz w:val="16"/>
              </w:rPr>
            </w:pPr>
            <w:r>
              <w:rPr>
                <w:sz w:val="16"/>
              </w:rPr>
              <w:t>Atm</w:t>
            </w:r>
          </w:p>
        </w:tc>
        <w:tc>
          <w:tcPr>
            <w:tcW w:w="937" w:type="dxa"/>
          </w:tcPr>
          <w:p w:rsidR="00436312" w:rsidRPr="00436312" w:rsidRDefault="00436312" w:rsidP="003D721A">
            <w:pPr>
              <w:rPr>
                <w:sz w:val="16"/>
              </w:rPr>
            </w:pPr>
            <w:r>
              <w:rPr>
                <w:sz w:val="16"/>
              </w:rPr>
              <w:t>Gas, líquido, ceniza</w:t>
            </w:r>
          </w:p>
        </w:tc>
      </w:tr>
    </w:tbl>
    <w:p w:rsidR="00436312" w:rsidRDefault="0016354B" w:rsidP="0016354B">
      <w:pPr>
        <w:pStyle w:val="fuente"/>
      </w:pPr>
      <w:r>
        <w:t xml:space="preserve">Fuente: </w:t>
      </w:r>
      <w:bookmarkStart w:id="69" w:name="ZOTERO_BREF_tf5S27gUJmlM"/>
      <w:r w:rsidRPr="0016354B">
        <w:rPr>
          <w:rFonts w:cs="Arial"/>
        </w:rPr>
        <w:t>[49]</w:t>
      </w:r>
      <w:bookmarkEnd w:id="69"/>
    </w:p>
    <w:p w:rsidR="000B3BA2" w:rsidRDefault="000B3BA2" w:rsidP="0037718E">
      <w:pPr>
        <w:pStyle w:val="Ttulo3"/>
      </w:pPr>
      <w:bookmarkStart w:id="70" w:name="_Ref490391462"/>
      <w:r w:rsidRPr="000B3BA2">
        <w:t>Tipos de reactores para el estudio de pirólisi</w:t>
      </w:r>
      <w:r>
        <w:t>s</w:t>
      </w:r>
      <w:bookmarkEnd w:id="70"/>
    </w:p>
    <w:p w:rsidR="00A263DB" w:rsidRDefault="00937396" w:rsidP="00A263DB">
      <w:r>
        <w:t>Diversos investigadores han determinado que las características del reactor influencian la transferencia calor, el tiempo de residencia y el mezclado de los plásticos fundidos, con lo que se pueden obtener luego distintos resultados. Los reactores pueden ser clasificados como batch, semi-batch y continuos o por otra parte ser clasificados según el tipo de lecho o por la forma en la que ingresa el producto.</w:t>
      </w:r>
    </w:p>
    <w:p w:rsidR="00937396" w:rsidRDefault="00937396" w:rsidP="001E6FF4">
      <w:pPr>
        <w:pStyle w:val="Ttulo4"/>
      </w:pPr>
      <w:r>
        <w:t xml:space="preserve">Reactores </w:t>
      </w:r>
      <w:r w:rsidR="00745CA7">
        <w:t>por lotes y semi-continuos</w:t>
      </w:r>
    </w:p>
    <w:p w:rsidR="00937396" w:rsidRDefault="00937396" w:rsidP="00A263DB">
      <w:r>
        <w:t xml:space="preserve">En los reactores </w:t>
      </w:r>
      <w:r w:rsidR="00745CA7">
        <w:t>por lotes (</w:t>
      </w:r>
      <w:r>
        <w:t>batch</w:t>
      </w:r>
      <w:r w:rsidR="00745CA7">
        <w:t>)</w:t>
      </w:r>
      <w:r>
        <w:t>, el material ha de ser pirolizado es introducido por lotes en el reactor, y no se retira ningún material hasta terminado el proceso de pirólisis. En un reactor semi-batch, se introducen los materiales solo al inicio, en tanto que los productos son removid</w:t>
      </w:r>
      <w:r w:rsidR="007A4258">
        <w:t>os continuamente durante todo el proceso</w:t>
      </w:r>
      <w:r>
        <w:t xml:space="preserve">. La mayoría de investigadores han utilizado reactores batch o semi-batch para analizar las características de la </w:t>
      </w:r>
      <w:r>
        <w:lastRenderedPageBreak/>
        <w:t>pirólisis de plásticos y otros materiales</w:t>
      </w:r>
      <w:r w:rsidR="002303FB">
        <w:t xml:space="preserve">, con temperaturas entre 300-900ºC y tiempos de reacción efectivos de 30-90 min </w:t>
      </w:r>
      <w:bookmarkStart w:id="71" w:name="ZOTERO_BREF_CCXJ0joMhYUX"/>
      <w:r w:rsidR="00B36CD5" w:rsidRPr="00B36CD5">
        <w:rPr>
          <w:rFonts w:cs="Arial"/>
        </w:rPr>
        <w:t>[38], [46], [50]</w:t>
      </w:r>
      <w:bookmarkEnd w:id="71"/>
      <w:r w:rsidR="00743002">
        <w:rPr>
          <w:rFonts w:cs="Arial"/>
        </w:rPr>
        <w:t>.</w:t>
      </w:r>
    </w:p>
    <w:p w:rsidR="00745CA7" w:rsidRDefault="00745CA7" w:rsidP="001E6FF4">
      <w:pPr>
        <w:pStyle w:val="Ttulo4"/>
      </w:pPr>
      <w:r>
        <w:t>Reactores continuos</w:t>
      </w:r>
    </w:p>
    <w:p w:rsidR="000B3BA2" w:rsidRDefault="00745CA7" w:rsidP="00745CA7">
      <w:r>
        <w:t>En el reactor continuo, la alimentación ingresa y los productos son retirados de manera continua del sistema. Los reactores continuos son tradicionalmente utilizados a nivel industrial, como en los sistemas de producción de plantas pilotos mencionados en</w:t>
      </w:r>
      <w:r w:rsidR="0016354B">
        <w:t xml:space="preserve"> </w:t>
      </w:r>
      <w:r w:rsidR="0016354B">
        <w:fldChar w:fldCharType="begin"/>
      </w:r>
      <w:r w:rsidR="0016354B">
        <w:instrText xml:space="preserve"> REF _Ref489089850 \r \h </w:instrText>
      </w:r>
      <w:r w:rsidR="0016354B">
        <w:fldChar w:fldCharType="separate"/>
      </w:r>
      <w:r w:rsidR="00483D2A">
        <w:t xml:space="preserve">2.5.8. </w:t>
      </w:r>
      <w:r w:rsidR="0016354B">
        <w:fldChar w:fldCharType="end"/>
      </w:r>
    </w:p>
    <w:p w:rsidR="00FA1DF6" w:rsidRDefault="00FA1DF6" w:rsidP="00745CA7">
      <w:r>
        <w:t>Según los patrones de flujo de los reactantes y productos a través del reactor, los reactores continuos pueden ser clasificados como: lecho fijo, lecho f</w:t>
      </w:r>
      <w:r w:rsidR="00363789">
        <w:t>luidizado y horno tornillo.</w:t>
      </w:r>
      <w:r>
        <w:t xml:space="preserve"> Debido a la poca capacidad de transferencia de calor de los sólidos fundidos, se generan significativos gradientes de temperatura en el lecho fijo, que puede dar lugar a reacciones no deseadas</w:t>
      </w:r>
      <w:r w:rsidR="00363789">
        <w:t xml:space="preserve"> </w:t>
      </w:r>
      <w:bookmarkStart w:id="72" w:name="ZOTERO_BREF_ftnALtamxrVP"/>
      <w:r w:rsidR="00363789" w:rsidRPr="00743002">
        <w:rPr>
          <w:rFonts w:cs="Arial"/>
        </w:rPr>
        <w:t>[5]</w:t>
      </w:r>
      <w:bookmarkEnd w:id="72"/>
      <w:r>
        <w:t>.</w:t>
      </w:r>
      <w:r w:rsidR="00E557D5">
        <w:t xml:space="preserve"> Esto puede ser evitado a escala industrial teniendo múltiples zonas independientes de calentamiento, o nivel de laboratorio, utilizando tamaños de reactores pequeños. Uemichi et Al </w:t>
      </w:r>
      <w:bookmarkStart w:id="73" w:name="ZOTERO_BREF_aEaSkc1ddpdy"/>
      <w:r w:rsidR="00B36CD5" w:rsidRPr="00B36CD5">
        <w:rPr>
          <w:rFonts w:cs="Arial"/>
        </w:rPr>
        <w:t>[51]</w:t>
      </w:r>
      <w:bookmarkEnd w:id="73"/>
      <w:r>
        <w:t xml:space="preserve"> </w:t>
      </w:r>
      <w:r w:rsidR="00E557D5">
        <w:t xml:space="preserve">realizó la pirólisis del polietileno de baja densidad utilizando un reactor de lecho fijo de dos etapas </w:t>
      </w:r>
      <w:r w:rsidR="009D1FF4">
        <w:t>con un flujo de polímero fundido de 17 – 75 mg/min.</w:t>
      </w:r>
    </w:p>
    <w:p w:rsidR="0039588F" w:rsidRDefault="008A7A29" w:rsidP="00745CA7">
      <w:r>
        <w:t xml:space="preserve">En un reactor de lecho fluidizado, la cama de catalizador (pirólisis catalítica) o </w:t>
      </w:r>
      <w:r w:rsidR="00363789">
        <w:t xml:space="preserve">de </w:t>
      </w:r>
      <w:r>
        <w:t>material inerte (pirólisis térmica) es soporta</w:t>
      </w:r>
      <w:r w:rsidR="00363789">
        <w:t>da por un flujo continuo de gas. S</w:t>
      </w:r>
      <w:r>
        <w:t>e caracteriza por una excelente transferencia de masa y calor, por lo que la baja conductividad de los plásticos no representa un problema</w:t>
      </w:r>
      <w:r w:rsidR="00363789">
        <w:t xml:space="preserve"> mayor</w:t>
      </w:r>
      <w:r>
        <w:t xml:space="preserve">. Sin embargo, se requieren mecanismos que permitan </w:t>
      </w:r>
      <w:r w:rsidR="00363789">
        <w:lastRenderedPageBreak/>
        <w:t>separar</w:t>
      </w:r>
      <w:r>
        <w:t xml:space="preserve"> de los productos de salida el arrastre del material de la cama</w:t>
      </w:r>
      <w:r w:rsidR="00C01B6F">
        <w:t xml:space="preserve"> </w:t>
      </w:r>
      <w:bookmarkStart w:id="74" w:name="ZOTERO_BREF_dGSbDQ9J0Syq"/>
      <w:r w:rsidR="00C01B6F" w:rsidRPr="00C01B6F">
        <w:rPr>
          <w:rFonts w:cs="Arial"/>
        </w:rPr>
        <w:t>[5]</w:t>
      </w:r>
      <w:bookmarkEnd w:id="74"/>
      <w:r>
        <w:t>.</w:t>
      </w:r>
      <w:r w:rsidR="00C01B6F">
        <w:t xml:space="preserve"> Ali et Al utilizó un reactor de lecho fluidizado de escala de laboratorio para estudiar la pirólisis catalítica del HDPE utilizando como lecho zeolitas y catalizadores frescos y de equilibrio de FCC</w:t>
      </w:r>
      <w:r w:rsidR="009516E1">
        <w:t xml:space="preserve"> a temperaturas entre 360 y 450ºC con relaciones de alimentación/catalizador de 2:1 y 6:1</w:t>
      </w:r>
      <w:r w:rsidR="00C01B6F">
        <w:t xml:space="preserve"> </w:t>
      </w:r>
      <w:bookmarkStart w:id="75" w:name="ZOTERO_BREF_31x8AU0X2xeC"/>
      <w:r w:rsidR="00B36CD5" w:rsidRPr="00B36CD5">
        <w:rPr>
          <w:rFonts w:cs="Arial"/>
        </w:rPr>
        <w:t>[52]</w:t>
      </w:r>
      <w:bookmarkEnd w:id="75"/>
      <w:r w:rsidR="00C01B6F">
        <w:t>.</w:t>
      </w:r>
      <w:r>
        <w:t xml:space="preserve">  </w:t>
      </w:r>
    </w:p>
    <w:p w:rsidR="008B3B21" w:rsidRDefault="003D671D" w:rsidP="002D67AC">
      <w:r>
        <w:t>Otro tipo de reactor en continuo utilizado es el reactor de horno tornillo</w:t>
      </w:r>
      <w:r w:rsidR="00745CA7">
        <w:t>.</w:t>
      </w:r>
      <w:r>
        <w:t xml:space="preserve"> En este sistema, un extrusor empuja el plástico desde un depósito de alimentación. El extrusor es calentado externamente y por el otro extremo del mismo salen los productos de la pirólisis. Este sistema no requiere un material externo como lecho, y el tiempo de residencia puede ser controlado variando la velocidad de giro del tornillo. </w:t>
      </w:r>
      <w:r w:rsidR="00745CA7">
        <w:t xml:space="preserve"> Esto</w:t>
      </w:r>
      <w:r w:rsidR="00363789">
        <w:t>s sistemas normalmente utilizan</w:t>
      </w:r>
      <w:r w:rsidR="00745CA7">
        <w:t xml:space="preserve"> extrusoras de tornillo para fundir los plásticos y permitir su alimentación en continuo al reactor </w:t>
      </w:r>
      <w:bookmarkStart w:id="76" w:name="ZOTERO_BREF_QXi55Vbuu6gV"/>
      <w:r w:rsidR="001E7806" w:rsidRPr="001E7806">
        <w:rPr>
          <w:rFonts w:cs="Arial"/>
        </w:rPr>
        <w:t>[43]</w:t>
      </w:r>
      <w:bookmarkEnd w:id="76"/>
      <w:r w:rsidR="008B3B21">
        <w:t xml:space="preserve">. Serrano et Al utilizó este sistema de reacción para el estudio de la copirólisis térmica y catalítica del polietileno de baja densidad con aceites lubricantes a 450/500ºC </w:t>
      </w:r>
      <w:bookmarkStart w:id="77" w:name="ZOTERO_BREF_Ejb3Nl25HAGv"/>
      <w:r w:rsidR="00B36CD5" w:rsidRPr="00B36CD5">
        <w:rPr>
          <w:rFonts w:cs="Arial"/>
        </w:rPr>
        <w:t>[53]</w:t>
      </w:r>
      <w:bookmarkEnd w:id="77"/>
      <w:r w:rsidR="008B3B21">
        <w:t>.</w:t>
      </w:r>
    </w:p>
    <w:p w:rsidR="0016354B" w:rsidRDefault="008B3B21" w:rsidP="0016354B">
      <w:pPr>
        <w:pStyle w:val="figuras"/>
      </w:pPr>
      <w:r>
        <w:lastRenderedPageBreak/>
        <w:drawing>
          <wp:inline distT="0" distB="0" distL="0" distR="0" wp14:anchorId="0B7FC684" wp14:editId="3FEF7A10">
            <wp:extent cx="4371975" cy="2761248"/>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76080" cy="2763840"/>
                    </a:xfrm>
                    <a:prstGeom prst="rect">
                      <a:avLst/>
                    </a:prstGeom>
                  </pic:spPr>
                </pic:pic>
              </a:graphicData>
            </a:graphic>
          </wp:inline>
        </w:drawing>
      </w:r>
    </w:p>
    <w:p w:rsidR="008B3B21" w:rsidRDefault="0016354B" w:rsidP="0016354B">
      <w:pPr>
        <w:pStyle w:val="Epgrafe"/>
        <w:jc w:val="center"/>
      </w:pPr>
      <w:r>
        <w:t xml:space="preserve">Figura </w:t>
      </w:r>
      <w:r w:rsidR="002E770F">
        <w:fldChar w:fldCharType="begin"/>
      </w:r>
      <w:r w:rsidR="002E770F">
        <w:instrText xml:space="preserve"> STYLEREF 1 \s </w:instrText>
      </w:r>
      <w:r w:rsidR="002E770F">
        <w:fldChar w:fldCharType="separate"/>
      </w:r>
      <w:r w:rsidR="00E4433B">
        <w:rPr>
          <w:noProof/>
        </w:rPr>
        <w:t>2</w:t>
      </w:r>
      <w:r w:rsidR="002E770F">
        <w:rPr>
          <w:noProof/>
        </w:rPr>
        <w:fldChar w:fldCharType="end"/>
      </w:r>
      <w:r w:rsidR="00E4433B">
        <w:t>.</w:t>
      </w:r>
      <w:r w:rsidR="002E770F">
        <w:fldChar w:fldCharType="begin"/>
      </w:r>
      <w:r w:rsidR="002E770F">
        <w:instrText xml:space="preserve"> SEQ Figura \* ARABIC \s 1 </w:instrText>
      </w:r>
      <w:r w:rsidR="002E770F">
        <w:fldChar w:fldCharType="separate"/>
      </w:r>
      <w:r w:rsidR="00E4433B">
        <w:rPr>
          <w:noProof/>
        </w:rPr>
        <w:t>6</w:t>
      </w:r>
      <w:r w:rsidR="002E770F">
        <w:rPr>
          <w:noProof/>
        </w:rPr>
        <w:fldChar w:fldCharType="end"/>
      </w:r>
      <w:r>
        <w:t>: Esquema de un reactor de horno tornillo</w:t>
      </w:r>
    </w:p>
    <w:p w:rsidR="0016354B" w:rsidRPr="0016354B" w:rsidRDefault="0016354B" w:rsidP="0016354B">
      <w:pPr>
        <w:pStyle w:val="fuente"/>
      </w:pPr>
      <w:r>
        <w:t xml:space="preserve">Fuente: </w:t>
      </w:r>
      <w:r w:rsidR="006F04B6">
        <w:t>Adaptado</w:t>
      </w:r>
      <w:r>
        <w:t xml:space="preserve"> de </w:t>
      </w:r>
      <w:bookmarkStart w:id="78" w:name="ZOTERO_BREF_Ipg4w0Y0Q91U"/>
      <w:r w:rsidRPr="0016354B">
        <w:rPr>
          <w:rFonts w:cs="Arial"/>
        </w:rPr>
        <w:t>[53]</w:t>
      </w:r>
      <w:bookmarkEnd w:id="78"/>
      <w:r>
        <w:rPr>
          <w:rFonts w:cs="Arial"/>
        </w:rPr>
        <w:t>.</w:t>
      </w:r>
    </w:p>
    <w:p w:rsidR="002D67AC" w:rsidRDefault="002D67AC" w:rsidP="001E6FF4">
      <w:pPr>
        <w:pStyle w:val="Ttulo3"/>
      </w:pPr>
      <w:r>
        <w:t>Variables que afectan el proceso de pirólisis del HDPE</w:t>
      </w:r>
    </w:p>
    <w:p w:rsidR="002D67AC" w:rsidRDefault="002D67AC" w:rsidP="001E6FF4">
      <w:pPr>
        <w:pStyle w:val="Ttulo4"/>
      </w:pPr>
      <w:r>
        <w:t>Efecto de</w:t>
      </w:r>
      <w:r w:rsidR="00170B50">
        <w:t xml:space="preserve"> </w:t>
      </w:r>
      <w:r>
        <w:t>l</w:t>
      </w:r>
      <w:r w:rsidR="00170B50">
        <w:t>a</w:t>
      </w:r>
      <w:r>
        <w:t xml:space="preserve"> </w:t>
      </w:r>
      <w:r w:rsidR="00170B50">
        <w:t xml:space="preserve"> presión de </w:t>
      </w:r>
      <w:r>
        <w:t>vacío</w:t>
      </w:r>
    </w:p>
    <w:p w:rsidR="0011321F" w:rsidRDefault="0097578F" w:rsidP="0011321F">
      <w:r>
        <w:t xml:space="preserve">El uso de vacío </w:t>
      </w:r>
      <w:r w:rsidR="00950B0E">
        <w:t xml:space="preserve">permite reducir la incidencia de reacciones secundarias de craqueo, en comparación al proceso a presión atmosférica. </w:t>
      </w:r>
      <w:r w:rsidR="0011321F">
        <w:t xml:space="preserve">A su vez, </w:t>
      </w:r>
      <w:r w:rsidR="00B17389">
        <w:t xml:space="preserve">se </w:t>
      </w:r>
      <w:r w:rsidR="0011321F">
        <w:t>reduce el requerimiento energético del proceso</w:t>
      </w:r>
      <w:r w:rsidR="00B17389">
        <w:t xml:space="preserve"> ya que las bajas presiones favorecen a la volatilización de los plásticos</w:t>
      </w:r>
      <w:r w:rsidR="0011321F">
        <w:t xml:space="preserve">, consiguiendo mayores conversiones a temperaturas menores </w:t>
      </w:r>
      <w:bookmarkStart w:id="79" w:name="ZOTERO_BREF_3WmwNmKkKowJ"/>
      <w:r w:rsidR="00B36CD5" w:rsidRPr="00B36CD5">
        <w:rPr>
          <w:rFonts w:cs="Arial"/>
        </w:rPr>
        <w:t>[49], [54]</w:t>
      </w:r>
      <w:bookmarkEnd w:id="79"/>
      <w:r w:rsidR="0011321F">
        <w:t>.</w:t>
      </w:r>
    </w:p>
    <w:p w:rsidR="00AB0071" w:rsidRDefault="00AB0071" w:rsidP="00237340">
      <w:pPr>
        <w:keepNext/>
        <w:spacing w:after="0"/>
        <w:ind w:firstLine="0"/>
        <w:jc w:val="center"/>
      </w:pPr>
      <w:r w:rsidRPr="00AB0071">
        <w:rPr>
          <w:noProof/>
          <w:lang w:val="es-ES" w:eastAsia="es-ES" w:bidi="ar-SA"/>
        </w:rPr>
        <w:lastRenderedPageBreak/>
        <w:drawing>
          <wp:inline distT="0" distB="0" distL="0" distR="0" wp14:anchorId="612A95EC" wp14:editId="39C65DF8">
            <wp:extent cx="4296375" cy="2391109"/>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96375" cy="2391109"/>
                    </a:xfrm>
                    <a:prstGeom prst="rect">
                      <a:avLst/>
                    </a:prstGeom>
                  </pic:spPr>
                </pic:pic>
              </a:graphicData>
            </a:graphic>
          </wp:inline>
        </w:drawing>
      </w:r>
    </w:p>
    <w:p w:rsidR="0011321F" w:rsidRDefault="00AB0071" w:rsidP="00AB0071">
      <w:pPr>
        <w:pStyle w:val="Epgrafe"/>
      </w:pPr>
      <w:r>
        <w:t xml:space="preserve">Figura </w:t>
      </w:r>
      <w:r w:rsidR="002E770F">
        <w:fldChar w:fldCharType="begin"/>
      </w:r>
      <w:r w:rsidR="002E770F">
        <w:instrText xml:space="preserve"> STYLEREF 1 \s </w:instrText>
      </w:r>
      <w:r w:rsidR="002E770F">
        <w:fldChar w:fldCharType="separate"/>
      </w:r>
      <w:r w:rsidR="00E4433B">
        <w:rPr>
          <w:noProof/>
        </w:rPr>
        <w:t>2</w:t>
      </w:r>
      <w:r w:rsidR="002E770F">
        <w:rPr>
          <w:noProof/>
        </w:rPr>
        <w:fldChar w:fldCharType="end"/>
      </w:r>
      <w:r w:rsidR="00E4433B">
        <w:t>.</w:t>
      </w:r>
      <w:r w:rsidR="002E770F">
        <w:fldChar w:fldCharType="begin"/>
      </w:r>
      <w:r w:rsidR="002E770F">
        <w:instrText xml:space="preserve"> SEQ Figura \* ARABIC \s 1 </w:instrText>
      </w:r>
      <w:r w:rsidR="002E770F">
        <w:fldChar w:fldCharType="separate"/>
      </w:r>
      <w:r w:rsidR="00E4433B">
        <w:rPr>
          <w:noProof/>
        </w:rPr>
        <w:t>7</w:t>
      </w:r>
      <w:r w:rsidR="002E770F">
        <w:rPr>
          <w:noProof/>
        </w:rPr>
        <w:fldChar w:fldCharType="end"/>
      </w:r>
      <w:r>
        <w:t xml:space="preserve">: Comparativa alcanzada de </w:t>
      </w:r>
      <w:r w:rsidR="00B17389">
        <w:t>conversión</w:t>
      </w:r>
      <w:r>
        <w:t xml:space="preserve"> en pirólisis atmosférica y al vacío</w:t>
      </w:r>
    </w:p>
    <w:p w:rsidR="00B17389" w:rsidRPr="00B17389" w:rsidRDefault="00B17389" w:rsidP="00B17389">
      <w:pPr>
        <w:pStyle w:val="fuente"/>
      </w:pPr>
      <w:r>
        <w:t xml:space="preserve">Referencia: </w:t>
      </w:r>
      <w:bookmarkStart w:id="80" w:name="ZOTERO_BREF_0swwsR0A4uAi"/>
      <w:r>
        <w:t xml:space="preserve">Adaptado de </w:t>
      </w:r>
      <w:r w:rsidRPr="00B17389">
        <w:rPr>
          <w:rFonts w:cs="Arial"/>
        </w:rPr>
        <w:t>[49]</w:t>
      </w:r>
      <w:bookmarkEnd w:id="80"/>
      <w:r>
        <w:rPr>
          <w:rFonts w:cs="Arial"/>
        </w:rPr>
        <w:t>.</w:t>
      </w:r>
    </w:p>
    <w:p w:rsidR="003D47B5" w:rsidRDefault="003D47B5" w:rsidP="001E6FF4">
      <w:pPr>
        <w:pStyle w:val="Ttulo4"/>
      </w:pPr>
      <w:r>
        <w:t>Efecto de la temperatura</w:t>
      </w:r>
    </w:p>
    <w:p w:rsidR="001422BB" w:rsidRDefault="0031254F" w:rsidP="003D47B5">
      <w:pPr>
        <w:rPr>
          <w:rFonts w:cs="Arial"/>
        </w:rPr>
      </w:pPr>
      <w:r>
        <w:t xml:space="preserve">Debido a que la pirólisis es una reacción endotérmica, la temperatura de reacción tiene un papel preponderante en el rendimiento y las características de los productos a obtener. </w:t>
      </w:r>
      <w:r w:rsidR="001422BB">
        <w:t xml:space="preserve">La energía debe ser necesaria para romper los enlaces C-C y puedan ocurrir los mecanismos descritos en </w:t>
      </w:r>
      <w:r w:rsidR="001422BB">
        <w:fldChar w:fldCharType="begin"/>
      </w:r>
      <w:r w:rsidR="001422BB">
        <w:instrText xml:space="preserve"> REF _Ref482332673 \r \h </w:instrText>
      </w:r>
      <w:r w:rsidR="001422BB">
        <w:fldChar w:fldCharType="separate"/>
      </w:r>
      <w:r w:rsidR="00483D2A">
        <w:t xml:space="preserve">2.5.2. </w:t>
      </w:r>
      <w:r w:rsidR="001422BB">
        <w:fldChar w:fldCharType="end"/>
      </w:r>
      <w:r>
        <w:t xml:space="preserve">Williams et At determinó en un reactor de lecho fluidizado que el aumento de temperatura de reacción de 500 a 700ºC aumentaba el rendimiento de gas de 10.8 a 71.4% en el caso de la pirólisis de HDPE </w:t>
      </w:r>
      <w:bookmarkStart w:id="81" w:name="ZOTERO_BREF_igCKM4HGyXgF"/>
      <w:r w:rsidR="00B36CD5" w:rsidRPr="00B36CD5">
        <w:rPr>
          <w:rFonts w:cs="Arial"/>
        </w:rPr>
        <w:t>[55]</w:t>
      </w:r>
      <w:bookmarkEnd w:id="81"/>
      <w:r>
        <w:rPr>
          <w:rFonts w:cs="Arial"/>
        </w:rPr>
        <w:t xml:space="preserve">. </w:t>
      </w:r>
    </w:p>
    <w:p w:rsidR="003D47B5" w:rsidRDefault="001422BB" w:rsidP="003D47B5">
      <w:pPr>
        <w:rPr>
          <w:rFonts w:cs="Arial"/>
        </w:rPr>
      </w:pPr>
      <w:r>
        <w:rPr>
          <w:rFonts w:cs="Arial"/>
        </w:rPr>
        <w:t xml:space="preserve">La ubicación del sensor de temperatura utilizado en los experimentos juega un papel preponderante al momento de comparar temperaturas entre distintos estudios. Mientras </w:t>
      </w:r>
      <w:proofErr w:type="spellStart"/>
      <w:r>
        <w:rPr>
          <w:rFonts w:cs="Arial"/>
        </w:rPr>
        <w:t>Jan</w:t>
      </w:r>
      <w:proofErr w:type="spellEnd"/>
      <w:r>
        <w:rPr>
          <w:rFonts w:cs="Arial"/>
        </w:rPr>
        <w:t xml:space="preserve"> et Al reportó que a</w:t>
      </w:r>
      <w:r w:rsidR="005F6431">
        <w:rPr>
          <w:rFonts w:cs="Arial"/>
        </w:rPr>
        <w:t xml:space="preserve"> temperaturas de reactor </w:t>
      </w:r>
      <w:r w:rsidR="0031254F">
        <w:rPr>
          <w:rFonts w:cs="Arial"/>
        </w:rPr>
        <w:t>menores a 4</w:t>
      </w:r>
      <w:r>
        <w:rPr>
          <w:rFonts w:cs="Arial"/>
        </w:rPr>
        <w:t xml:space="preserve">00ºC, se espera muy baja conversión y de 300ºC a menos, </w:t>
      </w:r>
      <w:r>
        <w:rPr>
          <w:rFonts w:cs="Arial"/>
        </w:rPr>
        <w:lastRenderedPageBreak/>
        <w:t xml:space="preserve">ninguna conversión </w:t>
      </w:r>
      <w:bookmarkStart w:id="82" w:name="ZOTERO_BREF_jqqnGD6zPiQz"/>
      <w:r w:rsidR="001E7806" w:rsidRPr="001E7806">
        <w:rPr>
          <w:rFonts w:cs="Arial"/>
        </w:rPr>
        <w:t>[45]</w:t>
      </w:r>
      <w:bookmarkEnd w:id="82"/>
      <w:r>
        <w:rPr>
          <w:rFonts w:cs="Arial"/>
        </w:rPr>
        <w:t xml:space="preserve">, Walendziewski et Al encontró que </w:t>
      </w:r>
      <w:r w:rsidR="005F6431">
        <w:rPr>
          <w:rFonts w:cs="Arial"/>
        </w:rPr>
        <w:t xml:space="preserve">a 390ºC el 82% a diferencia del 20% encontrado en el estudio anterior </w:t>
      </w:r>
      <w:bookmarkStart w:id="83" w:name="ZOTERO_BREF_16ZsyeoMpdVs"/>
      <w:r w:rsidR="001E7806" w:rsidRPr="001E7806">
        <w:rPr>
          <w:rFonts w:cs="Arial"/>
        </w:rPr>
        <w:t>[38]</w:t>
      </w:r>
      <w:bookmarkEnd w:id="83"/>
      <w:r w:rsidR="005F6431">
        <w:rPr>
          <w:rFonts w:cs="Arial"/>
        </w:rPr>
        <w:t xml:space="preserve">. </w:t>
      </w:r>
    </w:p>
    <w:p w:rsidR="00170B50" w:rsidRDefault="00170B50" w:rsidP="00170B50">
      <w:pPr>
        <w:rPr>
          <w:rFonts w:cs="Arial"/>
        </w:rPr>
      </w:pPr>
      <w:r>
        <w:rPr>
          <w:rFonts w:cs="Arial"/>
        </w:rPr>
        <w:t xml:space="preserve">La revisión de la literatura muestra distintos resultados de rendimientos para temperaturas de reactor aparentemente similares. Esta diferencia puede ser atribuida a la distinta configuración del reactor como a la ubicación del elemento sensor de temperatura en el reactor. Karaduman et al investigó el perfil de temperatura de un reactor semi-batch calentado por una resistencia eléctrica, detectando una mayor pérdida de calor en los extremos del tubo versus el centro </w:t>
      </w:r>
      <w:bookmarkStart w:id="84" w:name="ZOTERO_BREF_ODMTrFOqpDcm"/>
      <w:r w:rsidR="00B36CD5" w:rsidRPr="00B36CD5">
        <w:rPr>
          <w:rFonts w:cs="Arial"/>
        </w:rPr>
        <w:t>[56]</w:t>
      </w:r>
      <w:bookmarkEnd w:id="84"/>
      <w:r>
        <w:rPr>
          <w:rFonts w:cs="Arial"/>
        </w:rPr>
        <w:t>.</w:t>
      </w:r>
    </w:p>
    <w:p w:rsidR="00337876" w:rsidRDefault="00337876" w:rsidP="00337876">
      <w:pPr>
        <w:keepNext/>
        <w:ind w:firstLine="0"/>
        <w:jc w:val="center"/>
      </w:pPr>
      <w:r w:rsidRPr="00337876">
        <w:rPr>
          <w:noProof/>
          <w:lang w:val="es-ES" w:eastAsia="es-ES" w:bidi="ar-SA"/>
        </w:rPr>
        <w:drawing>
          <wp:inline distT="0" distB="0" distL="0" distR="0" wp14:anchorId="0A0FC7C4" wp14:editId="1A6F676C">
            <wp:extent cx="3552825" cy="33623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4260" t="2857" r="2256" b="5454"/>
                    <a:stretch/>
                  </pic:blipFill>
                  <pic:spPr bwMode="auto">
                    <a:xfrm>
                      <a:off x="0" y="0"/>
                      <a:ext cx="3553321" cy="3362794"/>
                    </a:xfrm>
                    <a:prstGeom prst="rect">
                      <a:avLst/>
                    </a:prstGeom>
                    <a:ln>
                      <a:noFill/>
                    </a:ln>
                    <a:extLst>
                      <a:ext uri="{53640926-AAD7-44D8-BBD7-CCE9431645EC}">
                        <a14:shadowObscured xmlns:a14="http://schemas.microsoft.com/office/drawing/2010/main"/>
                      </a:ext>
                    </a:extLst>
                  </pic:spPr>
                </pic:pic>
              </a:graphicData>
            </a:graphic>
          </wp:inline>
        </w:drawing>
      </w:r>
    </w:p>
    <w:p w:rsidR="001422BB" w:rsidRDefault="00337876" w:rsidP="00337876">
      <w:pPr>
        <w:pStyle w:val="Epgrafe"/>
        <w:jc w:val="center"/>
      </w:pPr>
      <w:r>
        <w:t xml:space="preserve">Figura </w:t>
      </w:r>
      <w:r w:rsidR="002E770F">
        <w:fldChar w:fldCharType="begin"/>
      </w:r>
      <w:r w:rsidR="002E770F">
        <w:instrText xml:space="preserve"> STYLEREF 1 \s </w:instrText>
      </w:r>
      <w:r w:rsidR="002E770F">
        <w:fldChar w:fldCharType="separate"/>
      </w:r>
      <w:r w:rsidR="00E4433B">
        <w:rPr>
          <w:noProof/>
        </w:rPr>
        <w:t>2</w:t>
      </w:r>
      <w:r w:rsidR="002E770F">
        <w:rPr>
          <w:noProof/>
        </w:rPr>
        <w:fldChar w:fldCharType="end"/>
      </w:r>
      <w:r w:rsidR="00E4433B">
        <w:t>.</w:t>
      </w:r>
      <w:r w:rsidR="002E770F">
        <w:fldChar w:fldCharType="begin"/>
      </w:r>
      <w:r w:rsidR="002E770F">
        <w:instrText xml:space="preserve"> SEQ Figura \* ARABIC \s 1 </w:instrText>
      </w:r>
      <w:r w:rsidR="002E770F">
        <w:fldChar w:fldCharType="separate"/>
      </w:r>
      <w:r w:rsidR="00E4433B">
        <w:rPr>
          <w:noProof/>
        </w:rPr>
        <w:t>8</w:t>
      </w:r>
      <w:r w:rsidR="002E770F">
        <w:rPr>
          <w:noProof/>
        </w:rPr>
        <w:fldChar w:fldCharType="end"/>
      </w:r>
      <w:r>
        <w:t>: Perfil de temperatura en reactor tubular con control de temperatura en 825ºC</w:t>
      </w:r>
    </w:p>
    <w:p w:rsidR="00337876" w:rsidRPr="00337876" w:rsidRDefault="00337876" w:rsidP="00337876">
      <w:pPr>
        <w:pStyle w:val="fuente"/>
      </w:pPr>
      <w:r>
        <w:t xml:space="preserve">Fuente: </w:t>
      </w:r>
      <w:bookmarkStart w:id="85" w:name="ZOTERO_BREF_pcPAQL8Se0Ey"/>
      <w:r>
        <w:t xml:space="preserve">Adaptado de </w:t>
      </w:r>
      <w:r w:rsidRPr="00337876">
        <w:rPr>
          <w:rFonts w:cs="Arial"/>
        </w:rPr>
        <w:t>[56]</w:t>
      </w:r>
      <w:bookmarkEnd w:id="85"/>
      <w:r>
        <w:rPr>
          <w:rFonts w:cs="Arial"/>
        </w:rPr>
        <w:t>.</w:t>
      </w:r>
    </w:p>
    <w:p w:rsidR="00B57DEA" w:rsidRDefault="00B57DEA" w:rsidP="001E6FF4">
      <w:pPr>
        <w:pStyle w:val="Ttulo4"/>
      </w:pPr>
      <w:r>
        <w:lastRenderedPageBreak/>
        <w:t>Efecto de la velocidad de calentamiento</w:t>
      </w:r>
    </w:p>
    <w:p w:rsidR="007448FD" w:rsidRDefault="00B57DEA" w:rsidP="003D47B5">
      <w:r>
        <w:t xml:space="preserve">El efecto de la velocidad de calentamiento puede ser difícilmente comparado haciendo una revisión de la literatura entre resultados de distintos investigadores, debido a que la distribución de productos también será afectada por el tipo y forma de reactor, método de condensación de gases, presión y temperatura. </w:t>
      </w:r>
      <w:r w:rsidR="00EA21A4">
        <w:t xml:space="preserve">Encinar et Al realizó experimentos en un aparato termogravimétrico para determinar el efecto en la distribución de productos de distintas velocidades de calentamiento. Se encontró que mayores velocidades promueven la formación de gases en detrimento del rendimiento de líquidos/ceras. A su vez, mayores velocidades de calentamiento condujeron a mayores velocidades de descomposición </w:t>
      </w:r>
      <w:bookmarkStart w:id="86" w:name="ZOTERO_BREF_XRpL2E7Qj5g6"/>
      <w:r w:rsidR="00B36CD5" w:rsidRPr="00B36CD5">
        <w:rPr>
          <w:rFonts w:cs="Arial"/>
        </w:rPr>
        <w:t>[57]</w:t>
      </w:r>
      <w:bookmarkEnd w:id="86"/>
      <w:r w:rsidR="00EA21A4">
        <w:t>.</w:t>
      </w:r>
    </w:p>
    <w:p w:rsidR="007448FD" w:rsidRDefault="007448FD" w:rsidP="003D47B5"/>
    <w:p w:rsidR="00D57BCA" w:rsidRDefault="00D57BCA" w:rsidP="00D57BCA">
      <w:pPr>
        <w:pStyle w:val="Epgrafe"/>
      </w:pPr>
      <w:r>
        <w:lastRenderedPageBreak/>
        <w:t xml:space="preserve">Tabla </w:t>
      </w:r>
      <w:r w:rsidR="002E770F">
        <w:fldChar w:fldCharType="begin"/>
      </w:r>
      <w:r w:rsidR="002E770F">
        <w:instrText xml:space="preserve"> STYLEREF 1 \s </w:instrText>
      </w:r>
      <w:r w:rsidR="002E770F">
        <w:fldChar w:fldCharType="separate"/>
      </w:r>
      <w:r w:rsidR="003B1418">
        <w:rPr>
          <w:noProof/>
        </w:rPr>
        <w:t>2</w:t>
      </w:r>
      <w:r w:rsidR="002E770F">
        <w:rPr>
          <w:noProof/>
        </w:rPr>
        <w:fldChar w:fldCharType="end"/>
      </w:r>
      <w:r w:rsidR="003B1418">
        <w:t>.</w:t>
      </w:r>
      <w:r w:rsidR="002E770F">
        <w:fldChar w:fldCharType="begin"/>
      </w:r>
      <w:r w:rsidR="002E770F">
        <w:instrText xml:space="preserve"> SEQ Tabla \* ARABIC \s 1 </w:instrText>
      </w:r>
      <w:r w:rsidR="002E770F">
        <w:fldChar w:fldCharType="separate"/>
      </w:r>
      <w:r w:rsidR="003B1418">
        <w:rPr>
          <w:noProof/>
        </w:rPr>
        <w:t>11</w:t>
      </w:r>
      <w:r w:rsidR="002E770F">
        <w:rPr>
          <w:noProof/>
        </w:rPr>
        <w:fldChar w:fldCharType="end"/>
      </w:r>
      <w:r>
        <w:t>: Rendimientos de pirólisis de distintos tipos de plásticos en función de la velocidad de calentamiento</w:t>
      </w:r>
    </w:p>
    <w:tbl>
      <w:tblPr>
        <w:tblStyle w:val="TablaEstiloTesis"/>
        <w:tblW w:w="8436" w:type="dxa"/>
        <w:tblLook w:val="04A0" w:firstRow="1" w:lastRow="0" w:firstColumn="1" w:lastColumn="0" w:noHBand="0" w:noVBand="1"/>
      </w:tblPr>
      <w:tblGrid>
        <w:gridCol w:w="2269"/>
        <w:gridCol w:w="1647"/>
        <w:gridCol w:w="1488"/>
        <w:gridCol w:w="1537"/>
        <w:gridCol w:w="1495"/>
      </w:tblGrid>
      <w:tr w:rsidR="006F04B6" w:rsidRPr="006F04B6" w:rsidTr="006F04B6">
        <w:trPr>
          <w:cnfStyle w:val="100000000000" w:firstRow="1" w:lastRow="0" w:firstColumn="0" w:lastColumn="0" w:oddVBand="0" w:evenVBand="0" w:oddHBand="0" w:evenHBand="0" w:firstRowFirstColumn="0" w:firstRowLastColumn="0" w:lastRowFirstColumn="0" w:lastRowLastColumn="0"/>
          <w:trHeight w:val="505"/>
        </w:trPr>
        <w:tc>
          <w:tcPr>
            <w:tcW w:w="2269" w:type="dxa"/>
            <w:hideMark/>
          </w:tcPr>
          <w:p w:rsidR="007448FD" w:rsidRPr="006F04B6" w:rsidRDefault="006F04B6" w:rsidP="007448FD">
            <w:pPr>
              <w:jc w:val="left"/>
              <w:rPr>
                <w:rFonts w:eastAsia="Times New Roman" w:cs="Arial"/>
                <w:color w:val="FFFFFF" w:themeColor="background1"/>
                <w:sz w:val="22"/>
                <w:szCs w:val="22"/>
                <w:lang w:eastAsia="es-ES" w:bidi="ar-SA"/>
              </w:rPr>
            </w:pPr>
            <w:r w:rsidRPr="006F04B6">
              <w:rPr>
                <w:rFonts w:eastAsia="Times New Roman" w:cs="Arial"/>
                <w:color w:val="FFFFFF" w:themeColor="background1"/>
                <w:sz w:val="22"/>
                <w:szCs w:val="22"/>
                <w:lang w:eastAsia="es-ES" w:bidi="ar-SA"/>
              </w:rPr>
              <w:t>Plá</w:t>
            </w:r>
            <w:r w:rsidR="007448FD" w:rsidRPr="006F04B6">
              <w:rPr>
                <w:rFonts w:eastAsia="Times New Roman" w:cs="Arial"/>
                <w:color w:val="FFFFFF" w:themeColor="background1"/>
                <w:sz w:val="22"/>
                <w:szCs w:val="22"/>
                <w:lang w:eastAsia="es-ES" w:bidi="ar-SA"/>
              </w:rPr>
              <w:t>stic</w:t>
            </w:r>
            <w:r w:rsidRPr="006F04B6">
              <w:rPr>
                <w:rFonts w:eastAsia="Times New Roman" w:cs="Arial"/>
                <w:color w:val="FFFFFF" w:themeColor="background1"/>
                <w:sz w:val="22"/>
                <w:szCs w:val="22"/>
                <w:lang w:eastAsia="es-ES" w:bidi="ar-SA"/>
              </w:rPr>
              <w:t>o</w:t>
            </w:r>
          </w:p>
        </w:tc>
        <w:tc>
          <w:tcPr>
            <w:tcW w:w="1647" w:type="dxa"/>
            <w:hideMark/>
          </w:tcPr>
          <w:p w:rsidR="007448FD" w:rsidRPr="006F04B6" w:rsidRDefault="006F04B6" w:rsidP="007448FD">
            <w:pPr>
              <w:jc w:val="right"/>
              <w:rPr>
                <w:rFonts w:eastAsia="Times New Roman" w:cs="Arial"/>
                <w:color w:val="FFFFFF" w:themeColor="background1"/>
                <w:sz w:val="22"/>
                <w:szCs w:val="22"/>
                <w:lang w:eastAsia="es-ES" w:bidi="ar-SA"/>
              </w:rPr>
            </w:pPr>
            <w:r w:rsidRPr="006F04B6">
              <w:rPr>
                <w:rFonts w:eastAsia="Times New Roman" w:cs="Arial"/>
                <w:color w:val="FFFFFF" w:themeColor="background1"/>
                <w:sz w:val="22"/>
                <w:szCs w:val="22"/>
                <w:lang w:eastAsia="es-ES" w:bidi="ar-SA"/>
              </w:rPr>
              <w:t>Velocidad de calentamiento</w:t>
            </w:r>
            <w:r w:rsidR="007448FD" w:rsidRPr="006F04B6">
              <w:rPr>
                <w:rFonts w:eastAsia="Times New Roman" w:cs="Arial"/>
                <w:color w:val="FFFFFF" w:themeColor="background1"/>
                <w:sz w:val="22"/>
                <w:szCs w:val="22"/>
                <w:lang w:eastAsia="es-ES" w:bidi="ar-SA"/>
              </w:rPr>
              <w:t>, K min</w:t>
            </w:r>
            <w:r w:rsidR="007448FD" w:rsidRPr="006F04B6">
              <w:rPr>
                <w:rFonts w:eastAsia="Times New Roman" w:cs="Arial"/>
                <w:color w:val="FFFFFF" w:themeColor="background1"/>
                <w:sz w:val="22"/>
                <w:szCs w:val="22"/>
                <w:vertAlign w:val="superscript"/>
                <w:lang w:eastAsia="es-ES" w:bidi="ar-SA"/>
              </w:rPr>
              <w:t>-1</w:t>
            </w:r>
          </w:p>
        </w:tc>
        <w:tc>
          <w:tcPr>
            <w:tcW w:w="1488" w:type="dxa"/>
            <w:hideMark/>
          </w:tcPr>
          <w:p w:rsidR="007448FD" w:rsidRPr="006F04B6" w:rsidRDefault="006F04B6" w:rsidP="007448FD">
            <w:pPr>
              <w:ind w:firstLineChars="100" w:firstLine="220"/>
              <w:jc w:val="left"/>
              <w:rPr>
                <w:rFonts w:eastAsia="Times New Roman" w:cs="Arial"/>
                <w:color w:val="FFFFFF" w:themeColor="background1"/>
                <w:sz w:val="22"/>
                <w:szCs w:val="22"/>
                <w:lang w:eastAsia="es-ES" w:bidi="ar-SA"/>
              </w:rPr>
            </w:pPr>
            <w:r w:rsidRPr="006F04B6">
              <w:rPr>
                <w:rFonts w:eastAsia="Times New Roman" w:cs="Arial"/>
                <w:color w:val="FFFFFF" w:themeColor="background1"/>
                <w:sz w:val="22"/>
                <w:szCs w:val="22"/>
                <w:lang w:eastAsia="es-ES" w:bidi="ar-SA"/>
              </w:rPr>
              <w:t>Sólido</w:t>
            </w:r>
            <w:r w:rsidR="007448FD" w:rsidRPr="006F04B6">
              <w:rPr>
                <w:rFonts w:eastAsia="Times New Roman" w:cs="Arial"/>
                <w:color w:val="FFFFFF" w:themeColor="background1"/>
                <w:sz w:val="22"/>
                <w:szCs w:val="22"/>
                <w:lang w:eastAsia="es-ES" w:bidi="ar-SA"/>
              </w:rPr>
              <w:t>, %</w:t>
            </w:r>
          </w:p>
        </w:tc>
        <w:tc>
          <w:tcPr>
            <w:tcW w:w="1537" w:type="dxa"/>
            <w:hideMark/>
          </w:tcPr>
          <w:p w:rsidR="007448FD" w:rsidRPr="006F04B6" w:rsidRDefault="006F04B6" w:rsidP="006F04B6">
            <w:pPr>
              <w:rPr>
                <w:rFonts w:eastAsia="Times New Roman" w:cs="Arial"/>
                <w:color w:val="FFFFFF" w:themeColor="background1"/>
                <w:sz w:val="22"/>
                <w:szCs w:val="22"/>
                <w:lang w:eastAsia="es-ES" w:bidi="ar-SA"/>
              </w:rPr>
            </w:pPr>
            <w:r w:rsidRPr="006F04B6">
              <w:rPr>
                <w:rFonts w:eastAsia="Times New Roman" w:cs="Arial"/>
                <w:color w:val="FFFFFF" w:themeColor="background1"/>
                <w:sz w:val="22"/>
                <w:szCs w:val="22"/>
                <w:lang w:eastAsia="es-ES" w:bidi="ar-SA"/>
              </w:rPr>
              <w:t>Líquido</w:t>
            </w:r>
            <w:r w:rsidR="007448FD" w:rsidRPr="006F04B6">
              <w:rPr>
                <w:rFonts w:eastAsia="Times New Roman" w:cs="Arial"/>
                <w:color w:val="FFFFFF" w:themeColor="background1"/>
                <w:sz w:val="22"/>
                <w:szCs w:val="22"/>
                <w:lang w:eastAsia="es-ES" w:bidi="ar-SA"/>
              </w:rPr>
              <w:t>/</w:t>
            </w:r>
            <w:r w:rsidRPr="006F04B6">
              <w:rPr>
                <w:rFonts w:eastAsia="Times New Roman" w:cs="Arial"/>
                <w:color w:val="FFFFFF" w:themeColor="background1"/>
                <w:sz w:val="22"/>
                <w:szCs w:val="22"/>
                <w:lang w:eastAsia="es-ES" w:bidi="ar-SA"/>
              </w:rPr>
              <w:t>Cera</w:t>
            </w:r>
            <w:r w:rsidR="007448FD" w:rsidRPr="006F04B6">
              <w:rPr>
                <w:rFonts w:eastAsia="Times New Roman" w:cs="Arial"/>
                <w:color w:val="FFFFFF" w:themeColor="background1"/>
                <w:sz w:val="22"/>
                <w:szCs w:val="22"/>
                <w:lang w:eastAsia="es-ES" w:bidi="ar-SA"/>
              </w:rPr>
              <w:t>, %</w:t>
            </w:r>
          </w:p>
        </w:tc>
        <w:tc>
          <w:tcPr>
            <w:tcW w:w="1495" w:type="dxa"/>
            <w:hideMark/>
          </w:tcPr>
          <w:p w:rsidR="007448FD" w:rsidRPr="006F04B6" w:rsidRDefault="007448FD" w:rsidP="007448FD">
            <w:pPr>
              <w:ind w:firstLineChars="100" w:firstLine="220"/>
              <w:jc w:val="left"/>
              <w:rPr>
                <w:rFonts w:eastAsia="Times New Roman" w:cs="Arial"/>
                <w:color w:val="FFFFFF" w:themeColor="background1"/>
                <w:sz w:val="22"/>
                <w:szCs w:val="22"/>
                <w:lang w:eastAsia="es-ES" w:bidi="ar-SA"/>
              </w:rPr>
            </w:pPr>
            <w:r w:rsidRPr="006F04B6">
              <w:rPr>
                <w:rFonts w:eastAsia="Times New Roman" w:cs="Arial"/>
                <w:color w:val="FFFFFF" w:themeColor="background1"/>
                <w:sz w:val="22"/>
                <w:szCs w:val="22"/>
                <w:lang w:eastAsia="es-ES" w:bidi="ar-SA"/>
              </w:rPr>
              <w:t>Gases, %</w:t>
            </w:r>
          </w:p>
        </w:tc>
      </w:tr>
      <w:tr w:rsidR="006F04B6" w:rsidRPr="006F04B6" w:rsidTr="006F04B6">
        <w:trPr>
          <w:trHeight w:hRule="exact" w:val="314"/>
        </w:trPr>
        <w:tc>
          <w:tcPr>
            <w:tcW w:w="2269" w:type="dxa"/>
            <w:vMerge w:val="restart"/>
            <w:hideMark/>
          </w:tcPr>
          <w:p w:rsidR="007448FD" w:rsidRPr="006F04B6" w:rsidRDefault="006F04B6" w:rsidP="007448FD">
            <w:pPr>
              <w:jc w:val="left"/>
              <w:rPr>
                <w:rFonts w:eastAsia="Times New Roman" w:cs="Arial"/>
                <w:color w:val="000000"/>
                <w:sz w:val="22"/>
                <w:szCs w:val="22"/>
                <w:lang w:eastAsia="es-ES" w:bidi="ar-SA"/>
              </w:rPr>
            </w:pPr>
            <w:r w:rsidRPr="006F04B6">
              <w:rPr>
                <w:rFonts w:eastAsia="Times New Roman" w:cs="Arial"/>
                <w:color w:val="000000"/>
                <w:sz w:val="22"/>
                <w:szCs w:val="22"/>
                <w:lang w:eastAsia="es-ES" w:bidi="ar-SA"/>
              </w:rPr>
              <w:t>Poliestireno</w:t>
            </w:r>
            <w:r w:rsidR="007448FD" w:rsidRPr="006F04B6">
              <w:rPr>
                <w:rFonts w:eastAsia="Times New Roman" w:cs="Arial"/>
                <w:color w:val="000000"/>
                <w:sz w:val="22"/>
                <w:szCs w:val="22"/>
                <w:lang w:eastAsia="es-ES" w:bidi="ar-SA"/>
              </w:rPr>
              <w:t xml:space="preserve"> (PS)</w:t>
            </w:r>
          </w:p>
          <w:p w:rsidR="007448FD" w:rsidRPr="006F04B6" w:rsidRDefault="007448FD" w:rsidP="007448FD">
            <w:pPr>
              <w:jc w:val="left"/>
              <w:rPr>
                <w:rFonts w:eastAsia="Times New Roman" w:cs="Arial"/>
                <w:color w:val="000000"/>
                <w:sz w:val="22"/>
                <w:szCs w:val="22"/>
                <w:lang w:eastAsia="es-ES" w:bidi="ar-SA"/>
              </w:rPr>
            </w:pPr>
            <w:r w:rsidRPr="006F04B6">
              <w:rPr>
                <w:rFonts w:eastAsia="Times New Roman" w:cs="Arial"/>
                <w:color w:val="000000"/>
                <w:sz w:val="22"/>
                <w:szCs w:val="22"/>
                <w:lang w:eastAsia="es-ES" w:bidi="ar-SA"/>
              </w:rPr>
              <w:t> </w:t>
            </w:r>
          </w:p>
          <w:p w:rsidR="007448FD" w:rsidRPr="006F04B6" w:rsidRDefault="007448FD" w:rsidP="007448FD">
            <w:pPr>
              <w:jc w:val="left"/>
              <w:rPr>
                <w:rFonts w:eastAsia="Times New Roman" w:cs="Arial"/>
                <w:color w:val="000000"/>
                <w:sz w:val="22"/>
                <w:szCs w:val="22"/>
                <w:lang w:eastAsia="es-ES" w:bidi="ar-SA"/>
              </w:rPr>
            </w:pPr>
            <w:r w:rsidRPr="006F04B6">
              <w:rPr>
                <w:rFonts w:eastAsia="Times New Roman" w:cs="Arial"/>
                <w:color w:val="000000"/>
                <w:sz w:val="22"/>
                <w:szCs w:val="22"/>
                <w:lang w:eastAsia="es-ES" w:bidi="ar-SA"/>
              </w:rPr>
              <w:t> </w:t>
            </w:r>
          </w:p>
          <w:p w:rsidR="007448FD" w:rsidRPr="006F04B6" w:rsidRDefault="007448FD" w:rsidP="007448FD">
            <w:pPr>
              <w:jc w:val="left"/>
              <w:rPr>
                <w:rFonts w:eastAsia="Times New Roman" w:cs="Arial"/>
                <w:color w:val="000000"/>
                <w:sz w:val="22"/>
                <w:szCs w:val="22"/>
                <w:lang w:eastAsia="es-ES" w:bidi="ar-SA"/>
              </w:rPr>
            </w:pPr>
            <w:r w:rsidRPr="006F04B6">
              <w:rPr>
                <w:rFonts w:eastAsia="Times New Roman" w:cs="Arial"/>
                <w:color w:val="000000"/>
                <w:sz w:val="22"/>
                <w:szCs w:val="22"/>
                <w:lang w:eastAsia="es-ES" w:bidi="ar-SA"/>
              </w:rPr>
              <w:t> </w:t>
            </w: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5</w:t>
            </w:r>
          </w:p>
        </w:tc>
        <w:tc>
          <w:tcPr>
            <w:tcW w:w="1488"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1.95</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95.77</w:t>
            </w:r>
          </w:p>
        </w:tc>
        <w:tc>
          <w:tcPr>
            <w:tcW w:w="1495"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2.28</w:t>
            </w:r>
          </w:p>
        </w:tc>
      </w:tr>
      <w:tr w:rsidR="006F04B6" w:rsidRPr="006F04B6" w:rsidTr="006F04B6">
        <w:trPr>
          <w:trHeight w:val="240"/>
        </w:trPr>
        <w:tc>
          <w:tcPr>
            <w:tcW w:w="2269" w:type="dxa"/>
            <w:vMerge/>
            <w:hideMark/>
          </w:tcPr>
          <w:p w:rsidR="007448FD" w:rsidRPr="006F04B6" w:rsidRDefault="007448FD" w:rsidP="007448FD">
            <w:pPr>
              <w:jc w:val="left"/>
              <w:rPr>
                <w:rFonts w:eastAsia="Times New Roman" w:cs="Arial"/>
                <w:color w:val="000000"/>
                <w:sz w:val="22"/>
                <w:szCs w:val="22"/>
                <w:lang w:eastAsia="es-ES" w:bidi="ar-SA"/>
              </w:rPr>
            </w:pP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10</w:t>
            </w:r>
          </w:p>
        </w:tc>
        <w:tc>
          <w:tcPr>
            <w:tcW w:w="1488"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1.81</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95.79</w:t>
            </w:r>
          </w:p>
        </w:tc>
        <w:tc>
          <w:tcPr>
            <w:tcW w:w="1495"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3.4</w:t>
            </w:r>
            <w:r w:rsidR="006F04B6" w:rsidRPr="006F04B6">
              <w:rPr>
                <w:rFonts w:eastAsia="Times New Roman" w:cs="Arial"/>
                <w:color w:val="000000"/>
                <w:sz w:val="22"/>
                <w:szCs w:val="22"/>
                <w:lang w:eastAsia="es-ES" w:bidi="ar-SA"/>
              </w:rPr>
              <w:t>0</w:t>
            </w:r>
          </w:p>
        </w:tc>
      </w:tr>
      <w:tr w:rsidR="006F04B6" w:rsidRPr="006F04B6" w:rsidTr="006F04B6">
        <w:trPr>
          <w:trHeight w:val="240"/>
        </w:trPr>
        <w:tc>
          <w:tcPr>
            <w:tcW w:w="2269" w:type="dxa"/>
            <w:vMerge/>
            <w:hideMark/>
          </w:tcPr>
          <w:p w:rsidR="007448FD" w:rsidRPr="006F04B6" w:rsidRDefault="007448FD" w:rsidP="007448FD">
            <w:pPr>
              <w:jc w:val="left"/>
              <w:rPr>
                <w:rFonts w:eastAsia="Times New Roman" w:cs="Arial"/>
                <w:color w:val="000000"/>
                <w:sz w:val="22"/>
                <w:szCs w:val="22"/>
                <w:lang w:eastAsia="es-ES" w:bidi="ar-SA"/>
              </w:rPr>
            </w:pP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15</w:t>
            </w:r>
          </w:p>
        </w:tc>
        <w:tc>
          <w:tcPr>
            <w:tcW w:w="1488"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1.6</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92.75</w:t>
            </w:r>
          </w:p>
        </w:tc>
        <w:tc>
          <w:tcPr>
            <w:tcW w:w="1495"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5.65</w:t>
            </w:r>
          </w:p>
        </w:tc>
      </w:tr>
      <w:tr w:rsidR="006F04B6" w:rsidRPr="006F04B6" w:rsidTr="006F04B6">
        <w:trPr>
          <w:trHeight w:val="240"/>
        </w:trPr>
        <w:tc>
          <w:tcPr>
            <w:tcW w:w="2269" w:type="dxa"/>
            <w:vMerge/>
            <w:hideMark/>
          </w:tcPr>
          <w:p w:rsidR="007448FD" w:rsidRPr="006F04B6" w:rsidRDefault="007448FD" w:rsidP="007448FD">
            <w:pPr>
              <w:jc w:val="left"/>
              <w:rPr>
                <w:rFonts w:eastAsia="Times New Roman" w:cs="Arial"/>
                <w:color w:val="000000"/>
                <w:sz w:val="22"/>
                <w:szCs w:val="22"/>
                <w:lang w:eastAsia="es-ES" w:bidi="ar-SA"/>
              </w:rPr>
            </w:pP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20</w:t>
            </w:r>
          </w:p>
        </w:tc>
        <w:tc>
          <w:tcPr>
            <w:tcW w:w="1488"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1.04</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92.65</w:t>
            </w:r>
          </w:p>
        </w:tc>
        <w:tc>
          <w:tcPr>
            <w:tcW w:w="1495"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6.31</w:t>
            </w:r>
          </w:p>
        </w:tc>
      </w:tr>
      <w:tr w:rsidR="006F04B6" w:rsidRPr="006F04B6" w:rsidTr="006F04B6">
        <w:trPr>
          <w:trHeight w:val="240"/>
        </w:trPr>
        <w:tc>
          <w:tcPr>
            <w:tcW w:w="2269" w:type="dxa"/>
            <w:vMerge w:val="restart"/>
            <w:hideMark/>
          </w:tcPr>
          <w:p w:rsidR="007448FD" w:rsidRPr="006F04B6" w:rsidRDefault="006F04B6" w:rsidP="007448FD">
            <w:pPr>
              <w:jc w:val="left"/>
              <w:rPr>
                <w:rFonts w:eastAsia="Times New Roman" w:cs="Arial"/>
                <w:color w:val="000000"/>
                <w:sz w:val="22"/>
                <w:szCs w:val="22"/>
                <w:lang w:eastAsia="es-ES" w:bidi="ar-SA"/>
              </w:rPr>
            </w:pPr>
            <w:r w:rsidRPr="006F04B6">
              <w:rPr>
                <w:rFonts w:eastAsia="Times New Roman" w:cs="Arial"/>
                <w:color w:val="000000"/>
                <w:sz w:val="22"/>
                <w:szCs w:val="22"/>
                <w:lang w:eastAsia="es-ES" w:bidi="ar-SA"/>
              </w:rPr>
              <w:t>Polietileno</w:t>
            </w:r>
            <w:r w:rsidR="007448FD" w:rsidRPr="006F04B6">
              <w:rPr>
                <w:rFonts w:eastAsia="Times New Roman" w:cs="Arial"/>
                <w:color w:val="000000"/>
                <w:sz w:val="22"/>
                <w:szCs w:val="22"/>
                <w:lang w:eastAsia="es-ES" w:bidi="ar-SA"/>
              </w:rPr>
              <w:t xml:space="preserve"> (PE)</w:t>
            </w:r>
          </w:p>
          <w:p w:rsidR="007448FD" w:rsidRPr="006F04B6" w:rsidRDefault="007448FD" w:rsidP="007448FD">
            <w:pPr>
              <w:jc w:val="left"/>
              <w:rPr>
                <w:rFonts w:eastAsia="Times New Roman" w:cs="Arial"/>
                <w:color w:val="000000"/>
                <w:sz w:val="22"/>
                <w:szCs w:val="22"/>
                <w:lang w:eastAsia="es-ES" w:bidi="ar-SA"/>
              </w:rPr>
            </w:pPr>
            <w:r w:rsidRPr="006F04B6">
              <w:rPr>
                <w:rFonts w:eastAsia="Times New Roman" w:cs="Arial"/>
                <w:color w:val="000000"/>
                <w:sz w:val="22"/>
                <w:szCs w:val="22"/>
                <w:lang w:eastAsia="es-ES" w:bidi="ar-SA"/>
              </w:rPr>
              <w:t> </w:t>
            </w:r>
          </w:p>
          <w:p w:rsidR="007448FD" w:rsidRPr="006F04B6" w:rsidRDefault="007448FD" w:rsidP="007448FD">
            <w:pPr>
              <w:jc w:val="left"/>
              <w:rPr>
                <w:rFonts w:eastAsia="Times New Roman" w:cs="Arial"/>
                <w:color w:val="000000"/>
                <w:sz w:val="22"/>
                <w:szCs w:val="22"/>
                <w:lang w:eastAsia="es-ES" w:bidi="ar-SA"/>
              </w:rPr>
            </w:pPr>
            <w:r w:rsidRPr="006F04B6">
              <w:rPr>
                <w:rFonts w:eastAsia="Times New Roman" w:cs="Arial"/>
                <w:color w:val="000000"/>
                <w:sz w:val="22"/>
                <w:szCs w:val="22"/>
                <w:lang w:eastAsia="es-ES" w:bidi="ar-SA"/>
              </w:rPr>
              <w:t> </w:t>
            </w: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5</w:t>
            </w:r>
          </w:p>
        </w:tc>
        <w:tc>
          <w:tcPr>
            <w:tcW w:w="1488"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0.18</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81.65</w:t>
            </w:r>
          </w:p>
        </w:tc>
        <w:tc>
          <w:tcPr>
            <w:tcW w:w="1495"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18.17</w:t>
            </w:r>
          </w:p>
        </w:tc>
      </w:tr>
      <w:tr w:rsidR="006F04B6" w:rsidRPr="006F04B6" w:rsidTr="006F04B6">
        <w:trPr>
          <w:trHeight w:val="240"/>
        </w:trPr>
        <w:tc>
          <w:tcPr>
            <w:tcW w:w="2269" w:type="dxa"/>
            <w:vMerge/>
            <w:hideMark/>
          </w:tcPr>
          <w:p w:rsidR="007448FD" w:rsidRPr="006F04B6" w:rsidRDefault="007448FD" w:rsidP="007448FD">
            <w:pPr>
              <w:jc w:val="left"/>
              <w:rPr>
                <w:rFonts w:eastAsia="Times New Roman" w:cs="Arial"/>
                <w:color w:val="000000"/>
                <w:sz w:val="22"/>
                <w:szCs w:val="22"/>
                <w:lang w:eastAsia="es-ES" w:bidi="ar-SA"/>
              </w:rPr>
            </w:pP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10</w:t>
            </w:r>
          </w:p>
        </w:tc>
        <w:tc>
          <w:tcPr>
            <w:tcW w:w="1488"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0.1</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81.33</w:t>
            </w:r>
          </w:p>
        </w:tc>
        <w:tc>
          <w:tcPr>
            <w:tcW w:w="1495"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18.57</w:t>
            </w:r>
          </w:p>
        </w:tc>
      </w:tr>
      <w:tr w:rsidR="006F04B6" w:rsidRPr="006F04B6" w:rsidTr="006F04B6">
        <w:trPr>
          <w:trHeight w:val="240"/>
        </w:trPr>
        <w:tc>
          <w:tcPr>
            <w:tcW w:w="2269" w:type="dxa"/>
            <w:vMerge/>
            <w:hideMark/>
          </w:tcPr>
          <w:p w:rsidR="007448FD" w:rsidRPr="006F04B6" w:rsidRDefault="007448FD" w:rsidP="007448FD">
            <w:pPr>
              <w:jc w:val="left"/>
              <w:rPr>
                <w:rFonts w:eastAsia="Times New Roman" w:cs="Arial"/>
                <w:color w:val="000000"/>
                <w:sz w:val="22"/>
                <w:szCs w:val="22"/>
                <w:lang w:eastAsia="es-ES" w:bidi="ar-SA"/>
              </w:rPr>
            </w:pP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15</w:t>
            </w:r>
          </w:p>
        </w:tc>
        <w:tc>
          <w:tcPr>
            <w:tcW w:w="1488"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0.01</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72.63</w:t>
            </w:r>
          </w:p>
        </w:tc>
        <w:tc>
          <w:tcPr>
            <w:tcW w:w="1495"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27.36</w:t>
            </w:r>
          </w:p>
        </w:tc>
      </w:tr>
      <w:tr w:rsidR="006F04B6" w:rsidRPr="006F04B6" w:rsidTr="006F04B6">
        <w:trPr>
          <w:trHeight w:val="240"/>
        </w:trPr>
        <w:tc>
          <w:tcPr>
            <w:tcW w:w="2269" w:type="dxa"/>
            <w:vMerge/>
            <w:hideMark/>
          </w:tcPr>
          <w:p w:rsidR="007448FD" w:rsidRPr="006F04B6" w:rsidRDefault="007448FD" w:rsidP="007448FD">
            <w:pPr>
              <w:jc w:val="left"/>
              <w:rPr>
                <w:rFonts w:eastAsia="Times New Roman" w:cs="Arial"/>
                <w:color w:val="000000"/>
                <w:sz w:val="22"/>
                <w:szCs w:val="22"/>
                <w:lang w:eastAsia="es-ES" w:bidi="ar-SA"/>
              </w:rPr>
            </w:pP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20</w:t>
            </w:r>
          </w:p>
        </w:tc>
        <w:tc>
          <w:tcPr>
            <w:tcW w:w="1488"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0</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61.24</w:t>
            </w:r>
          </w:p>
        </w:tc>
        <w:tc>
          <w:tcPr>
            <w:tcW w:w="1495"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38.76</w:t>
            </w:r>
          </w:p>
        </w:tc>
      </w:tr>
      <w:tr w:rsidR="006F04B6" w:rsidRPr="006F04B6" w:rsidTr="006F04B6">
        <w:trPr>
          <w:trHeight w:val="240"/>
        </w:trPr>
        <w:tc>
          <w:tcPr>
            <w:tcW w:w="2269" w:type="dxa"/>
            <w:vMerge w:val="restart"/>
            <w:hideMark/>
          </w:tcPr>
          <w:p w:rsidR="007448FD" w:rsidRPr="006F04B6" w:rsidRDefault="006F04B6" w:rsidP="007448FD">
            <w:pPr>
              <w:jc w:val="left"/>
              <w:rPr>
                <w:rFonts w:eastAsia="Times New Roman" w:cs="Arial"/>
                <w:color w:val="000000"/>
                <w:sz w:val="22"/>
                <w:szCs w:val="22"/>
                <w:lang w:eastAsia="es-ES" w:bidi="ar-SA"/>
              </w:rPr>
            </w:pPr>
            <w:r w:rsidRPr="006F04B6">
              <w:rPr>
                <w:rFonts w:eastAsia="Times New Roman" w:cs="Arial"/>
                <w:color w:val="000000"/>
                <w:sz w:val="22"/>
                <w:szCs w:val="22"/>
                <w:lang w:eastAsia="es-ES" w:bidi="ar-SA"/>
              </w:rPr>
              <w:t>Acrilo-Butadieno-Estireno</w:t>
            </w:r>
            <w:r w:rsidR="007448FD" w:rsidRPr="006F04B6">
              <w:rPr>
                <w:rFonts w:eastAsia="Times New Roman" w:cs="Arial"/>
                <w:color w:val="000000"/>
                <w:sz w:val="22"/>
                <w:szCs w:val="22"/>
                <w:lang w:eastAsia="es-ES" w:bidi="ar-SA"/>
              </w:rPr>
              <w:t xml:space="preserve"> (ABS)</w:t>
            </w:r>
          </w:p>
          <w:p w:rsidR="007448FD" w:rsidRPr="006F04B6" w:rsidRDefault="007448FD" w:rsidP="007448FD">
            <w:pPr>
              <w:jc w:val="left"/>
              <w:rPr>
                <w:rFonts w:eastAsia="Times New Roman" w:cs="Arial"/>
                <w:color w:val="000000"/>
                <w:sz w:val="22"/>
                <w:szCs w:val="22"/>
                <w:lang w:eastAsia="es-ES" w:bidi="ar-SA"/>
              </w:rPr>
            </w:pPr>
            <w:r w:rsidRPr="006F04B6">
              <w:rPr>
                <w:rFonts w:eastAsia="Times New Roman" w:cs="Arial"/>
                <w:color w:val="000000"/>
                <w:sz w:val="22"/>
                <w:szCs w:val="22"/>
                <w:lang w:eastAsia="es-ES" w:bidi="ar-SA"/>
              </w:rPr>
              <w:t> </w:t>
            </w: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5</w:t>
            </w:r>
          </w:p>
        </w:tc>
        <w:tc>
          <w:tcPr>
            <w:tcW w:w="1488"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1.12</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95.99</w:t>
            </w:r>
          </w:p>
        </w:tc>
        <w:tc>
          <w:tcPr>
            <w:tcW w:w="1495"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2.39</w:t>
            </w:r>
          </w:p>
        </w:tc>
      </w:tr>
      <w:tr w:rsidR="006F04B6" w:rsidRPr="006F04B6" w:rsidTr="006F04B6">
        <w:trPr>
          <w:trHeight w:val="240"/>
        </w:trPr>
        <w:tc>
          <w:tcPr>
            <w:tcW w:w="2269" w:type="dxa"/>
            <w:vMerge/>
            <w:hideMark/>
          </w:tcPr>
          <w:p w:rsidR="007448FD" w:rsidRPr="006F04B6" w:rsidRDefault="007448FD" w:rsidP="007448FD">
            <w:pPr>
              <w:jc w:val="left"/>
              <w:rPr>
                <w:rFonts w:eastAsia="Times New Roman" w:cs="Arial"/>
                <w:color w:val="000000"/>
                <w:sz w:val="22"/>
                <w:szCs w:val="22"/>
                <w:lang w:eastAsia="es-ES" w:bidi="ar-SA"/>
              </w:rPr>
            </w:pP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10</w:t>
            </w:r>
          </w:p>
        </w:tc>
        <w:tc>
          <w:tcPr>
            <w:tcW w:w="1488"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1.43</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92.66</w:t>
            </w:r>
          </w:p>
        </w:tc>
        <w:tc>
          <w:tcPr>
            <w:tcW w:w="1495"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5.91</w:t>
            </w:r>
          </w:p>
        </w:tc>
      </w:tr>
      <w:tr w:rsidR="006F04B6" w:rsidRPr="006F04B6" w:rsidTr="006F04B6">
        <w:trPr>
          <w:trHeight w:val="240"/>
        </w:trPr>
        <w:tc>
          <w:tcPr>
            <w:tcW w:w="2269" w:type="dxa"/>
            <w:vMerge/>
            <w:hideMark/>
          </w:tcPr>
          <w:p w:rsidR="007448FD" w:rsidRPr="006F04B6" w:rsidRDefault="007448FD" w:rsidP="007448FD">
            <w:pPr>
              <w:jc w:val="left"/>
              <w:rPr>
                <w:rFonts w:eastAsia="Times New Roman" w:cs="Arial"/>
                <w:color w:val="000000"/>
                <w:sz w:val="22"/>
                <w:szCs w:val="22"/>
                <w:lang w:eastAsia="es-ES" w:bidi="ar-SA"/>
              </w:rPr>
            </w:pP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15</w:t>
            </w:r>
          </w:p>
        </w:tc>
        <w:tc>
          <w:tcPr>
            <w:tcW w:w="1488"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1.47</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90.47</w:t>
            </w:r>
          </w:p>
        </w:tc>
        <w:tc>
          <w:tcPr>
            <w:tcW w:w="1495"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8.06</w:t>
            </w:r>
          </w:p>
        </w:tc>
      </w:tr>
      <w:tr w:rsidR="006F04B6" w:rsidRPr="006F04B6" w:rsidTr="006F04B6">
        <w:trPr>
          <w:trHeight w:val="240"/>
        </w:trPr>
        <w:tc>
          <w:tcPr>
            <w:tcW w:w="2269" w:type="dxa"/>
            <w:vMerge/>
            <w:hideMark/>
          </w:tcPr>
          <w:p w:rsidR="007448FD" w:rsidRPr="006F04B6" w:rsidRDefault="007448FD" w:rsidP="007448FD">
            <w:pPr>
              <w:jc w:val="left"/>
              <w:rPr>
                <w:rFonts w:eastAsia="Times New Roman" w:cs="Arial"/>
                <w:color w:val="000000"/>
                <w:sz w:val="22"/>
                <w:szCs w:val="22"/>
                <w:lang w:eastAsia="es-ES" w:bidi="ar-SA"/>
              </w:rPr>
            </w:pP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20</w:t>
            </w:r>
          </w:p>
        </w:tc>
        <w:tc>
          <w:tcPr>
            <w:tcW w:w="1488"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1.57</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89.57</w:t>
            </w:r>
          </w:p>
        </w:tc>
        <w:tc>
          <w:tcPr>
            <w:tcW w:w="1495"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8.86</w:t>
            </w:r>
          </w:p>
        </w:tc>
      </w:tr>
      <w:tr w:rsidR="006F04B6" w:rsidRPr="006F04B6" w:rsidTr="006F04B6">
        <w:trPr>
          <w:trHeight w:val="211"/>
        </w:trPr>
        <w:tc>
          <w:tcPr>
            <w:tcW w:w="2269" w:type="dxa"/>
            <w:vMerge w:val="restart"/>
            <w:hideMark/>
          </w:tcPr>
          <w:p w:rsidR="007448FD" w:rsidRPr="003F7539" w:rsidRDefault="006F04B6" w:rsidP="007448FD">
            <w:pPr>
              <w:jc w:val="left"/>
              <w:rPr>
                <w:rFonts w:eastAsia="Times New Roman" w:cs="Arial"/>
                <w:color w:val="000000"/>
                <w:sz w:val="22"/>
                <w:szCs w:val="22"/>
                <w:lang w:eastAsia="es-ES" w:bidi="ar-SA"/>
              </w:rPr>
            </w:pPr>
            <w:r w:rsidRPr="003F7539">
              <w:rPr>
                <w:rStyle w:val="st"/>
                <w:sz w:val="22"/>
                <w:szCs w:val="22"/>
              </w:rPr>
              <w:t xml:space="preserve">Polietilentereftalato </w:t>
            </w:r>
            <w:r w:rsidR="007448FD" w:rsidRPr="003F7539">
              <w:rPr>
                <w:rFonts w:eastAsia="Times New Roman" w:cs="Arial"/>
                <w:color w:val="000000"/>
                <w:sz w:val="22"/>
                <w:szCs w:val="22"/>
                <w:lang w:eastAsia="es-ES" w:bidi="ar-SA"/>
              </w:rPr>
              <w:t>(PET)</w:t>
            </w:r>
          </w:p>
          <w:p w:rsidR="007448FD" w:rsidRPr="003F7539" w:rsidRDefault="007448FD" w:rsidP="007448FD">
            <w:pPr>
              <w:jc w:val="left"/>
              <w:rPr>
                <w:rFonts w:eastAsia="Times New Roman" w:cs="Arial"/>
                <w:color w:val="000000"/>
                <w:sz w:val="22"/>
                <w:szCs w:val="22"/>
                <w:lang w:eastAsia="es-ES" w:bidi="ar-SA"/>
              </w:rPr>
            </w:pPr>
            <w:r w:rsidRPr="003F7539">
              <w:rPr>
                <w:rFonts w:eastAsia="Times New Roman" w:cs="Arial"/>
                <w:color w:val="000000"/>
                <w:sz w:val="22"/>
                <w:szCs w:val="22"/>
                <w:lang w:eastAsia="es-ES" w:bidi="ar-SA"/>
              </w:rPr>
              <w:t> </w:t>
            </w:r>
          </w:p>
          <w:p w:rsidR="007448FD" w:rsidRPr="003F7539" w:rsidRDefault="007448FD" w:rsidP="007448FD">
            <w:pPr>
              <w:jc w:val="left"/>
              <w:rPr>
                <w:rFonts w:eastAsia="Times New Roman" w:cs="Arial"/>
                <w:color w:val="000000"/>
                <w:sz w:val="22"/>
                <w:szCs w:val="22"/>
                <w:lang w:eastAsia="es-ES" w:bidi="ar-SA"/>
              </w:rPr>
            </w:pPr>
            <w:r w:rsidRPr="003F7539">
              <w:rPr>
                <w:rFonts w:eastAsia="Times New Roman" w:cs="Arial"/>
                <w:color w:val="000000"/>
                <w:sz w:val="22"/>
                <w:szCs w:val="22"/>
                <w:lang w:eastAsia="es-ES" w:bidi="ar-SA"/>
              </w:rPr>
              <w:t> </w:t>
            </w: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5</w:t>
            </w:r>
          </w:p>
        </w:tc>
        <w:tc>
          <w:tcPr>
            <w:tcW w:w="1488"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9.37</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39.02</w:t>
            </w:r>
          </w:p>
        </w:tc>
        <w:tc>
          <w:tcPr>
            <w:tcW w:w="1495"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51.61</w:t>
            </w:r>
          </w:p>
        </w:tc>
      </w:tr>
      <w:tr w:rsidR="006F04B6" w:rsidRPr="006F04B6" w:rsidTr="006F04B6">
        <w:trPr>
          <w:trHeight w:val="240"/>
        </w:trPr>
        <w:tc>
          <w:tcPr>
            <w:tcW w:w="2269" w:type="dxa"/>
            <w:vMerge/>
            <w:hideMark/>
          </w:tcPr>
          <w:p w:rsidR="007448FD" w:rsidRPr="003F7539" w:rsidRDefault="007448FD" w:rsidP="007448FD">
            <w:pPr>
              <w:jc w:val="left"/>
              <w:rPr>
                <w:rFonts w:eastAsia="Times New Roman" w:cs="Arial"/>
                <w:color w:val="000000"/>
                <w:sz w:val="22"/>
                <w:szCs w:val="22"/>
                <w:lang w:eastAsia="es-ES" w:bidi="ar-SA"/>
              </w:rPr>
            </w:pP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10</w:t>
            </w:r>
          </w:p>
        </w:tc>
        <w:tc>
          <w:tcPr>
            <w:tcW w:w="1488"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8.28</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35.4</w:t>
            </w:r>
            <w:r w:rsidR="006F04B6" w:rsidRPr="006F04B6">
              <w:rPr>
                <w:rFonts w:eastAsia="Times New Roman" w:cs="Arial"/>
                <w:color w:val="000000"/>
                <w:sz w:val="22"/>
                <w:szCs w:val="22"/>
                <w:lang w:eastAsia="es-ES" w:bidi="ar-SA"/>
              </w:rPr>
              <w:t>0</w:t>
            </w:r>
          </w:p>
        </w:tc>
        <w:tc>
          <w:tcPr>
            <w:tcW w:w="1495"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56.32</w:t>
            </w:r>
          </w:p>
        </w:tc>
      </w:tr>
      <w:tr w:rsidR="006F04B6" w:rsidRPr="006F04B6" w:rsidTr="006F04B6">
        <w:trPr>
          <w:trHeight w:val="240"/>
        </w:trPr>
        <w:tc>
          <w:tcPr>
            <w:tcW w:w="2269" w:type="dxa"/>
            <w:vMerge/>
            <w:hideMark/>
          </w:tcPr>
          <w:p w:rsidR="007448FD" w:rsidRPr="003F7539" w:rsidRDefault="007448FD" w:rsidP="007448FD">
            <w:pPr>
              <w:jc w:val="left"/>
              <w:rPr>
                <w:rFonts w:eastAsia="Times New Roman" w:cs="Arial"/>
                <w:color w:val="000000"/>
                <w:sz w:val="22"/>
                <w:szCs w:val="22"/>
                <w:lang w:eastAsia="es-ES" w:bidi="ar-SA"/>
              </w:rPr>
            </w:pP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15</w:t>
            </w:r>
          </w:p>
        </w:tc>
        <w:tc>
          <w:tcPr>
            <w:tcW w:w="1488"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5.75</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29.71</w:t>
            </w:r>
          </w:p>
        </w:tc>
        <w:tc>
          <w:tcPr>
            <w:tcW w:w="1495"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64.54</w:t>
            </w:r>
          </w:p>
        </w:tc>
      </w:tr>
      <w:tr w:rsidR="006F04B6" w:rsidRPr="006F04B6" w:rsidTr="006F04B6">
        <w:trPr>
          <w:trHeight w:val="240"/>
        </w:trPr>
        <w:tc>
          <w:tcPr>
            <w:tcW w:w="2269" w:type="dxa"/>
            <w:vMerge/>
            <w:hideMark/>
          </w:tcPr>
          <w:p w:rsidR="007448FD" w:rsidRPr="003F7539" w:rsidRDefault="007448FD" w:rsidP="007448FD">
            <w:pPr>
              <w:jc w:val="left"/>
              <w:rPr>
                <w:rFonts w:eastAsia="Times New Roman" w:cs="Arial"/>
                <w:color w:val="000000"/>
                <w:sz w:val="22"/>
                <w:szCs w:val="22"/>
                <w:lang w:eastAsia="es-ES" w:bidi="ar-SA"/>
              </w:rPr>
            </w:pP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20</w:t>
            </w:r>
          </w:p>
        </w:tc>
        <w:tc>
          <w:tcPr>
            <w:tcW w:w="1488"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5.63</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29.16</w:t>
            </w:r>
          </w:p>
        </w:tc>
        <w:tc>
          <w:tcPr>
            <w:tcW w:w="1495"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65.31</w:t>
            </w:r>
          </w:p>
        </w:tc>
      </w:tr>
      <w:tr w:rsidR="006F04B6" w:rsidRPr="006F04B6" w:rsidTr="006F04B6">
        <w:trPr>
          <w:trHeight w:val="142"/>
        </w:trPr>
        <w:tc>
          <w:tcPr>
            <w:tcW w:w="2269" w:type="dxa"/>
            <w:vMerge w:val="restart"/>
            <w:hideMark/>
          </w:tcPr>
          <w:p w:rsidR="007448FD" w:rsidRPr="003F7539" w:rsidRDefault="006F04B6" w:rsidP="007448FD">
            <w:pPr>
              <w:jc w:val="left"/>
              <w:rPr>
                <w:rFonts w:eastAsia="Times New Roman" w:cs="Arial"/>
                <w:color w:val="000000"/>
                <w:sz w:val="22"/>
                <w:szCs w:val="22"/>
                <w:lang w:eastAsia="es-ES" w:bidi="ar-SA"/>
              </w:rPr>
            </w:pPr>
            <w:r w:rsidRPr="003F7539">
              <w:rPr>
                <w:rFonts w:eastAsia="Times New Roman" w:cs="Arial"/>
                <w:color w:val="000000"/>
                <w:sz w:val="22"/>
                <w:szCs w:val="22"/>
                <w:lang w:eastAsia="es-ES" w:bidi="ar-SA"/>
              </w:rPr>
              <w:t>Polipropileno</w:t>
            </w:r>
            <w:r w:rsidR="007448FD" w:rsidRPr="003F7539">
              <w:rPr>
                <w:rFonts w:eastAsia="Times New Roman" w:cs="Arial"/>
                <w:color w:val="000000"/>
                <w:sz w:val="22"/>
                <w:szCs w:val="22"/>
                <w:lang w:eastAsia="es-ES" w:bidi="ar-SA"/>
              </w:rPr>
              <w:t xml:space="preserve"> (PP)</w:t>
            </w:r>
          </w:p>
          <w:p w:rsidR="007448FD" w:rsidRPr="003F7539" w:rsidRDefault="007448FD" w:rsidP="007448FD">
            <w:pPr>
              <w:jc w:val="left"/>
              <w:rPr>
                <w:rFonts w:eastAsia="Times New Roman" w:cs="Arial"/>
                <w:color w:val="000000"/>
                <w:sz w:val="22"/>
                <w:szCs w:val="22"/>
                <w:lang w:eastAsia="es-ES" w:bidi="ar-SA"/>
              </w:rPr>
            </w:pPr>
            <w:r w:rsidRPr="003F7539">
              <w:rPr>
                <w:rFonts w:eastAsia="Times New Roman" w:cs="Arial"/>
                <w:color w:val="000000"/>
                <w:sz w:val="22"/>
                <w:szCs w:val="22"/>
                <w:lang w:eastAsia="es-ES" w:bidi="ar-SA"/>
              </w:rPr>
              <w:t> </w:t>
            </w:r>
          </w:p>
          <w:p w:rsidR="007448FD" w:rsidRPr="003F7539" w:rsidRDefault="007448FD" w:rsidP="007448FD">
            <w:pPr>
              <w:jc w:val="left"/>
              <w:rPr>
                <w:rFonts w:eastAsia="Times New Roman" w:cs="Arial"/>
                <w:color w:val="000000"/>
                <w:sz w:val="22"/>
                <w:szCs w:val="22"/>
                <w:lang w:eastAsia="es-ES" w:bidi="ar-SA"/>
              </w:rPr>
            </w:pPr>
            <w:r w:rsidRPr="003F7539">
              <w:rPr>
                <w:rFonts w:eastAsia="Times New Roman" w:cs="Arial"/>
                <w:color w:val="000000"/>
                <w:sz w:val="22"/>
                <w:szCs w:val="22"/>
                <w:lang w:eastAsia="es-ES" w:bidi="ar-SA"/>
              </w:rPr>
              <w:t> </w:t>
            </w:r>
          </w:p>
          <w:p w:rsidR="007448FD" w:rsidRPr="003F7539" w:rsidRDefault="007448FD" w:rsidP="007448FD">
            <w:pPr>
              <w:jc w:val="left"/>
              <w:rPr>
                <w:rFonts w:eastAsia="Times New Roman" w:cs="Arial"/>
                <w:color w:val="000000"/>
                <w:sz w:val="22"/>
                <w:szCs w:val="22"/>
                <w:lang w:eastAsia="es-ES" w:bidi="ar-SA"/>
              </w:rPr>
            </w:pPr>
            <w:r w:rsidRPr="003F7539">
              <w:rPr>
                <w:rFonts w:eastAsia="Times New Roman" w:cs="Arial"/>
                <w:color w:val="000000"/>
                <w:sz w:val="22"/>
                <w:szCs w:val="22"/>
                <w:lang w:eastAsia="es-ES" w:bidi="ar-SA"/>
              </w:rPr>
              <w:t> </w:t>
            </w: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5</w:t>
            </w:r>
          </w:p>
        </w:tc>
        <w:tc>
          <w:tcPr>
            <w:tcW w:w="1488"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0.11</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83</w:t>
            </w:r>
            <w:r w:rsidR="006F04B6" w:rsidRPr="006F04B6">
              <w:rPr>
                <w:rFonts w:eastAsia="Times New Roman" w:cs="Arial"/>
                <w:color w:val="000000"/>
                <w:sz w:val="22"/>
                <w:szCs w:val="22"/>
                <w:lang w:eastAsia="es-ES" w:bidi="ar-SA"/>
              </w:rPr>
              <w:t>.</w:t>
            </w:r>
            <w:r w:rsidRPr="006F04B6">
              <w:rPr>
                <w:rFonts w:eastAsia="Times New Roman" w:cs="Arial"/>
                <w:color w:val="000000"/>
                <w:sz w:val="22"/>
                <w:szCs w:val="22"/>
                <w:lang w:eastAsia="es-ES" w:bidi="ar-SA"/>
              </w:rPr>
              <w:t>34</w:t>
            </w:r>
          </w:p>
        </w:tc>
        <w:tc>
          <w:tcPr>
            <w:tcW w:w="1495"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16.55</w:t>
            </w:r>
          </w:p>
        </w:tc>
      </w:tr>
      <w:tr w:rsidR="006F04B6" w:rsidRPr="006F04B6" w:rsidTr="006F04B6">
        <w:trPr>
          <w:trHeight w:val="240"/>
        </w:trPr>
        <w:tc>
          <w:tcPr>
            <w:tcW w:w="2269" w:type="dxa"/>
            <w:vMerge/>
            <w:hideMark/>
          </w:tcPr>
          <w:p w:rsidR="007448FD" w:rsidRPr="006F04B6" w:rsidRDefault="007448FD" w:rsidP="007448FD">
            <w:pPr>
              <w:jc w:val="left"/>
              <w:rPr>
                <w:rFonts w:eastAsia="Times New Roman" w:cs="Arial"/>
                <w:color w:val="000000"/>
                <w:sz w:val="22"/>
                <w:szCs w:val="22"/>
                <w:lang w:eastAsia="es-ES" w:bidi="ar-SA"/>
              </w:rPr>
            </w:pP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10</w:t>
            </w:r>
          </w:p>
        </w:tc>
        <w:tc>
          <w:tcPr>
            <w:tcW w:w="1488"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0.13</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82.67</w:t>
            </w:r>
          </w:p>
        </w:tc>
        <w:tc>
          <w:tcPr>
            <w:tcW w:w="1495"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17.30</w:t>
            </w:r>
          </w:p>
        </w:tc>
      </w:tr>
      <w:tr w:rsidR="006F04B6" w:rsidRPr="006F04B6" w:rsidTr="006F04B6">
        <w:trPr>
          <w:trHeight w:val="240"/>
        </w:trPr>
        <w:tc>
          <w:tcPr>
            <w:tcW w:w="2269" w:type="dxa"/>
            <w:vMerge/>
            <w:hideMark/>
          </w:tcPr>
          <w:p w:rsidR="007448FD" w:rsidRPr="006F04B6" w:rsidRDefault="007448FD" w:rsidP="007448FD">
            <w:pPr>
              <w:jc w:val="left"/>
              <w:rPr>
                <w:rFonts w:eastAsia="Times New Roman" w:cs="Arial"/>
                <w:color w:val="000000"/>
                <w:sz w:val="22"/>
                <w:szCs w:val="22"/>
                <w:lang w:eastAsia="es-ES" w:bidi="ar-SA"/>
              </w:rPr>
            </w:pP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15</w:t>
            </w:r>
          </w:p>
        </w:tc>
        <w:tc>
          <w:tcPr>
            <w:tcW w:w="1488"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0.1</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82.02</w:t>
            </w:r>
          </w:p>
        </w:tc>
        <w:tc>
          <w:tcPr>
            <w:tcW w:w="1495"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17.38</w:t>
            </w:r>
          </w:p>
        </w:tc>
      </w:tr>
      <w:tr w:rsidR="006F04B6" w:rsidRPr="006F04B6" w:rsidTr="006F04B6">
        <w:trPr>
          <w:trHeight w:hRule="exact" w:val="255"/>
        </w:trPr>
        <w:tc>
          <w:tcPr>
            <w:tcW w:w="2269" w:type="dxa"/>
            <w:vMerge/>
            <w:hideMark/>
          </w:tcPr>
          <w:p w:rsidR="007448FD" w:rsidRPr="006F04B6" w:rsidRDefault="007448FD" w:rsidP="007448FD">
            <w:pPr>
              <w:jc w:val="left"/>
              <w:rPr>
                <w:rFonts w:eastAsia="Times New Roman" w:cs="Arial"/>
                <w:color w:val="000000"/>
                <w:sz w:val="22"/>
                <w:szCs w:val="22"/>
                <w:lang w:eastAsia="es-ES" w:bidi="ar-SA"/>
              </w:rPr>
            </w:pP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20</w:t>
            </w:r>
          </w:p>
        </w:tc>
        <w:tc>
          <w:tcPr>
            <w:tcW w:w="1488"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0.1</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68.06</w:t>
            </w:r>
          </w:p>
        </w:tc>
        <w:tc>
          <w:tcPr>
            <w:tcW w:w="1495"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31.34</w:t>
            </w:r>
          </w:p>
        </w:tc>
      </w:tr>
    </w:tbl>
    <w:p w:rsidR="007448FD" w:rsidRDefault="00D57BCA" w:rsidP="00D57BCA">
      <w:pPr>
        <w:pStyle w:val="fuente"/>
      </w:pPr>
      <w:r>
        <w:t xml:space="preserve">Fuente: </w:t>
      </w:r>
      <w:bookmarkStart w:id="87" w:name="ZOTERO_BREF_Lbh75ou1HKZk"/>
      <w:r w:rsidRPr="00D57BCA">
        <w:rPr>
          <w:rFonts w:cs="Arial"/>
        </w:rPr>
        <w:t>[57]</w:t>
      </w:r>
      <w:bookmarkEnd w:id="87"/>
    </w:p>
    <w:p w:rsidR="00170B50" w:rsidRDefault="00C028C1" w:rsidP="001E6FF4">
      <w:pPr>
        <w:pStyle w:val="Ttulo4"/>
      </w:pPr>
      <w:r>
        <w:t>Efecto del tamaño de partícula</w:t>
      </w:r>
    </w:p>
    <w:p w:rsidR="003E0C35" w:rsidRDefault="00FD2EB9" w:rsidP="008A5A6F">
      <w:r>
        <w:t xml:space="preserve">El efecto del tamaño de partícula sobre la pirólisis de los plásticos ha sido uno de los parámetros menos estudiados. </w:t>
      </w:r>
      <w:proofErr w:type="spellStart"/>
      <w:r w:rsidR="00FE4EC1">
        <w:t>Luo</w:t>
      </w:r>
      <w:proofErr w:type="spellEnd"/>
      <w:r w:rsidR="00FE4EC1">
        <w:t xml:space="preserve"> et Al determinó el efecto del tamaño de partícula para plástico, residuos de cocina y madera, utilizando un reactor de lecho fijo a 800ºC. Se determinó que tamaños más pequeños de partículas resultan en mayores rendimientos de gas, sin embargo, este efecto es más notorio para la madera y los residuos de cocina.</w:t>
      </w:r>
      <w:r w:rsidR="003E0C35">
        <w:t xml:space="preserve"> Para los plásticos, se observó un aumento de 6.9% al pasar de un rango de tamaños de 10-20 mm a 0-5 mm</w:t>
      </w:r>
      <w:r w:rsidR="00C74938">
        <w:t xml:space="preserve"> </w:t>
      </w:r>
      <w:bookmarkStart w:id="88" w:name="ZOTERO_BREF_tpJVoHqWQRgE"/>
      <w:r w:rsidR="00B36CD5" w:rsidRPr="00B36CD5">
        <w:rPr>
          <w:rFonts w:cs="Arial"/>
        </w:rPr>
        <w:t>[58]</w:t>
      </w:r>
      <w:bookmarkEnd w:id="88"/>
      <w:r w:rsidR="003E0C35">
        <w:t xml:space="preserve">. </w:t>
      </w:r>
    </w:p>
    <w:p w:rsidR="00FE4EC1" w:rsidRDefault="00C74938" w:rsidP="008A5A6F">
      <w:r>
        <w:lastRenderedPageBreak/>
        <w:t>La explicación para este efecto radica en que</w:t>
      </w:r>
      <w:r w:rsidR="00FE4EC1">
        <w:t xml:space="preserve"> </w:t>
      </w:r>
      <w:r>
        <w:t>a</w:t>
      </w:r>
      <w:r w:rsidR="00FE4EC1">
        <w:t xml:space="preserve"> mayor tamaño de la partícula, se incrementa la resistencia a la transferencia de calor por lo que la temperatura al interior de la partícula es más baja, causando menor cantidad de gas y mayor cantidad de rendimientos de sólidos.</w:t>
      </w:r>
    </w:p>
    <w:p w:rsidR="003D2A9F" w:rsidRDefault="003D2A9F" w:rsidP="00237340">
      <w:pPr>
        <w:keepNext/>
        <w:spacing w:before="120" w:after="0" w:line="240" w:lineRule="auto"/>
        <w:ind w:firstLine="0"/>
        <w:jc w:val="center"/>
      </w:pPr>
      <w:r w:rsidRPr="003D2A9F">
        <w:rPr>
          <w:noProof/>
          <w:lang w:val="es-ES" w:eastAsia="es-ES" w:bidi="ar-SA"/>
        </w:rPr>
        <w:drawing>
          <wp:inline distT="0" distB="0" distL="0" distR="0" wp14:anchorId="3EDF5D12" wp14:editId="1A025648">
            <wp:extent cx="4896533" cy="32961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96533" cy="3296110"/>
                    </a:xfrm>
                    <a:prstGeom prst="rect">
                      <a:avLst/>
                    </a:prstGeom>
                  </pic:spPr>
                </pic:pic>
              </a:graphicData>
            </a:graphic>
          </wp:inline>
        </w:drawing>
      </w:r>
    </w:p>
    <w:p w:rsidR="003D2A9F" w:rsidRDefault="003D2A9F" w:rsidP="003D2A9F">
      <w:pPr>
        <w:pStyle w:val="Epgrafe"/>
      </w:pPr>
      <w:r>
        <w:t xml:space="preserve">Figura </w:t>
      </w:r>
      <w:r w:rsidR="002E770F">
        <w:fldChar w:fldCharType="begin"/>
      </w:r>
      <w:r w:rsidR="002E770F">
        <w:instrText xml:space="preserve"> STYLEREF 1 \s </w:instrText>
      </w:r>
      <w:r w:rsidR="002E770F">
        <w:fldChar w:fldCharType="separate"/>
      </w:r>
      <w:r w:rsidR="00E4433B">
        <w:rPr>
          <w:noProof/>
        </w:rPr>
        <w:t>2</w:t>
      </w:r>
      <w:r w:rsidR="002E770F">
        <w:rPr>
          <w:noProof/>
        </w:rPr>
        <w:fldChar w:fldCharType="end"/>
      </w:r>
      <w:r w:rsidR="00E4433B">
        <w:t>.</w:t>
      </w:r>
      <w:r w:rsidR="002E770F">
        <w:fldChar w:fldCharType="begin"/>
      </w:r>
      <w:r w:rsidR="002E770F">
        <w:instrText xml:space="preserve"> SEQ Figura \* ARABIC \s 1 </w:instrText>
      </w:r>
      <w:r w:rsidR="002E770F">
        <w:fldChar w:fldCharType="separate"/>
      </w:r>
      <w:r w:rsidR="00E4433B">
        <w:rPr>
          <w:noProof/>
        </w:rPr>
        <w:t>9</w:t>
      </w:r>
      <w:r w:rsidR="002E770F">
        <w:rPr>
          <w:noProof/>
        </w:rPr>
        <w:fldChar w:fldCharType="end"/>
      </w:r>
      <w:r>
        <w:t>: Porcentaje en peso de ceniza en función del tamaño de partícula</w:t>
      </w:r>
    </w:p>
    <w:p w:rsidR="003D2A9F" w:rsidRPr="003D2A9F" w:rsidRDefault="003D2A9F" w:rsidP="003D2A9F">
      <w:pPr>
        <w:pStyle w:val="fuente"/>
      </w:pPr>
      <w:r>
        <w:t xml:space="preserve">Fuente: Adaptado de </w:t>
      </w:r>
      <w:bookmarkStart w:id="89" w:name="ZOTERO_BREF_RhEXmSaKUboG"/>
      <w:r w:rsidRPr="003D2A9F">
        <w:rPr>
          <w:rFonts w:cs="Arial"/>
        </w:rPr>
        <w:t>[58]</w:t>
      </w:r>
      <w:bookmarkEnd w:id="89"/>
      <w:r>
        <w:rPr>
          <w:rFonts w:cs="Arial"/>
        </w:rPr>
        <w:t>.</w:t>
      </w:r>
    </w:p>
    <w:p w:rsidR="00C028C1" w:rsidRDefault="00C028C1" w:rsidP="001E6FF4">
      <w:pPr>
        <w:pStyle w:val="Ttulo4"/>
      </w:pPr>
      <w:r>
        <w:t>Efecto del reflujo</w:t>
      </w:r>
    </w:p>
    <w:p w:rsidR="005D01EA" w:rsidRDefault="005D01EA" w:rsidP="005D01EA">
      <w:r>
        <w:t xml:space="preserve">La ruptura aleatoria que se produce durante la pirólisis térmica ocasiona que existe una amplia distribución de pesos moleculares en el producto final. Este producto termina siendo de alta viscosidad, con una consistencia cerosa a temperatura ambiente y malas propiedades de flujo. Con el objetivo de reducir la incidencia de pesos moleculares altos, algunos </w:t>
      </w:r>
      <w:r>
        <w:lastRenderedPageBreak/>
        <w:t>investigadores han utilizado reflujos para intentar ajustar las propiedades del líquido final.</w:t>
      </w:r>
    </w:p>
    <w:p w:rsidR="00B97A45" w:rsidRDefault="002040F8" w:rsidP="00B97A45">
      <w:proofErr w:type="spellStart"/>
      <w:r>
        <w:t>Seth</w:t>
      </w:r>
      <w:proofErr w:type="spellEnd"/>
      <w:r>
        <w:t xml:space="preserve"> at Al realizaron pruebas con polipropileno y un reactor de vidrio conectado a un condensador de reflujo</w:t>
      </w:r>
      <w:r w:rsidR="00D0433A">
        <w:t xml:space="preserve"> con el objetivo de mejorar la calidad del producto sin el uso de catalizadores. Cuando el condensador opera a una temperatura más baja que el reactor, los productos de mayor peso molecular condensan antes de poder escapar y regresan nuevamente al reactor para ser craqueados, lo que reduce la amplitud de la distribución de pesos moleculares en el producto </w:t>
      </w:r>
      <w:bookmarkStart w:id="90" w:name="ZOTERO_BREF_rBv0l2m7aWIx"/>
      <w:r w:rsidR="00B36CD5" w:rsidRPr="00B36CD5">
        <w:rPr>
          <w:rFonts w:cs="Arial"/>
        </w:rPr>
        <w:t>[59]</w:t>
      </w:r>
      <w:bookmarkEnd w:id="90"/>
      <w:r w:rsidR="00D0433A">
        <w:t>.</w:t>
      </w:r>
    </w:p>
    <w:p w:rsidR="00C028C1" w:rsidRDefault="00C028C1" w:rsidP="001E6FF4">
      <w:pPr>
        <w:pStyle w:val="Ttulo4"/>
      </w:pPr>
      <w:bookmarkStart w:id="91" w:name="_Ref498795462"/>
      <w:r>
        <w:t>Efecto del uso de catalizador</w:t>
      </w:r>
      <w:bookmarkEnd w:id="91"/>
    </w:p>
    <w:p w:rsidR="00C028C1" w:rsidRDefault="00AF1850" w:rsidP="00363789">
      <w:r>
        <w:t xml:space="preserve">Otra manera de mejorar la calidad del producto es la utilización de catalizadores. Los catalizadores deberán contar con sitios ácidos que </w:t>
      </w:r>
      <w:r w:rsidR="00C10A5F">
        <w:t xml:space="preserve">permitan desarrollar el mecanismo descrito en </w:t>
      </w:r>
      <w:r w:rsidR="00C10A5F">
        <w:fldChar w:fldCharType="begin"/>
      </w:r>
      <w:r w:rsidR="00C10A5F">
        <w:instrText xml:space="preserve"> REF _Ref482332673 \r \h </w:instrText>
      </w:r>
      <w:r w:rsidR="00C10A5F">
        <w:fldChar w:fldCharType="separate"/>
      </w:r>
      <w:r w:rsidR="00483D2A">
        <w:t xml:space="preserve">2.5.2. </w:t>
      </w:r>
      <w:r w:rsidR="00C10A5F">
        <w:fldChar w:fldCharType="end"/>
      </w:r>
      <w:r w:rsidR="00C10A5F">
        <w:t xml:space="preserve">Estos sitios dependen del balance Si/Al del catalizador, siendo el aluminio el que provee la característica ácida al catalizador. Con respecto a las características físicas del catalizador, son de suma importancia el área superficial, tamaños de poros y su distribución, volumen de poro y su forma. Estas variables contralan el paso de difusión del mecanismo de reacción y </w:t>
      </w:r>
      <w:r w:rsidR="00363789">
        <w:t>permiten</w:t>
      </w:r>
      <w:r w:rsidR="00C10A5F">
        <w:t xml:space="preserve"> obtener productos de menor peso molecular </w:t>
      </w:r>
      <w:bookmarkStart w:id="92" w:name="ZOTERO_BREF_oYucMaG4HZcY"/>
      <w:r w:rsidR="00E75919" w:rsidRPr="00E75919">
        <w:rPr>
          <w:rFonts w:cs="Arial"/>
        </w:rPr>
        <w:t>[34]</w:t>
      </w:r>
      <w:bookmarkEnd w:id="92"/>
      <w:r w:rsidR="00C10A5F">
        <w:t xml:space="preserve">.  </w:t>
      </w:r>
      <w:r>
        <w:t xml:space="preserve"> </w:t>
      </w:r>
      <w:r w:rsidR="00C028C1">
        <w:tab/>
      </w:r>
    </w:p>
    <w:p w:rsidR="001B3E54" w:rsidRPr="001B3E54" w:rsidRDefault="001B3E54" w:rsidP="001B3E54"/>
    <w:p w:rsidR="00C028C1" w:rsidRDefault="00C028C1" w:rsidP="00151466">
      <w:pPr>
        <w:pStyle w:val="Ttulo3"/>
      </w:pPr>
      <w:r>
        <w:lastRenderedPageBreak/>
        <w:t>Alternativas para el mejoramiento del producto</w:t>
      </w:r>
    </w:p>
    <w:p w:rsidR="00841F10" w:rsidRDefault="001B3E54" w:rsidP="00841F10">
      <w:r>
        <w:t xml:space="preserve">Como se mencionó en </w:t>
      </w:r>
      <w:r>
        <w:fldChar w:fldCharType="begin"/>
      </w:r>
      <w:r>
        <w:instrText xml:space="preserve"> REF _Ref485452778 \r \h </w:instrText>
      </w:r>
      <w:r>
        <w:fldChar w:fldCharType="separate"/>
      </w:r>
      <w:r w:rsidR="00483D2A">
        <w:t xml:space="preserve">2.5.3. </w:t>
      </w:r>
      <w:r>
        <w:fldChar w:fldCharType="end"/>
      </w:r>
      <w:r>
        <w:t>, el producto líquido de la pirólisis del HDPE se caracteriza por tener un gran porcentaje de compuestos insaturados, lo que ocasiona una baja estabilidad a la oxidación del combustible en el tiempo. Una alternativa para su tratamiento es un paso de hidrogenación sucesivo al de pirólisis, o un proceso de cracking en atmósfera de hidrógeno que permita hidrogenar los dobles enlaces presentes en el combustible.</w:t>
      </w:r>
    </w:p>
    <w:p w:rsidR="001B3E54" w:rsidRPr="00841F10" w:rsidRDefault="001B3E54" w:rsidP="00F3709C">
      <w:r>
        <w:t>En adición, el combustible de pirólisis térmica se caracteriza por tener un alto punto de fluidez</w:t>
      </w:r>
      <w:r w:rsidR="00F3709C">
        <w:t xml:space="preserve"> debido a la presencia aún de cadenas de hidrocarburos demasiado largas</w:t>
      </w:r>
      <w:r>
        <w:t>, siendo el caso que muchos investigadores reportan la obtención de ceras a temperatura ambiente en reactores convencionales tipo semi-batch. Para reducir el punto de fl</w:t>
      </w:r>
      <w:r w:rsidR="00F3709C">
        <w:t xml:space="preserve">uidez del combustible, se pueden utilizar catalizadores que favorezcan la ruptura de las cadenas. Por otra parte, se puede utilizar reactores con reflujo interno para ajustar el punto final del combustible líquido que se obtiene </w:t>
      </w:r>
      <w:bookmarkStart w:id="93" w:name="ZOTERO_BREF_mniRON4PfWFA"/>
      <w:r w:rsidR="001E7806" w:rsidRPr="001E7806">
        <w:rPr>
          <w:rFonts w:cs="Arial"/>
        </w:rPr>
        <w:t>[40]</w:t>
      </w:r>
      <w:bookmarkEnd w:id="93"/>
      <w:r w:rsidR="00F3709C">
        <w:t xml:space="preserve">. Finalmente, el combustible puede ser sometido a un proceso de isomerización para reducir aún más su punto de fluidez y punto nube </w:t>
      </w:r>
      <w:bookmarkStart w:id="94" w:name="ZOTERO_BREF_isQwO9QmZ1ES"/>
      <w:r w:rsidR="00B36CD5" w:rsidRPr="00B36CD5">
        <w:rPr>
          <w:rFonts w:cs="Arial"/>
        </w:rPr>
        <w:t>[60]</w:t>
      </w:r>
      <w:bookmarkEnd w:id="94"/>
      <w:r w:rsidR="00F3709C">
        <w:t>.</w:t>
      </w:r>
    </w:p>
    <w:p w:rsidR="00C028C1" w:rsidRDefault="00BE074E" w:rsidP="00151466">
      <w:pPr>
        <w:pStyle w:val="Ttulo3"/>
      </w:pPr>
      <w:bookmarkStart w:id="95" w:name="_Ref489089850"/>
      <w:r>
        <w:t>Plantas piloto y comerciales de pirólisis</w:t>
      </w:r>
      <w:bookmarkEnd w:id="95"/>
    </w:p>
    <w:p w:rsidR="00C028C1" w:rsidRDefault="00BE074E" w:rsidP="00BE074E">
      <w:r>
        <w:t xml:space="preserve">Se han construido algunas plantas piloto para la pirólisis de residuos plásticos. BP </w:t>
      </w:r>
      <w:proofErr w:type="spellStart"/>
      <w:r>
        <w:t>Chemicals</w:t>
      </w:r>
      <w:proofErr w:type="spellEnd"/>
      <w:r>
        <w:t xml:space="preserve"> construyó una planta de piloto con reactor de tipo </w:t>
      </w:r>
      <w:r>
        <w:lastRenderedPageBreak/>
        <w:t xml:space="preserve">lecho fluidizado y con una capacidad de 100 kg/h para la pirólisis de PE, PP, PS y PVC. </w:t>
      </w:r>
    </w:p>
    <w:p w:rsidR="00D57BCA" w:rsidRDefault="00396AC1" w:rsidP="00BE074E">
      <w:proofErr w:type="spellStart"/>
      <w:r w:rsidRPr="00396AC1">
        <w:t>Agrob</w:t>
      </w:r>
      <w:proofErr w:type="spellEnd"/>
      <w:r w:rsidRPr="00396AC1">
        <w:t xml:space="preserve"> </w:t>
      </w:r>
      <w:proofErr w:type="spellStart"/>
      <w:r w:rsidRPr="00396AC1">
        <w:t>Eko</w:t>
      </w:r>
      <w:proofErr w:type="spellEnd"/>
      <w:r w:rsidRPr="00396AC1">
        <w:t xml:space="preserve"> Company</w:t>
      </w:r>
      <w:r>
        <w:t xml:space="preserve"> en Polonia operó </w:t>
      </w:r>
      <w:r w:rsidR="00BE074E">
        <w:t>una planta de pirólisis de 10000 toneladas/año, con seis reactores de lecho fijo y sílice-alúmina como catalizador. La planta procesa</w:t>
      </w:r>
      <w:r>
        <w:t>ba</w:t>
      </w:r>
      <w:r w:rsidR="00BE074E">
        <w:t xml:space="preserve"> mezclas de residuos plásticos, lubricantes usados y otros aceites para la obtención de hidrocarburos líquidos con </w:t>
      </w:r>
      <w:proofErr w:type="spellStart"/>
      <w:r w:rsidR="00BE074E">
        <w:t>p.b</w:t>
      </w:r>
      <w:proofErr w:type="spellEnd"/>
      <w:r w:rsidR="00BE074E">
        <w:t>. &lt; 400ºC, gas (7-8% m/m) y carbón (10-12%)</w:t>
      </w:r>
      <w:r w:rsidR="002A1624">
        <w:t xml:space="preserve">  </w:t>
      </w:r>
      <w:bookmarkStart w:id="96" w:name="ZOTERO_BREF_3zTPIoiKTLLc"/>
      <w:r w:rsidR="00B36CD5" w:rsidRPr="00B36CD5">
        <w:rPr>
          <w:rFonts w:cs="Arial"/>
        </w:rPr>
        <w:t>[61]</w:t>
      </w:r>
      <w:bookmarkEnd w:id="96"/>
      <w:r w:rsidR="00BE074E">
        <w:t xml:space="preserve">. </w:t>
      </w:r>
      <w:r>
        <w:t xml:space="preserve">La operación de esta planta y otras era viable por un una exención tributaria dada por el gobierno que hacía sus productos competitivos. Con el término de los beneficios tributarios, la mayoría de plantas de pirólisis para la obtención de combustibles líquidos en Polonia han cerrado sus operaciones </w:t>
      </w:r>
      <w:bookmarkStart w:id="97" w:name="ZOTERO_BREF_qRaN1FrbSEKw"/>
      <w:r w:rsidR="00B36CD5" w:rsidRPr="00B36CD5">
        <w:rPr>
          <w:rFonts w:cs="Arial"/>
        </w:rPr>
        <w:t>[62]</w:t>
      </w:r>
      <w:bookmarkEnd w:id="97"/>
      <w:r>
        <w:t>.</w:t>
      </w:r>
    </w:p>
    <w:p w:rsidR="00D57BCA" w:rsidRDefault="00D57BCA" w:rsidP="00D57BCA">
      <w:pPr>
        <w:pStyle w:val="fuente"/>
      </w:pPr>
      <w:r>
        <w:br w:type="page"/>
      </w:r>
    </w:p>
    <w:p w:rsidR="00BE074E" w:rsidRDefault="00BE074E" w:rsidP="00BE074E"/>
    <w:p w:rsidR="00C028C1" w:rsidRPr="003D47B5" w:rsidRDefault="00C028C1" w:rsidP="003D47B5"/>
    <w:p w:rsidR="000B3BA2" w:rsidRDefault="000B3BA2" w:rsidP="000B3BA2">
      <w:pPr>
        <w:jc w:val="center"/>
        <w:rPr>
          <w:b/>
          <w:sz w:val="28"/>
        </w:rPr>
      </w:pPr>
    </w:p>
    <w:p w:rsidR="000B3BA2" w:rsidRDefault="000B3BA2" w:rsidP="000B3BA2">
      <w:pPr>
        <w:jc w:val="center"/>
        <w:rPr>
          <w:b/>
          <w:sz w:val="28"/>
        </w:rPr>
      </w:pPr>
    </w:p>
    <w:p w:rsidR="000B3BA2" w:rsidRDefault="000B3BA2" w:rsidP="000B3BA2">
      <w:pPr>
        <w:jc w:val="center"/>
        <w:rPr>
          <w:b/>
          <w:sz w:val="28"/>
        </w:rPr>
      </w:pPr>
    </w:p>
    <w:p w:rsidR="000B3BA2" w:rsidRDefault="000B3BA2" w:rsidP="00C028C1">
      <w:pPr>
        <w:pStyle w:val="Ttulo1"/>
      </w:pPr>
    </w:p>
    <w:p w:rsidR="000B3BA2" w:rsidRDefault="000B3BA2" w:rsidP="00F41974">
      <w:pPr>
        <w:ind w:firstLine="0"/>
        <w:jc w:val="center"/>
        <w:rPr>
          <w:b/>
          <w:sz w:val="28"/>
        </w:rPr>
      </w:pPr>
      <w:r>
        <w:rPr>
          <w:b/>
          <w:sz w:val="28"/>
        </w:rPr>
        <w:t>HIPÓTESIS, VARIABLE Y OBJETIVOS</w:t>
      </w:r>
    </w:p>
    <w:p w:rsidR="00172808" w:rsidRDefault="00172808" w:rsidP="000B3BA2">
      <w:pPr>
        <w:jc w:val="center"/>
        <w:rPr>
          <w:b/>
          <w:sz w:val="28"/>
        </w:rPr>
      </w:pPr>
    </w:p>
    <w:p w:rsidR="00172808" w:rsidRPr="00172808" w:rsidRDefault="00172808" w:rsidP="004779E4">
      <w:pPr>
        <w:pStyle w:val="Prrafodelista"/>
        <w:numPr>
          <w:ilvl w:val="0"/>
          <w:numId w:val="3"/>
        </w:numPr>
        <w:rPr>
          <w:b/>
          <w:vanish/>
        </w:rPr>
      </w:pPr>
    </w:p>
    <w:p w:rsidR="00172808" w:rsidRPr="00172808" w:rsidRDefault="00172808" w:rsidP="004779E4">
      <w:pPr>
        <w:pStyle w:val="Prrafodelista"/>
        <w:numPr>
          <w:ilvl w:val="0"/>
          <w:numId w:val="3"/>
        </w:numPr>
        <w:rPr>
          <w:b/>
          <w:vanish/>
        </w:rPr>
      </w:pPr>
    </w:p>
    <w:p w:rsidR="00172808" w:rsidRPr="00172808" w:rsidRDefault="00172808" w:rsidP="004779E4">
      <w:pPr>
        <w:pStyle w:val="Prrafodelista"/>
        <w:numPr>
          <w:ilvl w:val="0"/>
          <w:numId w:val="3"/>
        </w:numPr>
        <w:rPr>
          <w:b/>
          <w:vanish/>
        </w:rPr>
      </w:pPr>
    </w:p>
    <w:p w:rsidR="00172808" w:rsidRDefault="00172808" w:rsidP="00C028C1">
      <w:pPr>
        <w:pStyle w:val="Ttulo2"/>
      </w:pPr>
      <w:r>
        <w:t>Hipótesis general</w:t>
      </w:r>
    </w:p>
    <w:p w:rsidR="00172808" w:rsidRPr="00172808" w:rsidRDefault="007C06AC" w:rsidP="00172808">
      <w:pPr>
        <w:pStyle w:val="Prrafodelista"/>
        <w:ind w:left="357"/>
        <w:rPr>
          <w:rFonts w:cs="Arial"/>
          <w:bCs/>
          <w:lang w:val="es-ES"/>
        </w:rPr>
      </w:pPr>
      <w:r>
        <w:rPr>
          <w:rFonts w:cs="Arial"/>
          <w:bCs/>
          <w:lang w:val="es-ES"/>
        </w:rPr>
        <w:t>El estudio de la pirólisis del polietileno</w:t>
      </w:r>
      <w:r w:rsidR="00172808" w:rsidRPr="00172808">
        <w:rPr>
          <w:rFonts w:cs="Arial"/>
          <w:bCs/>
          <w:lang w:val="es-ES"/>
        </w:rPr>
        <w:t xml:space="preserve"> de alta densidad permitirá estimar el rendimiento de combustibles líquidos</w:t>
      </w:r>
      <w:r w:rsidR="00422254">
        <w:rPr>
          <w:rFonts w:cs="Arial"/>
          <w:bCs/>
          <w:lang w:val="es-ES"/>
        </w:rPr>
        <w:t xml:space="preserve"> a partir de este proceso</w:t>
      </w:r>
      <w:r w:rsidR="00172808" w:rsidRPr="00172808">
        <w:rPr>
          <w:rFonts w:cs="Arial"/>
          <w:bCs/>
          <w:lang w:val="es-ES"/>
        </w:rPr>
        <w:t>.</w:t>
      </w:r>
    </w:p>
    <w:p w:rsidR="00172808" w:rsidRDefault="00172808" w:rsidP="00C028C1">
      <w:pPr>
        <w:pStyle w:val="Ttulo3"/>
      </w:pPr>
      <w:r>
        <w:t>Hipótesis específicas</w:t>
      </w:r>
    </w:p>
    <w:p w:rsidR="0056744B" w:rsidRPr="003E05CF" w:rsidRDefault="0056744B" w:rsidP="004779E4">
      <w:pPr>
        <w:pStyle w:val="NormalWeb"/>
        <w:numPr>
          <w:ilvl w:val="1"/>
          <w:numId w:val="6"/>
        </w:numPr>
        <w:spacing w:before="0" w:beforeAutospacing="0" w:after="120" w:line="480" w:lineRule="auto"/>
        <w:ind w:left="697" w:hanging="357"/>
        <w:rPr>
          <w:rFonts w:ascii="Arial" w:hAnsi="Arial" w:cs="Arial"/>
          <w:lang w:eastAsia="en-US"/>
        </w:rPr>
      </w:pPr>
      <w:r w:rsidRPr="003E05CF">
        <w:rPr>
          <w:rFonts w:ascii="Arial" w:hAnsi="Arial" w:cs="Arial"/>
          <w:lang w:eastAsia="en-US"/>
        </w:rPr>
        <w:t>La temperatura de operación afecta significativamente la cantidad y calidad de combustibles líquidos obtenidos</w:t>
      </w:r>
      <w:r w:rsidR="00422254">
        <w:rPr>
          <w:rFonts w:ascii="Arial" w:hAnsi="Arial" w:cs="Arial"/>
          <w:lang w:eastAsia="en-US"/>
        </w:rPr>
        <w:t>.</w:t>
      </w:r>
    </w:p>
    <w:p w:rsidR="0056744B" w:rsidRPr="003E05CF" w:rsidRDefault="0056744B" w:rsidP="004779E4">
      <w:pPr>
        <w:pStyle w:val="NormalWeb"/>
        <w:numPr>
          <w:ilvl w:val="0"/>
          <w:numId w:val="6"/>
        </w:numPr>
        <w:spacing w:before="0" w:beforeAutospacing="0" w:after="120" w:line="480" w:lineRule="auto"/>
        <w:ind w:left="697" w:hanging="357"/>
        <w:rPr>
          <w:rFonts w:ascii="Arial" w:hAnsi="Arial" w:cs="Arial"/>
          <w:lang w:eastAsia="en-US"/>
        </w:rPr>
      </w:pPr>
      <w:r w:rsidRPr="003E05CF">
        <w:rPr>
          <w:rFonts w:ascii="Arial" w:hAnsi="Arial" w:cs="Arial"/>
          <w:lang w:eastAsia="en-US"/>
        </w:rPr>
        <w:t>El tamaño de partícula afecta significativamente la cantidad y calidad de combustibles líquidos obtenidos</w:t>
      </w:r>
      <w:r w:rsidR="00422254">
        <w:rPr>
          <w:rFonts w:ascii="Arial" w:hAnsi="Arial" w:cs="Arial"/>
          <w:lang w:eastAsia="en-US"/>
        </w:rPr>
        <w:t>.</w:t>
      </w:r>
    </w:p>
    <w:p w:rsidR="00422254" w:rsidRPr="0056744B" w:rsidRDefault="00422254" w:rsidP="00422254">
      <w:pPr>
        <w:pStyle w:val="NormalWeb"/>
        <w:numPr>
          <w:ilvl w:val="0"/>
          <w:numId w:val="6"/>
        </w:numPr>
        <w:spacing w:before="0" w:beforeAutospacing="0" w:after="120" w:line="480" w:lineRule="auto"/>
        <w:ind w:left="697" w:hanging="357"/>
        <w:rPr>
          <w:rFonts w:ascii="Arial" w:hAnsi="Arial" w:cs="Arial"/>
          <w:lang w:eastAsia="en-US"/>
        </w:rPr>
      </w:pPr>
      <w:r>
        <w:rPr>
          <w:rFonts w:ascii="Arial" w:hAnsi="Arial" w:cs="Arial"/>
          <w:lang w:eastAsia="en-US"/>
        </w:rPr>
        <w:t>El uso de catalizador</w:t>
      </w:r>
      <w:r w:rsidRPr="003E05CF">
        <w:rPr>
          <w:rFonts w:ascii="Arial" w:hAnsi="Arial" w:cs="Arial"/>
          <w:lang w:eastAsia="en-US"/>
        </w:rPr>
        <w:t xml:space="preserve"> </w:t>
      </w:r>
      <w:r w:rsidR="00BF2681">
        <w:rPr>
          <w:rFonts w:ascii="Arial" w:hAnsi="Arial" w:cs="Arial"/>
          <w:lang w:eastAsia="en-US"/>
        </w:rPr>
        <w:t xml:space="preserve">de equilibrio de FCC </w:t>
      </w:r>
      <w:r w:rsidRPr="003E05CF">
        <w:rPr>
          <w:rFonts w:ascii="Arial" w:hAnsi="Arial" w:cs="Arial"/>
          <w:lang w:eastAsia="en-US"/>
        </w:rPr>
        <w:t>afecta significativamente la cantidad y calidad de combustibles líquidos obtenidos</w:t>
      </w:r>
      <w:r>
        <w:rPr>
          <w:rFonts w:ascii="Arial" w:hAnsi="Arial" w:cs="Arial"/>
          <w:lang w:eastAsia="en-US"/>
        </w:rPr>
        <w:t>.</w:t>
      </w:r>
    </w:p>
    <w:p w:rsidR="00172808" w:rsidRDefault="00172808" w:rsidP="00C028C1">
      <w:pPr>
        <w:pStyle w:val="Ttulo2"/>
      </w:pPr>
      <w:r>
        <w:lastRenderedPageBreak/>
        <w:t>Identificación de variables</w:t>
      </w:r>
    </w:p>
    <w:p w:rsidR="00172808" w:rsidRDefault="00172808" w:rsidP="00C028C1">
      <w:pPr>
        <w:pStyle w:val="Ttulo3"/>
      </w:pPr>
      <w:r>
        <w:t>Variable independiente (V</w:t>
      </w:r>
      <w:r w:rsidRPr="00172808">
        <w:rPr>
          <w:vertAlign w:val="subscript"/>
        </w:rPr>
        <w:t>1</w:t>
      </w:r>
      <w:r>
        <w:t>)</w:t>
      </w:r>
    </w:p>
    <w:p w:rsidR="007C06AC" w:rsidRPr="0056744B" w:rsidRDefault="0056744B" w:rsidP="007C06AC">
      <w:pPr>
        <w:ind w:left="709"/>
        <w:rPr>
          <w:rFonts w:cs="Arial"/>
        </w:rPr>
      </w:pPr>
      <w:r w:rsidRPr="003E05CF">
        <w:rPr>
          <w:rFonts w:cs="Arial"/>
        </w:rPr>
        <w:t xml:space="preserve">(A) Pirólisis de polietileno de alta </w:t>
      </w:r>
      <w:r w:rsidR="00DF3611">
        <w:rPr>
          <w:rFonts w:cs="Arial"/>
        </w:rPr>
        <w:t>densidad</w:t>
      </w:r>
    </w:p>
    <w:p w:rsidR="0056744B" w:rsidRDefault="00172808" w:rsidP="00C028C1">
      <w:pPr>
        <w:pStyle w:val="Ttulo3"/>
      </w:pPr>
      <w:r>
        <w:t>Variable dependiente (V</w:t>
      </w:r>
      <w:r w:rsidRPr="00172808">
        <w:rPr>
          <w:vertAlign w:val="subscript"/>
        </w:rPr>
        <w:t>2</w:t>
      </w:r>
      <w:r>
        <w:t>)</w:t>
      </w:r>
    </w:p>
    <w:p w:rsidR="0056744B" w:rsidRPr="0056744B" w:rsidRDefault="0056744B" w:rsidP="0056744B">
      <w:pPr>
        <w:ind w:left="709"/>
        <w:rPr>
          <w:rFonts w:cs="Arial"/>
        </w:rPr>
      </w:pPr>
      <w:r w:rsidRPr="003E05CF">
        <w:rPr>
          <w:rFonts w:cs="Arial"/>
        </w:rPr>
        <w:t>(C) Combustibles líquidos</w:t>
      </w:r>
    </w:p>
    <w:p w:rsidR="00172808" w:rsidRDefault="00172808" w:rsidP="00C028C1">
      <w:pPr>
        <w:pStyle w:val="Ttulo2"/>
      </w:pPr>
      <w:r>
        <w:t>Operacionalización de variables</w:t>
      </w:r>
    </w:p>
    <w:p w:rsidR="00172808" w:rsidRPr="00172808" w:rsidRDefault="00172808" w:rsidP="00C028C1">
      <w:pPr>
        <w:pStyle w:val="Ttulo3"/>
      </w:pPr>
      <w:r w:rsidRPr="00C028C1">
        <w:t>Variable</w:t>
      </w:r>
      <w:r w:rsidRPr="003E05CF">
        <w:t xml:space="preserve"> independiente: Pirólisis de polietileno de </w:t>
      </w:r>
      <w:r w:rsidR="007C06AC">
        <w:t>alta densidad</w:t>
      </w:r>
    </w:p>
    <w:p w:rsidR="00172808" w:rsidRPr="003E05CF" w:rsidRDefault="00172808" w:rsidP="004779E4">
      <w:pPr>
        <w:numPr>
          <w:ilvl w:val="0"/>
          <w:numId w:val="5"/>
        </w:numPr>
        <w:spacing w:line="360" w:lineRule="auto"/>
        <w:ind w:left="1276"/>
        <w:contextualSpacing/>
        <w:rPr>
          <w:rFonts w:cs="Arial"/>
        </w:rPr>
      </w:pPr>
      <w:r w:rsidRPr="003E05CF">
        <w:rPr>
          <w:rFonts w:cs="Arial"/>
        </w:rPr>
        <w:t>Temperatura de operación</w:t>
      </w:r>
    </w:p>
    <w:p w:rsidR="00172808" w:rsidRPr="003E05CF" w:rsidRDefault="00172808" w:rsidP="004779E4">
      <w:pPr>
        <w:numPr>
          <w:ilvl w:val="0"/>
          <w:numId w:val="5"/>
        </w:numPr>
        <w:spacing w:line="360" w:lineRule="auto"/>
        <w:ind w:left="1276"/>
        <w:contextualSpacing/>
        <w:rPr>
          <w:rFonts w:cs="Arial"/>
        </w:rPr>
      </w:pPr>
      <w:r w:rsidRPr="003E05CF">
        <w:rPr>
          <w:rFonts w:cs="Arial"/>
        </w:rPr>
        <w:t>Tamaño de partícula</w:t>
      </w:r>
    </w:p>
    <w:p w:rsidR="006A0623" w:rsidRPr="006A0623" w:rsidRDefault="006A0623" w:rsidP="006A0623">
      <w:pPr>
        <w:numPr>
          <w:ilvl w:val="0"/>
          <w:numId w:val="5"/>
        </w:numPr>
        <w:spacing w:line="360" w:lineRule="auto"/>
        <w:ind w:left="1276"/>
        <w:contextualSpacing/>
        <w:rPr>
          <w:rFonts w:cs="Arial"/>
        </w:rPr>
      </w:pPr>
      <w:r>
        <w:rPr>
          <w:rFonts w:cs="Arial"/>
        </w:rPr>
        <w:t>Porcentaje de catalizador de equilibrio de FCC</w:t>
      </w:r>
    </w:p>
    <w:p w:rsidR="00172808" w:rsidRPr="003E05CF" w:rsidRDefault="00172808" w:rsidP="00C028C1">
      <w:pPr>
        <w:pStyle w:val="Ttulo3"/>
      </w:pPr>
      <w:r w:rsidRPr="003E05CF">
        <w:t>Variable dependiente: Combustibles líquidos</w:t>
      </w:r>
    </w:p>
    <w:p w:rsidR="00172808" w:rsidRPr="003E05CF" w:rsidRDefault="00172808" w:rsidP="004779E4">
      <w:pPr>
        <w:numPr>
          <w:ilvl w:val="0"/>
          <w:numId w:val="5"/>
        </w:numPr>
        <w:spacing w:line="360" w:lineRule="auto"/>
        <w:ind w:left="1276"/>
        <w:contextualSpacing/>
        <w:rPr>
          <w:rFonts w:cs="Arial"/>
        </w:rPr>
      </w:pPr>
      <w:r w:rsidRPr="003E05CF">
        <w:rPr>
          <w:rFonts w:cs="Arial"/>
        </w:rPr>
        <w:t>Rendimiento de productos líquidos</w:t>
      </w:r>
    </w:p>
    <w:p w:rsidR="00172808" w:rsidRPr="003E05CF" w:rsidRDefault="00172808" w:rsidP="004779E4">
      <w:pPr>
        <w:numPr>
          <w:ilvl w:val="0"/>
          <w:numId w:val="5"/>
        </w:numPr>
        <w:spacing w:line="360" w:lineRule="auto"/>
        <w:ind w:left="1276"/>
        <w:contextualSpacing/>
        <w:rPr>
          <w:rFonts w:cs="Arial"/>
        </w:rPr>
      </w:pPr>
      <w:r w:rsidRPr="003E05CF">
        <w:rPr>
          <w:rFonts w:cs="Arial"/>
        </w:rPr>
        <w:t>Propiedades físicas del producto líquido</w:t>
      </w:r>
    </w:p>
    <w:p w:rsidR="00172808" w:rsidRPr="003E05CF" w:rsidRDefault="00172808" w:rsidP="004779E4">
      <w:pPr>
        <w:numPr>
          <w:ilvl w:val="1"/>
          <w:numId w:val="5"/>
        </w:numPr>
        <w:spacing w:line="360" w:lineRule="auto"/>
        <w:contextualSpacing/>
        <w:rPr>
          <w:rFonts w:cs="Arial"/>
        </w:rPr>
      </w:pPr>
      <w:r w:rsidRPr="003E05CF">
        <w:rPr>
          <w:rFonts w:cs="Arial"/>
        </w:rPr>
        <w:t>Densidad</w:t>
      </w:r>
    </w:p>
    <w:p w:rsidR="00172808" w:rsidRPr="003E05CF" w:rsidRDefault="00172808" w:rsidP="004779E4">
      <w:pPr>
        <w:numPr>
          <w:ilvl w:val="1"/>
          <w:numId w:val="5"/>
        </w:numPr>
        <w:spacing w:line="360" w:lineRule="auto"/>
        <w:contextualSpacing/>
        <w:rPr>
          <w:rFonts w:cs="Arial"/>
        </w:rPr>
      </w:pPr>
      <w:r w:rsidRPr="003E05CF">
        <w:rPr>
          <w:rFonts w:cs="Arial"/>
        </w:rPr>
        <w:t>Temperatura de ebullición media</w:t>
      </w:r>
    </w:p>
    <w:p w:rsidR="00172808" w:rsidRPr="003E05CF" w:rsidRDefault="00172808" w:rsidP="004779E4">
      <w:pPr>
        <w:numPr>
          <w:ilvl w:val="1"/>
          <w:numId w:val="5"/>
        </w:numPr>
        <w:spacing w:line="360" w:lineRule="auto"/>
        <w:contextualSpacing/>
        <w:rPr>
          <w:rFonts w:cs="Arial"/>
        </w:rPr>
      </w:pPr>
      <w:r w:rsidRPr="003E05CF">
        <w:rPr>
          <w:rFonts w:cs="Arial"/>
        </w:rPr>
        <w:t>Viscosidad</w:t>
      </w:r>
    </w:p>
    <w:p w:rsidR="00172808" w:rsidRPr="003E05CF" w:rsidRDefault="00172808" w:rsidP="004779E4">
      <w:pPr>
        <w:numPr>
          <w:ilvl w:val="1"/>
          <w:numId w:val="5"/>
        </w:numPr>
        <w:spacing w:line="360" w:lineRule="auto"/>
        <w:contextualSpacing/>
        <w:rPr>
          <w:rFonts w:cs="Arial"/>
        </w:rPr>
      </w:pPr>
      <w:r w:rsidRPr="003E05CF">
        <w:rPr>
          <w:rFonts w:cs="Arial"/>
        </w:rPr>
        <w:t>Contenido de Agua y sedimentos</w:t>
      </w:r>
    </w:p>
    <w:p w:rsidR="00172808" w:rsidRPr="003E05CF" w:rsidRDefault="00172808" w:rsidP="004779E4">
      <w:pPr>
        <w:numPr>
          <w:ilvl w:val="1"/>
          <w:numId w:val="5"/>
        </w:numPr>
        <w:spacing w:line="360" w:lineRule="auto"/>
        <w:contextualSpacing/>
        <w:rPr>
          <w:rFonts w:cs="Arial"/>
        </w:rPr>
      </w:pPr>
      <w:r w:rsidRPr="003E05CF">
        <w:rPr>
          <w:rFonts w:cs="Arial"/>
        </w:rPr>
        <w:t>Punto Flash</w:t>
      </w:r>
    </w:p>
    <w:p w:rsidR="00172808" w:rsidRPr="003E05CF" w:rsidRDefault="00172808" w:rsidP="004779E4">
      <w:pPr>
        <w:numPr>
          <w:ilvl w:val="0"/>
          <w:numId w:val="5"/>
        </w:numPr>
        <w:spacing w:line="360" w:lineRule="auto"/>
        <w:ind w:left="1276"/>
        <w:contextualSpacing/>
        <w:rPr>
          <w:rFonts w:cs="Arial"/>
        </w:rPr>
      </w:pPr>
      <w:r w:rsidRPr="003E05CF">
        <w:rPr>
          <w:rFonts w:cs="Arial"/>
        </w:rPr>
        <w:t>Propiedades químicas del producto líquido</w:t>
      </w:r>
    </w:p>
    <w:p w:rsidR="00172808" w:rsidRPr="00235C3E" w:rsidRDefault="00172808" w:rsidP="004779E4">
      <w:pPr>
        <w:numPr>
          <w:ilvl w:val="1"/>
          <w:numId w:val="5"/>
        </w:numPr>
        <w:spacing w:line="360" w:lineRule="auto"/>
        <w:contextualSpacing/>
        <w:rPr>
          <w:rFonts w:cs="Arial"/>
        </w:rPr>
      </w:pPr>
      <w:r w:rsidRPr="003E05CF">
        <w:rPr>
          <w:rFonts w:cs="Arial"/>
        </w:rPr>
        <w:t>Contenido de cenizas</w:t>
      </w:r>
    </w:p>
    <w:p w:rsidR="003F3553" w:rsidRDefault="00235C3E" w:rsidP="003F3553">
      <w:pPr>
        <w:pStyle w:val="Ttulo2"/>
      </w:pPr>
      <w:r>
        <w:rPr>
          <w:b w:val="0"/>
        </w:rPr>
        <w:br w:type="page"/>
      </w:r>
      <w:r w:rsidR="003F3553">
        <w:lastRenderedPageBreak/>
        <w:t>Objetivo general</w:t>
      </w:r>
    </w:p>
    <w:p w:rsidR="003F3553" w:rsidRPr="006A0623" w:rsidRDefault="006A0623" w:rsidP="006A0623">
      <w:pPr>
        <w:rPr>
          <w:lang w:val="es-ES"/>
        </w:rPr>
      </w:pPr>
      <w:r w:rsidRPr="00E60511">
        <w:rPr>
          <w:lang w:val="es-ES"/>
        </w:rPr>
        <w:t>Determinar el rendimiento de producción de combustibles líquidos a partir de la pirólisis de</w:t>
      </w:r>
      <w:r>
        <w:rPr>
          <w:lang w:val="es-ES"/>
        </w:rPr>
        <w:t>l</w:t>
      </w:r>
      <w:r w:rsidRPr="00E60511">
        <w:rPr>
          <w:lang w:val="es-ES"/>
        </w:rPr>
        <w:t xml:space="preserve"> polietileno de alta</w:t>
      </w:r>
      <w:r>
        <w:rPr>
          <w:lang w:val="es-ES"/>
        </w:rPr>
        <w:t xml:space="preserve"> densidad</w:t>
      </w:r>
      <w:r w:rsidRPr="00E60511">
        <w:rPr>
          <w:lang w:val="es-ES"/>
        </w:rPr>
        <w:t>.</w:t>
      </w:r>
    </w:p>
    <w:p w:rsidR="003F3553" w:rsidRDefault="003F3553" w:rsidP="003F3553">
      <w:pPr>
        <w:pStyle w:val="Ttulo2"/>
      </w:pPr>
      <w:r>
        <w:t>Objetivos específicos</w:t>
      </w:r>
    </w:p>
    <w:p w:rsidR="006A0623" w:rsidRPr="00E60511" w:rsidRDefault="006A0623" w:rsidP="006A0623">
      <w:pPr>
        <w:numPr>
          <w:ilvl w:val="1"/>
          <w:numId w:val="38"/>
        </w:numPr>
        <w:tabs>
          <w:tab w:val="left" w:pos="709"/>
        </w:tabs>
        <w:spacing w:line="360" w:lineRule="auto"/>
        <w:ind w:left="993"/>
        <w:contextualSpacing/>
        <w:rPr>
          <w:rFonts w:cs="Arial"/>
          <w:bCs/>
          <w:lang w:val="es-ES"/>
        </w:rPr>
      </w:pPr>
      <w:r w:rsidRPr="00E60511">
        <w:rPr>
          <w:rFonts w:cs="Arial"/>
          <w:bCs/>
          <w:lang w:val="es-ES"/>
        </w:rPr>
        <w:t>Determinar el grado de influencia de la temperatura de operación</w:t>
      </w:r>
      <w:r w:rsidR="00DF3611">
        <w:rPr>
          <w:rFonts w:cs="Arial"/>
          <w:bCs/>
          <w:lang w:val="es-ES"/>
        </w:rPr>
        <w:t xml:space="preserve"> y</w:t>
      </w:r>
      <w:r>
        <w:rPr>
          <w:rFonts w:cs="Arial"/>
          <w:bCs/>
          <w:lang w:val="es-ES"/>
        </w:rPr>
        <w:t xml:space="preserve"> tamaño de partícula </w:t>
      </w:r>
      <w:r w:rsidRPr="00E60511">
        <w:rPr>
          <w:rFonts w:cs="Arial"/>
          <w:bCs/>
          <w:lang w:val="es-ES"/>
        </w:rPr>
        <w:t>en la obtención de combustibles líquidos.</w:t>
      </w:r>
    </w:p>
    <w:p w:rsidR="006A0623" w:rsidRPr="006A0623" w:rsidRDefault="006A0623" w:rsidP="006A0623">
      <w:pPr>
        <w:numPr>
          <w:ilvl w:val="1"/>
          <w:numId w:val="38"/>
        </w:numPr>
        <w:tabs>
          <w:tab w:val="left" w:pos="709"/>
        </w:tabs>
        <w:spacing w:line="360" w:lineRule="auto"/>
        <w:ind w:left="993"/>
        <w:contextualSpacing/>
        <w:rPr>
          <w:rFonts w:cs="Arial"/>
          <w:bCs/>
          <w:lang w:val="es-ES"/>
        </w:rPr>
      </w:pPr>
      <w:r>
        <w:rPr>
          <w:rFonts w:cs="Arial"/>
          <w:bCs/>
          <w:lang w:val="es-ES"/>
        </w:rPr>
        <w:t>Establecer el efecto que tiene el uso de catalizador de equilibrio de FCC en la pirólisis del polietileno de alta densidad.</w:t>
      </w:r>
    </w:p>
    <w:p w:rsidR="006A0623" w:rsidRPr="00E60511" w:rsidRDefault="006A0623" w:rsidP="006A0623">
      <w:pPr>
        <w:numPr>
          <w:ilvl w:val="1"/>
          <w:numId w:val="38"/>
        </w:numPr>
        <w:tabs>
          <w:tab w:val="left" w:pos="709"/>
        </w:tabs>
        <w:spacing w:line="360" w:lineRule="auto"/>
        <w:ind w:left="993"/>
        <w:contextualSpacing/>
        <w:rPr>
          <w:rFonts w:cs="Arial"/>
          <w:bCs/>
          <w:lang w:val="es-ES"/>
        </w:rPr>
      </w:pPr>
      <w:r>
        <w:rPr>
          <w:rFonts w:cs="Arial"/>
          <w:bCs/>
          <w:lang w:val="es-ES"/>
        </w:rPr>
        <w:t>Caracterizar el producto líquido obtenido a fin de determinar su calidad como combustible</w:t>
      </w:r>
      <w:r w:rsidR="00DF3611">
        <w:rPr>
          <w:rFonts w:cs="Arial"/>
          <w:bCs/>
          <w:lang w:val="es-ES"/>
        </w:rPr>
        <w:t>.</w:t>
      </w:r>
    </w:p>
    <w:p w:rsidR="003F3553" w:rsidRPr="00A57CFB" w:rsidRDefault="003F3553" w:rsidP="003F3553">
      <w:pPr>
        <w:pStyle w:val="Ttulo2"/>
      </w:pPr>
      <w:r w:rsidRPr="00A57CFB">
        <w:t>Matriz de consistencia</w:t>
      </w:r>
    </w:p>
    <w:p w:rsidR="00DF3611" w:rsidRDefault="00DF3611" w:rsidP="003C47BE">
      <w:pPr>
        <w:rPr>
          <w:highlight w:val="yellow"/>
        </w:rPr>
        <w:sectPr w:rsidR="00DF3611" w:rsidSect="00425179">
          <w:headerReference w:type="even" r:id="rId29"/>
          <w:headerReference w:type="default" r:id="rId30"/>
          <w:footerReference w:type="even" r:id="rId31"/>
          <w:footerReference w:type="default" r:id="rId32"/>
          <w:headerReference w:type="first" r:id="rId33"/>
          <w:footerReference w:type="first" r:id="rId34"/>
          <w:pgSz w:w="11906" w:h="16838"/>
          <w:pgMar w:top="2268" w:right="1418" w:bottom="1418" w:left="2268" w:header="510" w:footer="0" w:gutter="0"/>
          <w:cols w:space="720"/>
          <w:formProt w:val="0"/>
          <w:docGrid w:linePitch="272" w:charSpace="-6145"/>
        </w:sectPr>
      </w:pPr>
    </w:p>
    <w:tbl>
      <w:tblPr>
        <w:tblpPr w:leftFromText="141" w:rightFromText="141" w:vertAnchor="text" w:horzAnchor="margin" w:tblpY="-1277"/>
        <w:tblOverlap w:val="never"/>
        <w:tblW w:w="5616" w:type="pct"/>
        <w:tblCellSpacing w:w="0" w:type="dxa"/>
        <w:tblBorders>
          <w:top w:val="outset" w:sz="6" w:space="0" w:color="00000A"/>
          <w:left w:val="outset" w:sz="6" w:space="0" w:color="00000A"/>
          <w:bottom w:val="outset" w:sz="6" w:space="0" w:color="00000A"/>
          <w:right w:val="outset" w:sz="6" w:space="0" w:color="00000A"/>
        </w:tblBorders>
        <w:tblCellMar>
          <w:top w:w="75" w:type="dxa"/>
          <w:left w:w="75" w:type="dxa"/>
          <w:bottom w:w="75" w:type="dxa"/>
          <w:right w:w="75" w:type="dxa"/>
        </w:tblCellMar>
        <w:tblLook w:val="0000" w:firstRow="0" w:lastRow="0" w:firstColumn="0" w:lastColumn="0" w:noHBand="0" w:noVBand="0"/>
      </w:tblPr>
      <w:tblGrid>
        <w:gridCol w:w="1750"/>
        <w:gridCol w:w="1657"/>
        <w:gridCol w:w="1909"/>
        <w:gridCol w:w="1999"/>
        <w:gridCol w:w="1442"/>
        <w:gridCol w:w="1531"/>
        <w:gridCol w:w="1653"/>
        <w:gridCol w:w="1309"/>
        <w:gridCol w:w="1725"/>
      </w:tblGrid>
      <w:tr w:rsidR="003C47BE" w:rsidRPr="0070237F" w:rsidTr="003C47BE">
        <w:trPr>
          <w:trHeight w:val="569"/>
          <w:tblCellSpacing w:w="0" w:type="dxa"/>
        </w:trPr>
        <w:tc>
          <w:tcPr>
            <w:tcW w:w="584" w:type="pct"/>
            <w:tcBorders>
              <w:top w:val="outset" w:sz="6" w:space="0" w:color="00000A"/>
              <w:left w:val="outset" w:sz="6" w:space="0" w:color="00000A"/>
              <w:bottom w:val="outset" w:sz="6" w:space="0" w:color="00000A"/>
              <w:right w:val="outset" w:sz="6" w:space="0" w:color="00000A"/>
            </w:tcBorders>
          </w:tcPr>
          <w:p w:rsidR="003C47BE" w:rsidRPr="00D73C73" w:rsidRDefault="003C47BE" w:rsidP="003C47BE">
            <w:pPr>
              <w:pStyle w:val="NormalWeb"/>
              <w:spacing w:before="0" w:beforeAutospacing="0" w:after="0"/>
              <w:ind w:firstLine="0"/>
              <w:jc w:val="center"/>
              <w:rPr>
                <w:rFonts w:ascii="Arial" w:hAnsi="Arial" w:cs="Arial"/>
                <w:sz w:val="20"/>
                <w:szCs w:val="20"/>
              </w:rPr>
            </w:pPr>
            <w:r w:rsidRPr="00D73C73">
              <w:rPr>
                <w:rFonts w:ascii="Arial" w:hAnsi="Arial" w:cs="Arial"/>
                <w:bCs/>
                <w:sz w:val="20"/>
                <w:szCs w:val="20"/>
              </w:rPr>
              <w:lastRenderedPageBreak/>
              <w:t>Título</w:t>
            </w:r>
          </w:p>
        </w:tc>
        <w:tc>
          <w:tcPr>
            <w:tcW w:w="553" w:type="pct"/>
            <w:tcBorders>
              <w:top w:val="outset" w:sz="6" w:space="0" w:color="00000A"/>
              <w:left w:val="outset" w:sz="6" w:space="0" w:color="00000A"/>
              <w:bottom w:val="outset" w:sz="6" w:space="0" w:color="00000A"/>
              <w:right w:val="outset" w:sz="6" w:space="0" w:color="00000A"/>
            </w:tcBorders>
          </w:tcPr>
          <w:p w:rsidR="003C47BE" w:rsidRPr="00D73C73" w:rsidRDefault="003C47BE" w:rsidP="003C47BE">
            <w:pPr>
              <w:pStyle w:val="NormalWeb"/>
              <w:spacing w:before="0" w:beforeAutospacing="0" w:after="0"/>
              <w:ind w:firstLine="0"/>
              <w:jc w:val="center"/>
              <w:rPr>
                <w:rFonts w:ascii="Arial" w:hAnsi="Arial" w:cs="Arial"/>
                <w:sz w:val="20"/>
                <w:szCs w:val="20"/>
              </w:rPr>
            </w:pPr>
            <w:r w:rsidRPr="00D73C73">
              <w:rPr>
                <w:rFonts w:ascii="Arial" w:hAnsi="Arial" w:cs="Arial"/>
                <w:bCs/>
                <w:sz w:val="20"/>
                <w:szCs w:val="20"/>
              </w:rPr>
              <w:t>Problemas de la Investigación</w:t>
            </w:r>
          </w:p>
        </w:tc>
        <w:tc>
          <w:tcPr>
            <w:tcW w:w="637" w:type="pct"/>
            <w:tcBorders>
              <w:top w:val="outset" w:sz="6" w:space="0" w:color="00000A"/>
              <w:left w:val="outset" w:sz="6" w:space="0" w:color="00000A"/>
              <w:bottom w:val="outset" w:sz="6" w:space="0" w:color="00000A"/>
              <w:right w:val="outset" w:sz="6" w:space="0" w:color="00000A"/>
            </w:tcBorders>
          </w:tcPr>
          <w:p w:rsidR="003C47BE" w:rsidRPr="00D73C73" w:rsidRDefault="003C47BE" w:rsidP="003C47BE">
            <w:pPr>
              <w:pStyle w:val="NormalWeb"/>
              <w:spacing w:before="0" w:beforeAutospacing="0" w:after="0"/>
              <w:ind w:firstLine="0"/>
              <w:jc w:val="center"/>
              <w:rPr>
                <w:rFonts w:ascii="Arial" w:hAnsi="Arial" w:cs="Arial"/>
                <w:sz w:val="20"/>
                <w:szCs w:val="20"/>
              </w:rPr>
            </w:pPr>
            <w:r w:rsidRPr="00D73C73">
              <w:rPr>
                <w:rFonts w:ascii="Arial" w:hAnsi="Arial" w:cs="Arial"/>
                <w:bCs/>
                <w:sz w:val="20"/>
                <w:szCs w:val="20"/>
              </w:rPr>
              <w:t>Objetivos de la Investigación</w:t>
            </w:r>
          </w:p>
        </w:tc>
        <w:tc>
          <w:tcPr>
            <w:tcW w:w="667" w:type="pct"/>
            <w:tcBorders>
              <w:top w:val="outset" w:sz="6" w:space="0" w:color="00000A"/>
              <w:left w:val="outset" w:sz="6" w:space="0" w:color="00000A"/>
              <w:bottom w:val="outset" w:sz="6" w:space="0" w:color="00000A"/>
              <w:right w:val="outset" w:sz="6" w:space="0" w:color="00000A"/>
            </w:tcBorders>
          </w:tcPr>
          <w:p w:rsidR="003C47BE" w:rsidRPr="00D73C73" w:rsidRDefault="003C47BE" w:rsidP="003C47BE">
            <w:pPr>
              <w:pStyle w:val="NormalWeb"/>
              <w:spacing w:before="0" w:beforeAutospacing="0" w:after="0"/>
              <w:ind w:firstLine="0"/>
              <w:jc w:val="center"/>
              <w:rPr>
                <w:rFonts w:ascii="Arial" w:hAnsi="Arial" w:cs="Arial"/>
                <w:sz w:val="20"/>
                <w:szCs w:val="20"/>
              </w:rPr>
            </w:pPr>
            <w:r w:rsidRPr="00D73C73">
              <w:rPr>
                <w:rFonts w:ascii="Arial" w:hAnsi="Arial" w:cs="Arial"/>
                <w:bCs/>
                <w:sz w:val="20"/>
                <w:szCs w:val="20"/>
              </w:rPr>
              <w:t>Formulación de Hipótesis</w:t>
            </w:r>
          </w:p>
        </w:tc>
        <w:tc>
          <w:tcPr>
            <w:tcW w:w="481" w:type="pct"/>
            <w:tcBorders>
              <w:top w:val="outset" w:sz="6" w:space="0" w:color="00000A"/>
              <w:left w:val="outset" w:sz="6" w:space="0" w:color="00000A"/>
              <w:bottom w:val="outset" w:sz="6" w:space="0" w:color="00000A"/>
              <w:right w:val="outset" w:sz="6" w:space="0" w:color="00000A"/>
            </w:tcBorders>
          </w:tcPr>
          <w:p w:rsidR="003C47BE" w:rsidRPr="00D73C73" w:rsidRDefault="003C47BE" w:rsidP="003C47BE">
            <w:pPr>
              <w:pStyle w:val="NormalWeb"/>
              <w:spacing w:before="0" w:beforeAutospacing="0" w:after="0"/>
              <w:ind w:firstLine="0"/>
              <w:jc w:val="center"/>
              <w:rPr>
                <w:rFonts w:ascii="Arial" w:hAnsi="Arial" w:cs="Arial"/>
                <w:sz w:val="20"/>
                <w:szCs w:val="20"/>
              </w:rPr>
            </w:pPr>
            <w:r w:rsidRPr="00D73C73">
              <w:rPr>
                <w:rFonts w:ascii="Arial" w:hAnsi="Arial" w:cs="Arial"/>
                <w:bCs/>
                <w:sz w:val="20"/>
                <w:szCs w:val="20"/>
              </w:rPr>
              <w:t>Variables</w:t>
            </w:r>
          </w:p>
        </w:tc>
        <w:tc>
          <w:tcPr>
            <w:tcW w:w="511" w:type="pct"/>
            <w:tcBorders>
              <w:top w:val="outset" w:sz="6" w:space="0" w:color="00000A"/>
              <w:left w:val="outset" w:sz="6" w:space="0" w:color="00000A"/>
              <w:bottom w:val="outset" w:sz="6" w:space="0" w:color="00000A"/>
              <w:right w:val="outset" w:sz="6" w:space="0" w:color="00000A"/>
            </w:tcBorders>
          </w:tcPr>
          <w:p w:rsidR="003C47BE" w:rsidRPr="00D73C73" w:rsidRDefault="003C47BE" w:rsidP="003C47BE">
            <w:pPr>
              <w:pStyle w:val="NormalWeb"/>
              <w:spacing w:before="0" w:beforeAutospacing="0" w:after="0"/>
              <w:ind w:firstLine="0"/>
              <w:jc w:val="center"/>
              <w:rPr>
                <w:rFonts w:ascii="Arial" w:hAnsi="Arial" w:cs="Arial"/>
                <w:sz w:val="20"/>
                <w:szCs w:val="20"/>
              </w:rPr>
            </w:pPr>
            <w:r w:rsidRPr="00D73C73">
              <w:rPr>
                <w:rFonts w:ascii="Arial" w:hAnsi="Arial" w:cs="Arial"/>
                <w:bCs/>
                <w:sz w:val="20"/>
                <w:szCs w:val="20"/>
              </w:rPr>
              <w:t>Indicadores</w:t>
            </w:r>
          </w:p>
        </w:tc>
        <w:tc>
          <w:tcPr>
            <w:tcW w:w="552" w:type="pct"/>
            <w:tcBorders>
              <w:top w:val="outset" w:sz="6" w:space="0" w:color="00000A"/>
              <w:left w:val="outset" w:sz="6" w:space="0" w:color="00000A"/>
              <w:bottom w:val="outset" w:sz="6" w:space="0" w:color="00000A"/>
              <w:right w:val="outset" w:sz="6" w:space="0" w:color="00000A"/>
            </w:tcBorders>
          </w:tcPr>
          <w:p w:rsidR="003C47BE" w:rsidRPr="00D73C73" w:rsidRDefault="003C47BE" w:rsidP="003C47BE">
            <w:pPr>
              <w:pStyle w:val="NormalWeb"/>
              <w:spacing w:before="0" w:beforeAutospacing="0" w:after="0"/>
              <w:ind w:firstLine="0"/>
              <w:jc w:val="center"/>
              <w:rPr>
                <w:rFonts w:ascii="Arial" w:hAnsi="Arial" w:cs="Arial"/>
                <w:sz w:val="20"/>
                <w:szCs w:val="20"/>
              </w:rPr>
            </w:pPr>
            <w:r w:rsidRPr="00D73C73">
              <w:rPr>
                <w:rFonts w:ascii="Arial" w:hAnsi="Arial" w:cs="Arial"/>
                <w:bCs/>
                <w:sz w:val="20"/>
                <w:szCs w:val="20"/>
              </w:rPr>
              <w:t>Metodología</w:t>
            </w:r>
          </w:p>
        </w:tc>
        <w:tc>
          <w:tcPr>
            <w:tcW w:w="437" w:type="pct"/>
            <w:tcBorders>
              <w:top w:val="outset" w:sz="6" w:space="0" w:color="00000A"/>
              <w:left w:val="outset" w:sz="6" w:space="0" w:color="00000A"/>
              <w:bottom w:val="outset" w:sz="6" w:space="0" w:color="00000A"/>
              <w:right w:val="outset" w:sz="6" w:space="0" w:color="00000A"/>
            </w:tcBorders>
          </w:tcPr>
          <w:p w:rsidR="003C47BE" w:rsidRPr="00D73C73" w:rsidRDefault="003C47BE" w:rsidP="003C47BE">
            <w:pPr>
              <w:pStyle w:val="NormalWeb"/>
              <w:spacing w:before="0" w:beforeAutospacing="0" w:after="0"/>
              <w:ind w:firstLine="0"/>
              <w:jc w:val="center"/>
              <w:rPr>
                <w:rFonts w:ascii="Arial" w:hAnsi="Arial" w:cs="Arial"/>
                <w:sz w:val="20"/>
                <w:szCs w:val="20"/>
              </w:rPr>
            </w:pPr>
            <w:r w:rsidRPr="00D73C73">
              <w:rPr>
                <w:rFonts w:ascii="Arial" w:hAnsi="Arial" w:cs="Arial"/>
                <w:bCs/>
                <w:sz w:val="20"/>
                <w:szCs w:val="20"/>
              </w:rPr>
              <w:t>Población, Muestra</w:t>
            </w:r>
          </w:p>
        </w:tc>
        <w:tc>
          <w:tcPr>
            <w:tcW w:w="576" w:type="pct"/>
            <w:tcBorders>
              <w:top w:val="outset" w:sz="6" w:space="0" w:color="00000A"/>
              <w:left w:val="outset" w:sz="6" w:space="0" w:color="00000A"/>
              <w:bottom w:val="outset" w:sz="6" w:space="0" w:color="00000A"/>
              <w:right w:val="outset" w:sz="6" w:space="0" w:color="00000A"/>
            </w:tcBorders>
          </w:tcPr>
          <w:p w:rsidR="003C47BE" w:rsidRPr="00D73C73" w:rsidRDefault="003C47BE" w:rsidP="003C47BE">
            <w:pPr>
              <w:pStyle w:val="NormalWeb"/>
              <w:spacing w:before="0" w:beforeAutospacing="0" w:after="0"/>
              <w:ind w:firstLine="0"/>
              <w:rPr>
                <w:rFonts w:ascii="Arial" w:hAnsi="Arial" w:cs="Arial"/>
                <w:sz w:val="20"/>
                <w:szCs w:val="20"/>
              </w:rPr>
            </w:pPr>
            <w:r w:rsidRPr="00D73C73">
              <w:rPr>
                <w:rFonts w:ascii="Arial" w:hAnsi="Arial" w:cs="Arial"/>
                <w:sz w:val="20"/>
                <w:szCs w:val="20"/>
              </w:rPr>
              <w:t>Técnicas</w:t>
            </w:r>
          </w:p>
          <w:p w:rsidR="003C47BE" w:rsidRPr="00D73C73" w:rsidRDefault="003C47BE" w:rsidP="003C47BE">
            <w:pPr>
              <w:pStyle w:val="NormalWeb"/>
              <w:spacing w:before="0" w:beforeAutospacing="0" w:after="0"/>
              <w:ind w:firstLine="0"/>
              <w:rPr>
                <w:rFonts w:ascii="Arial" w:hAnsi="Arial" w:cs="Arial"/>
                <w:sz w:val="20"/>
                <w:szCs w:val="20"/>
              </w:rPr>
            </w:pPr>
            <w:r w:rsidRPr="00D73C73">
              <w:rPr>
                <w:rFonts w:ascii="Arial" w:hAnsi="Arial" w:cs="Arial"/>
                <w:bCs/>
                <w:sz w:val="20"/>
                <w:szCs w:val="20"/>
              </w:rPr>
              <w:t>Instrumentos</w:t>
            </w:r>
          </w:p>
        </w:tc>
      </w:tr>
      <w:tr w:rsidR="003C47BE" w:rsidRPr="0070237F" w:rsidTr="003C47BE">
        <w:trPr>
          <w:trHeight w:val="5518"/>
          <w:tblCellSpacing w:w="0" w:type="dxa"/>
        </w:trPr>
        <w:tc>
          <w:tcPr>
            <w:tcW w:w="584" w:type="pct"/>
            <w:tcBorders>
              <w:top w:val="outset" w:sz="6" w:space="0" w:color="00000A"/>
              <w:left w:val="outset" w:sz="6" w:space="0" w:color="00000A"/>
              <w:bottom w:val="outset" w:sz="6" w:space="0" w:color="00000A"/>
              <w:right w:val="outset" w:sz="6" w:space="0" w:color="00000A"/>
            </w:tcBorders>
          </w:tcPr>
          <w:p w:rsidR="003C47BE" w:rsidRPr="0070237F" w:rsidRDefault="003C47BE" w:rsidP="003C47BE">
            <w:pPr>
              <w:pStyle w:val="NormalWeb"/>
              <w:spacing w:after="0"/>
              <w:ind w:firstLine="0"/>
              <w:jc w:val="center"/>
              <w:rPr>
                <w:sz w:val="16"/>
                <w:szCs w:val="16"/>
              </w:rPr>
            </w:pPr>
          </w:p>
          <w:p w:rsidR="003C47BE" w:rsidRPr="0070237F" w:rsidRDefault="003C47BE" w:rsidP="003C47BE">
            <w:pPr>
              <w:pStyle w:val="NormalWeb"/>
              <w:spacing w:after="0"/>
              <w:ind w:firstLine="0"/>
              <w:jc w:val="center"/>
              <w:rPr>
                <w:sz w:val="16"/>
                <w:szCs w:val="16"/>
              </w:rPr>
            </w:pPr>
          </w:p>
          <w:p w:rsidR="003C47BE" w:rsidRPr="0070237F" w:rsidRDefault="003C47BE" w:rsidP="003C47BE">
            <w:pPr>
              <w:pStyle w:val="NormalWeb"/>
              <w:spacing w:after="0"/>
              <w:ind w:firstLine="0"/>
              <w:jc w:val="center"/>
              <w:rPr>
                <w:sz w:val="16"/>
                <w:szCs w:val="16"/>
              </w:rPr>
            </w:pPr>
            <w:r>
              <w:rPr>
                <w:rFonts w:cs="Arial"/>
                <w:b/>
              </w:rPr>
              <w:t>Estudio Experimental de la Obtención de Combustibles Líquidos a través de la pirólisis del Polietileno de Alta Densidad</w:t>
            </w:r>
          </w:p>
          <w:p w:rsidR="003C47BE" w:rsidRPr="0070237F" w:rsidRDefault="003C47BE" w:rsidP="003C47BE">
            <w:pPr>
              <w:pStyle w:val="NormalWeb"/>
              <w:spacing w:after="0"/>
              <w:ind w:firstLine="0"/>
              <w:jc w:val="center"/>
              <w:rPr>
                <w:sz w:val="16"/>
                <w:szCs w:val="16"/>
              </w:rPr>
            </w:pPr>
          </w:p>
        </w:tc>
        <w:tc>
          <w:tcPr>
            <w:tcW w:w="553" w:type="pct"/>
            <w:tcBorders>
              <w:top w:val="outset" w:sz="6" w:space="0" w:color="00000A"/>
              <w:left w:val="outset" w:sz="6" w:space="0" w:color="00000A"/>
              <w:bottom w:val="outset" w:sz="6" w:space="0" w:color="00000A"/>
              <w:right w:val="outset" w:sz="6" w:space="0" w:color="00000A"/>
            </w:tcBorders>
          </w:tcPr>
          <w:p w:rsidR="003C47BE" w:rsidRPr="004038C4" w:rsidRDefault="003C47BE" w:rsidP="003C47BE">
            <w:pPr>
              <w:pStyle w:val="NormalWeb"/>
              <w:spacing w:before="0" w:beforeAutospacing="0" w:after="0"/>
              <w:ind w:firstLine="0"/>
              <w:rPr>
                <w:b/>
                <w:sz w:val="16"/>
                <w:szCs w:val="16"/>
              </w:rPr>
            </w:pPr>
            <w:r w:rsidRPr="004038C4">
              <w:rPr>
                <w:rFonts w:ascii="Arial" w:hAnsi="Arial" w:cs="Arial"/>
                <w:b/>
                <w:sz w:val="16"/>
                <w:szCs w:val="16"/>
                <w:u w:val="single"/>
              </w:rPr>
              <w:t xml:space="preserve">Problema </w:t>
            </w:r>
            <w:r>
              <w:rPr>
                <w:rFonts w:ascii="Arial" w:hAnsi="Arial" w:cs="Arial"/>
                <w:b/>
                <w:sz w:val="16"/>
                <w:szCs w:val="16"/>
                <w:u w:val="single"/>
              </w:rPr>
              <w:t>General</w:t>
            </w:r>
          </w:p>
          <w:p w:rsidR="003C47BE" w:rsidRDefault="003C47BE" w:rsidP="003C47BE">
            <w:pPr>
              <w:pStyle w:val="NormalWeb"/>
              <w:spacing w:before="0" w:beforeAutospacing="0" w:after="0"/>
              <w:ind w:firstLine="0"/>
              <w:rPr>
                <w:rFonts w:ascii="Arial" w:hAnsi="Arial" w:cs="Arial"/>
                <w:sz w:val="16"/>
                <w:szCs w:val="16"/>
              </w:rPr>
            </w:pPr>
          </w:p>
          <w:p w:rsidR="003C47BE" w:rsidRDefault="003C47BE" w:rsidP="003C47BE">
            <w:pPr>
              <w:pStyle w:val="NormalWeb"/>
              <w:spacing w:before="0" w:beforeAutospacing="0" w:after="0"/>
              <w:ind w:firstLine="0"/>
              <w:jc w:val="left"/>
              <w:rPr>
                <w:rFonts w:ascii="Arial" w:hAnsi="Arial" w:cs="Arial"/>
                <w:sz w:val="16"/>
                <w:szCs w:val="16"/>
              </w:rPr>
            </w:pPr>
            <w:r w:rsidRPr="00D219AF">
              <w:rPr>
                <w:rFonts w:ascii="Arial" w:hAnsi="Arial" w:cs="Arial"/>
                <w:sz w:val="16"/>
                <w:szCs w:val="16"/>
              </w:rPr>
              <w:t>¿Cuál será el rendimiento de combustibles líquidos a partir de la pirólisis de polietilenos de alta densidad?</w:t>
            </w:r>
          </w:p>
          <w:p w:rsidR="003C47BE" w:rsidRDefault="003C47BE" w:rsidP="003C47BE">
            <w:pPr>
              <w:pStyle w:val="NormalWeb"/>
              <w:spacing w:before="0" w:beforeAutospacing="0" w:after="0"/>
              <w:ind w:firstLine="0"/>
              <w:jc w:val="left"/>
              <w:rPr>
                <w:rFonts w:ascii="Arial" w:hAnsi="Arial" w:cs="Arial"/>
                <w:sz w:val="16"/>
                <w:szCs w:val="16"/>
              </w:rPr>
            </w:pPr>
          </w:p>
          <w:p w:rsidR="003C47BE" w:rsidRPr="004038C4" w:rsidRDefault="003C47BE" w:rsidP="003C47BE">
            <w:pPr>
              <w:pStyle w:val="NormalWeb"/>
              <w:spacing w:before="0" w:beforeAutospacing="0" w:after="0"/>
              <w:ind w:firstLine="0"/>
              <w:jc w:val="left"/>
              <w:rPr>
                <w:b/>
                <w:sz w:val="16"/>
                <w:szCs w:val="16"/>
              </w:rPr>
            </w:pPr>
            <w:r w:rsidRPr="004038C4">
              <w:rPr>
                <w:rFonts w:ascii="Arial" w:hAnsi="Arial" w:cs="Arial"/>
                <w:b/>
                <w:sz w:val="16"/>
                <w:szCs w:val="16"/>
                <w:u w:val="single"/>
              </w:rPr>
              <w:t>Problemas Específicos</w:t>
            </w:r>
          </w:p>
          <w:p w:rsidR="003C47BE" w:rsidRDefault="003C47BE" w:rsidP="003C47BE">
            <w:pPr>
              <w:pStyle w:val="NormalWeb"/>
              <w:spacing w:before="0" w:beforeAutospacing="0" w:after="0"/>
              <w:ind w:firstLine="0"/>
              <w:jc w:val="left"/>
              <w:rPr>
                <w:rFonts w:ascii="Arial" w:hAnsi="Arial" w:cs="Arial"/>
                <w:b/>
                <w:sz w:val="16"/>
                <w:szCs w:val="16"/>
              </w:rPr>
            </w:pPr>
          </w:p>
          <w:p w:rsidR="003C47BE" w:rsidRDefault="003C47BE" w:rsidP="003C47BE">
            <w:pPr>
              <w:pStyle w:val="NormalWeb"/>
              <w:spacing w:before="0" w:beforeAutospacing="0" w:after="0"/>
              <w:ind w:firstLine="0"/>
              <w:jc w:val="left"/>
              <w:rPr>
                <w:rFonts w:ascii="Arial" w:hAnsi="Arial" w:cs="Arial"/>
                <w:sz w:val="16"/>
                <w:szCs w:val="16"/>
              </w:rPr>
            </w:pPr>
            <w:r w:rsidRPr="000E706F">
              <w:rPr>
                <w:rFonts w:ascii="Arial" w:hAnsi="Arial" w:cs="Arial"/>
                <w:b/>
                <w:sz w:val="16"/>
                <w:szCs w:val="16"/>
              </w:rPr>
              <w:t>1.1.</w:t>
            </w:r>
            <w:r>
              <w:rPr>
                <w:rFonts w:ascii="Arial" w:hAnsi="Arial" w:cs="Arial"/>
                <w:sz w:val="16"/>
                <w:szCs w:val="16"/>
              </w:rPr>
              <w:t xml:space="preserve"> ¿En qué medida influye la temperatura de operación en la obtención de combustibles líquidos a partir de la pirólisis </w:t>
            </w:r>
            <w:r w:rsidRPr="00D219AF">
              <w:rPr>
                <w:rFonts w:ascii="Arial" w:hAnsi="Arial" w:cs="Arial"/>
                <w:sz w:val="16"/>
                <w:szCs w:val="16"/>
              </w:rPr>
              <w:t>del polietileno de alta densidad</w:t>
            </w:r>
            <w:r>
              <w:rPr>
                <w:rFonts w:ascii="Arial" w:hAnsi="Arial" w:cs="Arial"/>
                <w:sz w:val="16"/>
                <w:szCs w:val="16"/>
              </w:rPr>
              <w:t>?</w:t>
            </w:r>
          </w:p>
          <w:p w:rsidR="003C47BE" w:rsidRDefault="003C47BE" w:rsidP="003C47BE">
            <w:pPr>
              <w:pStyle w:val="NormalWeb"/>
              <w:spacing w:before="0" w:beforeAutospacing="0" w:after="0"/>
              <w:ind w:firstLine="0"/>
              <w:jc w:val="left"/>
              <w:rPr>
                <w:rFonts w:ascii="Arial" w:hAnsi="Arial" w:cs="Arial"/>
                <w:sz w:val="16"/>
                <w:szCs w:val="16"/>
              </w:rPr>
            </w:pPr>
          </w:p>
          <w:p w:rsidR="003C47BE" w:rsidRDefault="003C47BE" w:rsidP="003C47BE">
            <w:pPr>
              <w:pStyle w:val="NormalWeb"/>
              <w:spacing w:before="0" w:beforeAutospacing="0" w:after="0"/>
              <w:ind w:firstLine="0"/>
              <w:jc w:val="left"/>
              <w:rPr>
                <w:rFonts w:ascii="Arial" w:hAnsi="Arial" w:cs="Arial"/>
                <w:sz w:val="16"/>
                <w:szCs w:val="16"/>
              </w:rPr>
            </w:pPr>
            <w:r w:rsidRPr="000E706F">
              <w:rPr>
                <w:rFonts w:ascii="Arial" w:hAnsi="Arial" w:cs="Arial"/>
                <w:b/>
                <w:sz w:val="16"/>
                <w:szCs w:val="16"/>
              </w:rPr>
              <w:t>1.2.</w:t>
            </w:r>
            <w:r>
              <w:rPr>
                <w:rFonts w:ascii="Arial" w:hAnsi="Arial" w:cs="Arial"/>
                <w:sz w:val="16"/>
                <w:szCs w:val="16"/>
              </w:rPr>
              <w:t xml:space="preserve"> ¿Cómo influye el tamaño de partícula de operación en la obtención de combustibles líquidos a partir de la pirólisis </w:t>
            </w:r>
            <w:r w:rsidRPr="00D219AF">
              <w:rPr>
                <w:rFonts w:ascii="Arial" w:hAnsi="Arial" w:cs="Arial"/>
                <w:sz w:val="16"/>
                <w:szCs w:val="16"/>
              </w:rPr>
              <w:t>del polietileno de alta densidad</w:t>
            </w:r>
            <w:r>
              <w:rPr>
                <w:rFonts w:ascii="Arial" w:hAnsi="Arial" w:cs="Arial"/>
                <w:sz w:val="16"/>
                <w:szCs w:val="16"/>
              </w:rPr>
              <w:t>?</w:t>
            </w:r>
          </w:p>
          <w:p w:rsidR="003C47BE" w:rsidRDefault="003C47BE" w:rsidP="003C47BE">
            <w:pPr>
              <w:pStyle w:val="NormalWeb"/>
              <w:spacing w:before="0" w:beforeAutospacing="0" w:after="0"/>
              <w:ind w:firstLine="0"/>
              <w:jc w:val="left"/>
              <w:rPr>
                <w:rFonts w:ascii="Arial" w:hAnsi="Arial" w:cs="Arial"/>
                <w:sz w:val="16"/>
                <w:szCs w:val="16"/>
              </w:rPr>
            </w:pPr>
          </w:p>
          <w:p w:rsidR="003C47BE" w:rsidRPr="003C47BE" w:rsidRDefault="003C47BE" w:rsidP="003C47BE">
            <w:pPr>
              <w:pStyle w:val="NormalWeb"/>
              <w:spacing w:before="0" w:beforeAutospacing="0" w:after="0"/>
              <w:ind w:firstLine="0"/>
              <w:jc w:val="left"/>
              <w:rPr>
                <w:rFonts w:ascii="Arial" w:hAnsi="Arial" w:cs="Arial"/>
                <w:sz w:val="16"/>
                <w:szCs w:val="16"/>
              </w:rPr>
            </w:pPr>
            <w:r w:rsidRPr="000E706F">
              <w:rPr>
                <w:rFonts w:ascii="Arial" w:hAnsi="Arial" w:cs="Arial"/>
                <w:b/>
                <w:sz w:val="16"/>
                <w:szCs w:val="16"/>
              </w:rPr>
              <w:t>1.3.</w:t>
            </w:r>
            <w:r>
              <w:rPr>
                <w:rFonts w:ascii="Arial" w:hAnsi="Arial" w:cs="Arial"/>
                <w:sz w:val="16"/>
                <w:szCs w:val="16"/>
              </w:rPr>
              <w:t xml:space="preserve"> ¿Cómo influye la presencia de catalizador de equilibrio de FCC en la obtención de combustibles líquidos a partir de la pirólisis </w:t>
            </w:r>
            <w:r w:rsidRPr="00D219AF">
              <w:rPr>
                <w:rFonts w:ascii="Arial" w:hAnsi="Arial" w:cs="Arial"/>
                <w:sz w:val="16"/>
                <w:szCs w:val="16"/>
              </w:rPr>
              <w:t>del polietileno de alta densidad</w:t>
            </w:r>
            <w:r>
              <w:rPr>
                <w:rFonts w:ascii="Arial" w:hAnsi="Arial" w:cs="Arial"/>
                <w:sz w:val="16"/>
                <w:szCs w:val="16"/>
              </w:rPr>
              <w:t>?</w:t>
            </w:r>
          </w:p>
        </w:tc>
        <w:tc>
          <w:tcPr>
            <w:tcW w:w="637" w:type="pct"/>
            <w:tcBorders>
              <w:top w:val="outset" w:sz="6" w:space="0" w:color="00000A"/>
              <w:left w:val="outset" w:sz="6" w:space="0" w:color="00000A"/>
              <w:bottom w:val="outset" w:sz="6" w:space="0" w:color="00000A"/>
              <w:right w:val="outset" w:sz="6" w:space="0" w:color="00000A"/>
            </w:tcBorders>
          </w:tcPr>
          <w:p w:rsidR="003C47BE" w:rsidRDefault="003C47BE" w:rsidP="003C47BE">
            <w:pPr>
              <w:pStyle w:val="NormalWeb"/>
              <w:spacing w:before="0" w:beforeAutospacing="0" w:after="0"/>
              <w:ind w:firstLine="0"/>
              <w:rPr>
                <w:rFonts w:ascii="Arial" w:hAnsi="Arial" w:cs="Arial"/>
                <w:b/>
                <w:bCs/>
                <w:sz w:val="16"/>
                <w:szCs w:val="16"/>
                <w:u w:val="single"/>
              </w:rPr>
            </w:pPr>
            <w:r w:rsidRPr="0070237F">
              <w:rPr>
                <w:rFonts w:ascii="Arial" w:hAnsi="Arial" w:cs="Arial"/>
                <w:b/>
                <w:bCs/>
                <w:sz w:val="16"/>
                <w:szCs w:val="16"/>
                <w:u w:val="single"/>
              </w:rPr>
              <w:t>Objetivo General</w:t>
            </w:r>
          </w:p>
          <w:p w:rsidR="003C47BE" w:rsidRDefault="003C47BE" w:rsidP="003C47BE">
            <w:pPr>
              <w:pStyle w:val="NormalWeb"/>
              <w:spacing w:before="0" w:beforeAutospacing="0" w:after="0"/>
              <w:ind w:firstLine="0"/>
              <w:jc w:val="left"/>
              <w:rPr>
                <w:rFonts w:ascii="Arial" w:hAnsi="Arial" w:cs="Arial"/>
                <w:sz w:val="16"/>
                <w:szCs w:val="16"/>
              </w:rPr>
            </w:pPr>
            <w:r w:rsidRPr="00895166">
              <w:rPr>
                <w:rFonts w:ascii="Arial" w:hAnsi="Arial" w:cs="Arial"/>
                <w:sz w:val="16"/>
                <w:szCs w:val="16"/>
              </w:rPr>
              <w:t>Determinar el rendimiento de producción de combustibles líquidos a partir de la pirólisis de polietilenos de alta y baja densidad.</w:t>
            </w:r>
          </w:p>
          <w:p w:rsidR="003C47BE" w:rsidRDefault="003C47BE" w:rsidP="003C47BE">
            <w:pPr>
              <w:pStyle w:val="NormalWeb"/>
              <w:spacing w:before="0" w:beforeAutospacing="0" w:after="0"/>
              <w:ind w:firstLine="0"/>
              <w:rPr>
                <w:rFonts w:ascii="Arial" w:hAnsi="Arial" w:cs="Arial"/>
                <w:sz w:val="16"/>
                <w:szCs w:val="16"/>
              </w:rPr>
            </w:pPr>
          </w:p>
          <w:p w:rsidR="003C47BE" w:rsidRPr="00FB4A40" w:rsidRDefault="003C47BE" w:rsidP="003C47BE">
            <w:pPr>
              <w:pStyle w:val="NormalWeb"/>
              <w:spacing w:before="0" w:beforeAutospacing="0" w:after="0"/>
              <w:ind w:firstLine="0"/>
              <w:rPr>
                <w:rFonts w:ascii="Arial" w:hAnsi="Arial" w:cs="Arial"/>
                <w:sz w:val="16"/>
                <w:szCs w:val="16"/>
              </w:rPr>
            </w:pPr>
          </w:p>
          <w:p w:rsidR="003C47BE" w:rsidRPr="00621297" w:rsidRDefault="003C47BE" w:rsidP="003C47BE">
            <w:pPr>
              <w:pStyle w:val="NormalWeb"/>
              <w:spacing w:before="0" w:beforeAutospacing="0" w:after="0"/>
              <w:ind w:firstLine="0"/>
              <w:rPr>
                <w:b/>
                <w:sz w:val="16"/>
                <w:szCs w:val="16"/>
                <w:u w:val="single"/>
              </w:rPr>
            </w:pPr>
            <w:r w:rsidRPr="00621297">
              <w:rPr>
                <w:rFonts w:ascii="Arial" w:hAnsi="Arial" w:cs="Arial"/>
                <w:b/>
                <w:sz w:val="16"/>
                <w:szCs w:val="16"/>
                <w:u w:val="single"/>
              </w:rPr>
              <w:t>Objetivos específicos</w:t>
            </w:r>
          </w:p>
          <w:p w:rsidR="003C47BE" w:rsidRDefault="003C47BE" w:rsidP="003C47BE">
            <w:pPr>
              <w:pStyle w:val="NormalWeb"/>
              <w:spacing w:before="0" w:beforeAutospacing="0" w:after="0"/>
              <w:ind w:firstLine="0"/>
              <w:rPr>
                <w:rFonts w:ascii="Arial" w:hAnsi="Arial" w:cs="Arial"/>
                <w:bCs/>
                <w:sz w:val="16"/>
                <w:szCs w:val="16"/>
              </w:rPr>
            </w:pPr>
          </w:p>
          <w:p w:rsidR="003C47BE" w:rsidRDefault="003C47BE" w:rsidP="003C47BE">
            <w:pPr>
              <w:pStyle w:val="NormalWeb"/>
              <w:spacing w:before="0" w:beforeAutospacing="0" w:after="0"/>
              <w:ind w:firstLine="0"/>
              <w:jc w:val="left"/>
              <w:rPr>
                <w:rFonts w:ascii="Arial" w:hAnsi="Arial" w:cs="Arial"/>
                <w:bCs/>
                <w:sz w:val="16"/>
                <w:szCs w:val="16"/>
              </w:rPr>
            </w:pPr>
            <w:r w:rsidRPr="000E706F">
              <w:rPr>
                <w:rFonts w:ascii="Arial" w:hAnsi="Arial" w:cs="Arial"/>
                <w:b/>
                <w:bCs/>
                <w:sz w:val="16"/>
                <w:szCs w:val="16"/>
              </w:rPr>
              <w:t>1.1.</w:t>
            </w:r>
            <w:r>
              <w:rPr>
                <w:rFonts w:ascii="Arial" w:hAnsi="Arial" w:cs="Arial"/>
                <w:bCs/>
                <w:sz w:val="16"/>
                <w:szCs w:val="16"/>
              </w:rPr>
              <w:t xml:space="preserve"> </w:t>
            </w:r>
            <w:r w:rsidRPr="00D219AF">
              <w:rPr>
                <w:rFonts w:ascii="Arial" w:hAnsi="Arial" w:cs="Arial"/>
                <w:bCs/>
                <w:sz w:val="16"/>
                <w:szCs w:val="16"/>
              </w:rPr>
              <w:t>Determinar el grado de influencia de la temperatura de operación y tamaño de partícula en la obtención de combustibles líquidos</w:t>
            </w:r>
          </w:p>
          <w:p w:rsidR="003C47BE" w:rsidRDefault="003C47BE" w:rsidP="003C47BE">
            <w:pPr>
              <w:pStyle w:val="NormalWeb"/>
              <w:spacing w:before="0" w:beforeAutospacing="0" w:after="0"/>
              <w:ind w:firstLine="0"/>
              <w:rPr>
                <w:rFonts w:ascii="Arial" w:hAnsi="Arial" w:cs="Arial"/>
                <w:bCs/>
                <w:sz w:val="16"/>
                <w:szCs w:val="16"/>
              </w:rPr>
            </w:pPr>
          </w:p>
          <w:p w:rsidR="003C47BE" w:rsidRDefault="003C47BE" w:rsidP="003C47BE">
            <w:pPr>
              <w:pStyle w:val="NormalWeb"/>
              <w:spacing w:before="0" w:beforeAutospacing="0" w:after="0"/>
              <w:ind w:firstLine="0"/>
              <w:rPr>
                <w:rFonts w:ascii="Arial" w:hAnsi="Arial" w:cs="Arial"/>
                <w:bCs/>
                <w:sz w:val="16"/>
                <w:szCs w:val="16"/>
              </w:rPr>
            </w:pPr>
          </w:p>
          <w:p w:rsidR="003C47BE" w:rsidRDefault="003C47BE" w:rsidP="003C47BE">
            <w:pPr>
              <w:pStyle w:val="NormalWeb"/>
              <w:spacing w:before="0" w:beforeAutospacing="0" w:after="0"/>
              <w:ind w:firstLine="0"/>
              <w:rPr>
                <w:rFonts w:ascii="Arial" w:hAnsi="Arial" w:cs="Arial"/>
                <w:bCs/>
                <w:sz w:val="16"/>
                <w:szCs w:val="16"/>
              </w:rPr>
            </w:pPr>
          </w:p>
          <w:p w:rsidR="003C47BE" w:rsidRDefault="003C47BE" w:rsidP="003C47BE">
            <w:pPr>
              <w:pStyle w:val="NormalWeb"/>
              <w:spacing w:before="0" w:beforeAutospacing="0" w:after="0"/>
              <w:ind w:firstLine="0"/>
              <w:rPr>
                <w:rFonts w:ascii="Arial" w:hAnsi="Arial" w:cs="Arial"/>
                <w:bCs/>
                <w:sz w:val="16"/>
                <w:szCs w:val="16"/>
              </w:rPr>
            </w:pPr>
            <w:r w:rsidRPr="000E706F">
              <w:rPr>
                <w:rFonts w:ascii="Arial" w:hAnsi="Arial" w:cs="Arial"/>
                <w:b/>
                <w:bCs/>
                <w:sz w:val="16"/>
                <w:szCs w:val="16"/>
              </w:rPr>
              <w:t>1.2.</w:t>
            </w:r>
            <w:r>
              <w:rPr>
                <w:rFonts w:ascii="Arial" w:hAnsi="Arial" w:cs="Arial"/>
                <w:bCs/>
                <w:sz w:val="16"/>
                <w:szCs w:val="16"/>
              </w:rPr>
              <w:t xml:space="preserve"> </w:t>
            </w:r>
            <w:r w:rsidRPr="00D219AF">
              <w:rPr>
                <w:rFonts w:ascii="Arial" w:hAnsi="Arial" w:cs="Arial"/>
                <w:bCs/>
                <w:sz w:val="16"/>
                <w:szCs w:val="16"/>
              </w:rPr>
              <w:t>Establecer el efecto que tiene el uso de catalizador de equilibrio de FCC en la pirólisis del polietileno de alta densidad</w:t>
            </w:r>
            <w:r w:rsidRPr="00895166">
              <w:rPr>
                <w:rFonts w:ascii="Arial" w:hAnsi="Arial" w:cs="Arial"/>
                <w:bCs/>
                <w:sz w:val="16"/>
                <w:szCs w:val="16"/>
              </w:rPr>
              <w:t>.</w:t>
            </w:r>
          </w:p>
          <w:p w:rsidR="003C47BE" w:rsidRDefault="003C47BE" w:rsidP="003C47BE">
            <w:pPr>
              <w:pStyle w:val="NormalWeb"/>
              <w:spacing w:before="0" w:beforeAutospacing="0" w:after="0"/>
              <w:ind w:firstLine="0"/>
              <w:rPr>
                <w:rFonts w:ascii="Arial" w:hAnsi="Arial" w:cs="Arial"/>
                <w:bCs/>
                <w:sz w:val="16"/>
                <w:szCs w:val="16"/>
              </w:rPr>
            </w:pPr>
          </w:p>
          <w:p w:rsidR="003C47BE" w:rsidRDefault="003C47BE" w:rsidP="003C47BE">
            <w:pPr>
              <w:pStyle w:val="NormalWeb"/>
              <w:spacing w:before="0" w:beforeAutospacing="0" w:after="0"/>
              <w:ind w:firstLine="0"/>
              <w:rPr>
                <w:rFonts w:ascii="Arial" w:hAnsi="Arial" w:cs="Arial"/>
                <w:bCs/>
                <w:sz w:val="16"/>
                <w:szCs w:val="16"/>
              </w:rPr>
            </w:pPr>
          </w:p>
          <w:p w:rsidR="003C47BE" w:rsidRDefault="003C47BE" w:rsidP="003C47BE">
            <w:pPr>
              <w:pStyle w:val="NormalWeb"/>
              <w:spacing w:before="0" w:beforeAutospacing="0" w:after="0"/>
              <w:ind w:firstLine="0"/>
              <w:rPr>
                <w:rFonts w:ascii="Arial" w:hAnsi="Arial" w:cs="Arial"/>
                <w:bCs/>
                <w:sz w:val="16"/>
                <w:szCs w:val="16"/>
              </w:rPr>
            </w:pPr>
          </w:p>
          <w:p w:rsidR="003C47BE" w:rsidRPr="00FB4A40" w:rsidRDefault="003C47BE" w:rsidP="003C47BE">
            <w:pPr>
              <w:pStyle w:val="NormalWeb"/>
              <w:spacing w:before="0" w:beforeAutospacing="0" w:after="0"/>
              <w:ind w:firstLine="0"/>
              <w:rPr>
                <w:rFonts w:ascii="Arial" w:hAnsi="Arial" w:cs="Arial"/>
                <w:bCs/>
                <w:sz w:val="16"/>
                <w:szCs w:val="16"/>
              </w:rPr>
            </w:pPr>
            <w:r w:rsidRPr="000E706F">
              <w:rPr>
                <w:rFonts w:ascii="Arial" w:hAnsi="Arial" w:cs="Arial"/>
                <w:b/>
                <w:bCs/>
                <w:sz w:val="16"/>
                <w:szCs w:val="16"/>
              </w:rPr>
              <w:t>1.3.</w:t>
            </w:r>
            <w:r>
              <w:rPr>
                <w:rFonts w:ascii="Arial" w:hAnsi="Arial" w:cs="Arial"/>
                <w:bCs/>
                <w:sz w:val="16"/>
                <w:szCs w:val="16"/>
              </w:rPr>
              <w:t xml:space="preserve"> </w:t>
            </w:r>
            <w:r w:rsidRPr="00D219AF">
              <w:rPr>
                <w:rFonts w:ascii="Arial" w:hAnsi="Arial" w:cs="Arial"/>
                <w:bCs/>
                <w:sz w:val="16"/>
                <w:szCs w:val="16"/>
              </w:rPr>
              <w:t>Caracterizar el producto líquido obtenido a fin de determinar su calidad como combustible</w:t>
            </w:r>
          </w:p>
        </w:tc>
        <w:tc>
          <w:tcPr>
            <w:tcW w:w="667" w:type="pct"/>
            <w:tcBorders>
              <w:top w:val="outset" w:sz="6" w:space="0" w:color="00000A"/>
              <w:left w:val="outset" w:sz="6" w:space="0" w:color="00000A"/>
              <w:bottom w:val="outset" w:sz="6" w:space="0" w:color="00000A"/>
              <w:right w:val="outset" w:sz="6" w:space="0" w:color="00000A"/>
            </w:tcBorders>
          </w:tcPr>
          <w:p w:rsidR="003C47BE" w:rsidRPr="0070237F" w:rsidRDefault="003C47BE" w:rsidP="003C47BE">
            <w:pPr>
              <w:pStyle w:val="NormalWeb"/>
              <w:spacing w:before="0" w:beforeAutospacing="0" w:after="0"/>
              <w:ind w:firstLine="0"/>
              <w:rPr>
                <w:sz w:val="16"/>
                <w:szCs w:val="16"/>
              </w:rPr>
            </w:pPr>
            <w:r>
              <w:rPr>
                <w:rFonts w:ascii="Arial" w:hAnsi="Arial" w:cs="Arial"/>
                <w:b/>
                <w:bCs/>
                <w:sz w:val="16"/>
                <w:szCs w:val="16"/>
                <w:u w:val="single"/>
              </w:rPr>
              <w:t>Hipótesis general</w:t>
            </w:r>
          </w:p>
          <w:p w:rsidR="003C47BE" w:rsidRDefault="003C47BE" w:rsidP="003C47BE">
            <w:pPr>
              <w:pStyle w:val="NormalWeb"/>
              <w:spacing w:before="0" w:beforeAutospacing="0" w:after="0"/>
              <w:ind w:firstLine="0"/>
              <w:jc w:val="left"/>
              <w:rPr>
                <w:rFonts w:ascii="Arial" w:hAnsi="Arial" w:cs="Arial"/>
                <w:sz w:val="16"/>
                <w:szCs w:val="16"/>
              </w:rPr>
            </w:pPr>
            <w:r w:rsidRPr="00D219AF">
              <w:rPr>
                <w:rFonts w:ascii="Arial" w:hAnsi="Arial" w:cs="Arial"/>
                <w:sz w:val="16"/>
                <w:szCs w:val="16"/>
              </w:rPr>
              <w:t>El estudio de la pirólisis del polietileno de alta densidad permitirá estimar el rendimiento de combustibles líquidos a partir de este proceso.</w:t>
            </w:r>
          </w:p>
          <w:p w:rsidR="003C47BE" w:rsidRDefault="003C47BE" w:rsidP="003C47BE">
            <w:pPr>
              <w:pStyle w:val="NormalWeb"/>
              <w:spacing w:before="0" w:beforeAutospacing="0" w:after="0"/>
              <w:ind w:firstLine="0"/>
              <w:rPr>
                <w:rFonts w:ascii="Arial" w:hAnsi="Arial" w:cs="Arial"/>
                <w:sz w:val="16"/>
                <w:szCs w:val="16"/>
              </w:rPr>
            </w:pPr>
          </w:p>
          <w:p w:rsidR="003C47BE" w:rsidRDefault="003C47BE" w:rsidP="003C47BE">
            <w:pPr>
              <w:pStyle w:val="NormalWeb"/>
              <w:spacing w:before="0" w:beforeAutospacing="0" w:after="0"/>
              <w:ind w:firstLine="0"/>
              <w:rPr>
                <w:rFonts w:ascii="Arial" w:hAnsi="Arial" w:cs="Arial"/>
                <w:sz w:val="16"/>
                <w:szCs w:val="16"/>
              </w:rPr>
            </w:pPr>
          </w:p>
          <w:p w:rsidR="003C47BE" w:rsidRPr="00621297" w:rsidRDefault="003C47BE" w:rsidP="003C47BE">
            <w:pPr>
              <w:pStyle w:val="NormalWeb"/>
              <w:spacing w:before="0" w:beforeAutospacing="0" w:after="0"/>
              <w:ind w:firstLine="0"/>
              <w:rPr>
                <w:rFonts w:ascii="Arial" w:hAnsi="Arial" w:cs="Arial"/>
                <w:b/>
                <w:sz w:val="16"/>
                <w:szCs w:val="16"/>
                <w:u w:val="single"/>
              </w:rPr>
            </w:pPr>
            <w:r w:rsidRPr="00621297">
              <w:rPr>
                <w:rFonts w:ascii="Arial" w:hAnsi="Arial" w:cs="Arial"/>
                <w:b/>
                <w:sz w:val="16"/>
                <w:szCs w:val="16"/>
                <w:u w:val="single"/>
              </w:rPr>
              <w:t>Hipótesis específicas</w:t>
            </w:r>
          </w:p>
          <w:p w:rsidR="003C47BE" w:rsidRDefault="003C47BE" w:rsidP="003C47BE">
            <w:pPr>
              <w:pStyle w:val="NormalWeb"/>
              <w:spacing w:before="0" w:beforeAutospacing="0" w:after="0"/>
              <w:ind w:firstLine="0"/>
              <w:rPr>
                <w:rFonts w:ascii="Arial" w:hAnsi="Arial" w:cs="Arial"/>
                <w:sz w:val="16"/>
                <w:szCs w:val="16"/>
              </w:rPr>
            </w:pPr>
          </w:p>
          <w:p w:rsidR="003C47BE" w:rsidRDefault="003C47BE" w:rsidP="003C47BE">
            <w:pPr>
              <w:pStyle w:val="NormalWeb"/>
              <w:spacing w:before="0" w:beforeAutospacing="0" w:after="0"/>
              <w:ind w:firstLine="0"/>
              <w:jc w:val="left"/>
              <w:rPr>
                <w:rFonts w:ascii="Arial" w:hAnsi="Arial" w:cs="Arial"/>
                <w:sz w:val="16"/>
                <w:szCs w:val="16"/>
              </w:rPr>
            </w:pPr>
            <w:r w:rsidRPr="00096486">
              <w:rPr>
                <w:rFonts w:ascii="Arial" w:hAnsi="Arial" w:cs="Arial"/>
                <w:b/>
                <w:sz w:val="16"/>
                <w:szCs w:val="16"/>
              </w:rPr>
              <w:t>1.1.</w:t>
            </w:r>
            <w:r>
              <w:rPr>
                <w:rFonts w:ascii="Arial" w:hAnsi="Arial" w:cs="Arial"/>
                <w:sz w:val="16"/>
                <w:szCs w:val="16"/>
              </w:rPr>
              <w:t xml:space="preserve"> </w:t>
            </w:r>
            <w:r w:rsidRPr="00D219AF">
              <w:rPr>
                <w:rFonts w:ascii="Arial" w:hAnsi="Arial" w:cs="Arial"/>
                <w:sz w:val="16"/>
                <w:szCs w:val="16"/>
              </w:rPr>
              <w:t xml:space="preserve">La temperatura de operación afecta significativamente la cantidad y calidad de combustibles líquidos obtenidos </w:t>
            </w:r>
          </w:p>
          <w:p w:rsidR="003C47BE" w:rsidRDefault="003C47BE" w:rsidP="003C47BE">
            <w:pPr>
              <w:pStyle w:val="NormalWeb"/>
              <w:spacing w:before="0" w:beforeAutospacing="0" w:after="0"/>
              <w:ind w:firstLine="0"/>
              <w:rPr>
                <w:rFonts w:ascii="Arial" w:hAnsi="Arial" w:cs="Arial"/>
                <w:sz w:val="16"/>
                <w:szCs w:val="16"/>
              </w:rPr>
            </w:pPr>
          </w:p>
          <w:p w:rsidR="003C47BE" w:rsidRDefault="003C47BE" w:rsidP="003C47BE">
            <w:pPr>
              <w:pStyle w:val="NormalWeb"/>
              <w:spacing w:before="0" w:beforeAutospacing="0" w:after="0"/>
              <w:ind w:firstLine="0"/>
              <w:rPr>
                <w:rFonts w:ascii="Arial" w:hAnsi="Arial" w:cs="Arial"/>
                <w:sz w:val="16"/>
                <w:szCs w:val="16"/>
              </w:rPr>
            </w:pPr>
          </w:p>
          <w:p w:rsidR="003C47BE" w:rsidRDefault="003C47BE" w:rsidP="003C47BE">
            <w:pPr>
              <w:pStyle w:val="NormalWeb"/>
              <w:spacing w:before="0" w:beforeAutospacing="0" w:after="0"/>
              <w:ind w:firstLine="0"/>
              <w:jc w:val="left"/>
              <w:rPr>
                <w:rFonts w:ascii="Arial" w:hAnsi="Arial" w:cs="Arial"/>
                <w:sz w:val="16"/>
                <w:szCs w:val="16"/>
              </w:rPr>
            </w:pPr>
            <w:r w:rsidRPr="00096486">
              <w:rPr>
                <w:rFonts w:ascii="Arial" w:hAnsi="Arial" w:cs="Arial"/>
                <w:b/>
                <w:sz w:val="16"/>
                <w:szCs w:val="16"/>
              </w:rPr>
              <w:t>1.2.</w:t>
            </w:r>
            <w:r>
              <w:rPr>
                <w:rFonts w:ascii="Arial" w:hAnsi="Arial" w:cs="Arial"/>
                <w:sz w:val="16"/>
                <w:szCs w:val="16"/>
              </w:rPr>
              <w:t xml:space="preserve"> El tamaño de partícula afecta significativamente la cantidad y calidad de combustibles líquidos obtenidos</w:t>
            </w:r>
          </w:p>
          <w:p w:rsidR="003C47BE" w:rsidRDefault="003C47BE" w:rsidP="003C47BE">
            <w:pPr>
              <w:pStyle w:val="NormalWeb"/>
              <w:spacing w:before="0" w:beforeAutospacing="0" w:after="0"/>
              <w:ind w:firstLine="0"/>
              <w:rPr>
                <w:rFonts w:ascii="Arial" w:hAnsi="Arial" w:cs="Arial"/>
                <w:sz w:val="16"/>
                <w:szCs w:val="16"/>
              </w:rPr>
            </w:pPr>
          </w:p>
          <w:p w:rsidR="003C47BE" w:rsidRDefault="003C47BE" w:rsidP="003C47BE">
            <w:pPr>
              <w:pStyle w:val="NormalWeb"/>
              <w:spacing w:before="0" w:beforeAutospacing="0" w:after="0"/>
              <w:ind w:firstLine="0"/>
              <w:rPr>
                <w:rFonts w:ascii="Arial" w:hAnsi="Arial" w:cs="Arial"/>
                <w:sz w:val="16"/>
                <w:szCs w:val="16"/>
              </w:rPr>
            </w:pPr>
          </w:p>
          <w:p w:rsidR="003C47BE" w:rsidRDefault="003C47BE" w:rsidP="003C47BE">
            <w:pPr>
              <w:pStyle w:val="NormalWeb"/>
              <w:spacing w:before="0" w:beforeAutospacing="0" w:after="0"/>
              <w:ind w:firstLine="0"/>
              <w:jc w:val="left"/>
              <w:rPr>
                <w:rFonts w:ascii="Arial" w:hAnsi="Arial" w:cs="Arial"/>
                <w:sz w:val="16"/>
                <w:szCs w:val="16"/>
              </w:rPr>
            </w:pPr>
            <w:r w:rsidRPr="00096486">
              <w:rPr>
                <w:rFonts w:ascii="Arial" w:hAnsi="Arial" w:cs="Arial"/>
                <w:b/>
                <w:sz w:val="16"/>
                <w:szCs w:val="16"/>
              </w:rPr>
              <w:t>1.3.</w:t>
            </w:r>
            <w:r>
              <w:rPr>
                <w:rFonts w:ascii="Arial" w:hAnsi="Arial" w:cs="Arial"/>
                <w:sz w:val="16"/>
                <w:szCs w:val="16"/>
              </w:rPr>
              <w:t xml:space="preserve"> </w:t>
            </w:r>
            <w:r w:rsidRPr="00D219AF">
              <w:rPr>
                <w:rFonts w:ascii="Arial" w:hAnsi="Arial" w:cs="Arial"/>
                <w:sz w:val="16"/>
                <w:szCs w:val="16"/>
              </w:rPr>
              <w:t>El uso de catalizador de equilibrio de FCC afecta significativamente la cantidad y calidad de combustibles líquidos obtenidos</w:t>
            </w:r>
          </w:p>
          <w:p w:rsidR="003C47BE" w:rsidRPr="0070237F" w:rsidRDefault="003C47BE" w:rsidP="003C47BE">
            <w:pPr>
              <w:pStyle w:val="NormalWeb"/>
              <w:spacing w:before="0" w:beforeAutospacing="0" w:after="0"/>
              <w:ind w:firstLine="0"/>
              <w:rPr>
                <w:sz w:val="16"/>
                <w:szCs w:val="16"/>
              </w:rPr>
            </w:pPr>
          </w:p>
        </w:tc>
        <w:tc>
          <w:tcPr>
            <w:tcW w:w="481" w:type="pct"/>
            <w:tcBorders>
              <w:top w:val="outset" w:sz="6" w:space="0" w:color="00000A"/>
              <w:left w:val="outset" w:sz="6" w:space="0" w:color="00000A"/>
              <w:bottom w:val="outset" w:sz="6" w:space="0" w:color="00000A"/>
              <w:right w:val="outset" w:sz="6" w:space="0" w:color="00000A"/>
            </w:tcBorders>
          </w:tcPr>
          <w:p w:rsidR="003C47BE" w:rsidRPr="00621297" w:rsidRDefault="003C47BE" w:rsidP="003C47BE">
            <w:pPr>
              <w:pStyle w:val="NormalWeb"/>
              <w:spacing w:before="0" w:beforeAutospacing="0" w:after="0"/>
              <w:ind w:firstLine="0"/>
              <w:rPr>
                <w:rFonts w:ascii="Arial" w:hAnsi="Arial" w:cs="Arial"/>
                <w:b/>
                <w:sz w:val="16"/>
                <w:szCs w:val="16"/>
                <w:u w:val="single"/>
              </w:rPr>
            </w:pPr>
            <w:r w:rsidRPr="00621297">
              <w:rPr>
                <w:rFonts w:ascii="Arial" w:hAnsi="Arial" w:cs="Arial"/>
                <w:b/>
                <w:sz w:val="16"/>
                <w:szCs w:val="16"/>
                <w:u w:val="single"/>
              </w:rPr>
              <w:t>Variable independiente (V</w:t>
            </w:r>
            <w:r w:rsidRPr="00621297">
              <w:rPr>
                <w:rFonts w:ascii="Arial" w:hAnsi="Arial" w:cs="Arial"/>
                <w:b/>
                <w:sz w:val="16"/>
                <w:szCs w:val="16"/>
                <w:u w:val="single"/>
                <w:vertAlign w:val="subscript"/>
              </w:rPr>
              <w:t>1</w:t>
            </w:r>
            <w:r w:rsidRPr="00621297">
              <w:rPr>
                <w:rFonts w:ascii="Arial" w:hAnsi="Arial" w:cs="Arial"/>
                <w:b/>
                <w:sz w:val="16"/>
                <w:szCs w:val="16"/>
                <w:u w:val="single"/>
              </w:rPr>
              <w:t>)</w:t>
            </w:r>
          </w:p>
          <w:p w:rsidR="003C47BE" w:rsidRDefault="003C47BE" w:rsidP="003C47BE">
            <w:pPr>
              <w:pStyle w:val="NormalWeb"/>
              <w:spacing w:before="0" w:beforeAutospacing="0" w:after="0"/>
              <w:ind w:firstLine="0"/>
              <w:rPr>
                <w:rFonts w:ascii="Arial" w:hAnsi="Arial" w:cs="Arial"/>
                <w:sz w:val="16"/>
                <w:szCs w:val="16"/>
              </w:rPr>
            </w:pPr>
            <w:r>
              <w:rPr>
                <w:rFonts w:ascii="Arial" w:hAnsi="Arial" w:cs="Arial"/>
                <w:sz w:val="16"/>
                <w:szCs w:val="16"/>
              </w:rPr>
              <w:t xml:space="preserve">A. </w:t>
            </w:r>
            <w:r w:rsidRPr="00DB0E1F">
              <w:rPr>
                <w:rFonts w:ascii="Arial" w:hAnsi="Arial" w:cs="Arial"/>
                <w:sz w:val="16"/>
                <w:szCs w:val="16"/>
              </w:rPr>
              <w:t>Piró</w:t>
            </w:r>
            <w:r>
              <w:rPr>
                <w:rFonts w:ascii="Arial" w:hAnsi="Arial" w:cs="Arial"/>
                <w:sz w:val="16"/>
                <w:szCs w:val="16"/>
              </w:rPr>
              <w:t xml:space="preserve">lisis de polietileno de alta </w:t>
            </w:r>
            <w:r w:rsidRPr="00DB0E1F">
              <w:rPr>
                <w:rFonts w:ascii="Arial" w:hAnsi="Arial" w:cs="Arial"/>
                <w:sz w:val="16"/>
                <w:szCs w:val="16"/>
              </w:rPr>
              <w:t>densidad</w:t>
            </w:r>
          </w:p>
          <w:p w:rsidR="003C47BE" w:rsidRDefault="003C47BE" w:rsidP="003C47BE">
            <w:pPr>
              <w:pStyle w:val="NormalWeb"/>
              <w:spacing w:before="0" w:beforeAutospacing="0" w:after="0"/>
              <w:ind w:firstLine="0"/>
              <w:rPr>
                <w:rFonts w:ascii="Arial" w:hAnsi="Arial" w:cs="Arial"/>
                <w:b/>
                <w:sz w:val="16"/>
                <w:szCs w:val="16"/>
                <w:u w:val="single"/>
              </w:rPr>
            </w:pPr>
          </w:p>
          <w:p w:rsidR="003C47BE" w:rsidRPr="000E7E4B" w:rsidRDefault="003C47BE" w:rsidP="003C47BE">
            <w:pPr>
              <w:pStyle w:val="NormalWeb"/>
              <w:spacing w:before="0" w:beforeAutospacing="0" w:after="0"/>
              <w:ind w:firstLine="0"/>
              <w:rPr>
                <w:rFonts w:ascii="Arial" w:hAnsi="Arial" w:cs="Arial"/>
                <w:sz w:val="16"/>
                <w:szCs w:val="16"/>
              </w:rPr>
            </w:pPr>
          </w:p>
          <w:p w:rsidR="003C47BE" w:rsidRDefault="003C47BE" w:rsidP="003C47BE">
            <w:pPr>
              <w:pStyle w:val="NormalWeb"/>
              <w:spacing w:before="0" w:beforeAutospacing="0" w:after="0"/>
              <w:ind w:firstLine="0"/>
              <w:rPr>
                <w:rFonts w:ascii="Arial" w:hAnsi="Arial" w:cs="Arial"/>
                <w:b/>
                <w:sz w:val="16"/>
                <w:szCs w:val="16"/>
                <w:u w:val="single"/>
              </w:rPr>
            </w:pPr>
          </w:p>
          <w:p w:rsidR="003C47BE" w:rsidRDefault="003C47BE" w:rsidP="003C47BE">
            <w:pPr>
              <w:pStyle w:val="NormalWeb"/>
              <w:spacing w:before="0" w:beforeAutospacing="0" w:after="0"/>
              <w:ind w:firstLine="0"/>
              <w:rPr>
                <w:rFonts w:ascii="Arial" w:hAnsi="Arial" w:cs="Arial"/>
                <w:b/>
                <w:sz w:val="16"/>
                <w:szCs w:val="16"/>
                <w:u w:val="single"/>
              </w:rPr>
            </w:pPr>
          </w:p>
          <w:p w:rsidR="003C47BE" w:rsidRDefault="003C47BE" w:rsidP="003C47BE">
            <w:pPr>
              <w:pStyle w:val="NormalWeb"/>
              <w:spacing w:before="0" w:beforeAutospacing="0" w:after="0"/>
              <w:ind w:firstLine="0"/>
              <w:rPr>
                <w:rFonts w:ascii="Arial" w:hAnsi="Arial" w:cs="Arial"/>
                <w:b/>
                <w:sz w:val="16"/>
                <w:szCs w:val="16"/>
                <w:u w:val="single"/>
              </w:rPr>
            </w:pPr>
          </w:p>
          <w:p w:rsidR="003C47BE" w:rsidRDefault="003C47BE" w:rsidP="003C47BE">
            <w:pPr>
              <w:pStyle w:val="NormalWeb"/>
              <w:spacing w:before="0" w:beforeAutospacing="0" w:after="0"/>
              <w:ind w:firstLine="0"/>
              <w:rPr>
                <w:rFonts w:ascii="Arial" w:hAnsi="Arial" w:cs="Arial"/>
                <w:b/>
                <w:sz w:val="16"/>
                <w:szCs w:val="16"/>
                <w:u w:val="single"/>
              </w:rPr>
            </w:pPr>
          </w:p>
          <w:p w:rsidR="003C47BE" w:rsidRDefault="003C47BE" w:rsidP="003C47BE">
            <w:pPr>
              <w:pStyle w:val="NormalWeb"/>
              <w:spacing w:before="0" w:beforeAutospacing="0" w:after="0"/>
              <w:ind w:firstLine="0"/>
              <w:rPr>
                <w:rFonts w:ascii="Arial" w:hAnsi="Arial" w:cs="Arial"/>
                <w:b/>
                <w:sz w:val="16"/>
                <w:szCs w:val="16"/>
                <w:u w:val="single"/>
              </w:rPr>
            </w:pPr>
          </w:p>
          <w:p w:rsidR="003C47BE" w:rsidRDefault="003C47BE" w:rsidP="003C47BE">
            <w:pPr>
              <w:pStyle w:val="NormalWeb"/>
              <w:spacing w:before="0" w:beforeAutospacing="0" w:after="0"/>
              <w:ind w:firstLine="0"/>
              <w:rPr>
                <w:rFonts w:ascii="Arial" w:hAnsi="Arial" w:cs="Arial"/>
                <w:b/>
                <w:sz w:val="16"/>
                <w:szCs w:val="16"/>
                <w:u w:val="single"/>
              </w:rPr>
            </w:pPr>
          </w:p>
          <w:p w:rsidR="003C47BE" w:rsidRDefault="003C47BE" w:rsidP="003C47BE">
            <w:pPr>
              <w:pStyle w:val="NormalWeb"/>
              <w:spacing w:before="0" w:beforeAutospacing="0" w:after="0"/>
              <w:ind w:firstLine="0"/>
              <w:rPr>
                <w:rFonts w:ascii="Arial" w:hAnsi="Arial" w:cs="Arial"/>
                <w:b/>
                <w:sz w:val="16"/>
                <w:szCs w:val="16"/>
                <w:u w:val="single"/>
              </w:rPr>
            </w:pPr>
          </w:p>
          <w:p w:rsidR="003C47BE" w:rsidRDefault="003C47BE" w:rsidP="003C47BE">
            <w:pPr>
              <w:pStyle w:val="NormalWeb"/>
              <w:spacing w:before="0" w:beforeAutospacing="0" w:after="0"/>
              <w:ind w:firstLine="0"/>
              <w:rPr>
                <w:rFonts w:ascii="Arial" w:hAnsi="Arial" w:cs="Arial"/>
                <w:b/>
                <w:sz w:val="16"/>
                <w:szCs w:val="16"/>
                <w:u w:val="single"/>
              </w:rPr>
            </w:pPr>
          </w:p>
          <w:p w:rsidR="003C47BE" w:rsidRDefault="003C47BE" w:rsidP="003C47BE">
            <w:pPr>
              <w:pStyle w:val="NormalWeb"/>
              <w:spacing w:before="0" w:beforeAutospacing="0" w:after="0"/>
              <w:ind w:firstLine="0"/>
              <w:rPr>
                <w:rFonts w:ascii="Arial" w:hAnsi="Arial" w:cs="Arial"/>
                <w:b/>
                <w:sz w:val="16"/>
                <w:szCs w:val="16"/>
                <w:u w:val="single"/>
              </w:rPr>
            </w:pPr>
          </w:p>
          <w:p w:rsidR="003C47BE" w:rsidRDefault="003C47BE" w:rsidP="003C47BE">
            <w:pPr>
              <w:pStyle w:val="NormalWeb"/>
              <w:spacing w:before="0" w:beforeAutospacing="0" w:after="0"/>
              <w:ind w:firstLine="0"/>
              <w:rPr>
                <w:rFonts w:ascii="Arial" w:hAnsi="Arial" w:cs="Arial"/>
                <w:b/>
                <w:sz w:val="16"/>
                <w:szCs w:val="16"/>
                <w:u w:val="single"/>
              </w:rPr>
            </w:pPr>
            <w:r w:rsidRPr="00621297">
              <w:rPr>
                <w:rFonts w:ascii="Arial" w:hAnsi="Arial" w:cs="Arial"/>
                <w:b/>
                <w:sz w:val="16"/>
                <w:szCs w:val="16"/>
                <w:u w:val="single"/>
              </w:rPr>
              <w:t>Variable dependiente (V</w:t>
            </w:r>
            <w:r w:rsidRPr="00621297">
              <w:rPr>
                <w:rFonts w:ascii="Arial" w:hAnsi="Arial" w:cs="Arial"/>
                <w:b/>
                <w:sz w:val="16"/>
                <w:szCs w:val="16"/>
                <w:u w:val="single"/>
                <w:vertAlign w:val="subscript"/>
              </w:rPr>
              <w:t>2</w:t>
            </w:r>
            <w:r w:rsidRPr="00621297">
              <w:rPr>
                <w:rFonts w:ascii="Arial" w:hAnsi="Arial" w:cs="Arial"/>
                <w:b/>
                <w:sz w:val="16"/>
                <w:szCs w:val="16"/>
                <w:u w:val="single"/>
              </w:rPr>
              <w:t>)</w:t>
            </w:r>
          </w:p>
          <w:p w:rsidR="003C47BE" w:rsidRPr="004038C4" w:rsidRDefault="003C47BE" w:rsidP="003C47BE">
            <w:pPr>
              <w:pStyle w:val="NormalWeb"/>
              <w:spacing w:before="0" w:beforeAutospacing="0" w:after="0"/>
              <w:ind w:firstLine="0"/>
              <w:rPr>
                <w:b/>
                <w:sz w:val="16"/>
                <w:szCs w:val="16"/>
              </w:rPr>
            </w:pPr>
            <w:r>
              <w:rPr>
                <w:rFonts w:ascii="Arial" w:hAnsi="Arial" w:cs="Arial"/>
                <w:sz w:val="16"/>
                <w:szCs w:val="16"/>
              </w:rPr>
              <w:t>C. Combustibles líquidos</w:t>
            </w:r>
          </w:p>
        </w:tc>
        <w:tc>
          <w:tcPr>
            <w:tcW w:w="511" w:type="pct"/>
            <w:tcBorders>
              <w:top w:val="outset" w:sz="6" w:space="0" w:color="00000A"/>
              <w:left w:val="outset" w:sz="6" w:space="0" w:color="00000A"/>
              <w:bottom w:val="outset" w:sz="6" w:space="0" w:color="00000A"/>
              <w:right w:val="outset" w:sz="6" w:space="0" w:color="00000A"/>
            </w:tcBorders>
          </w:tcPr>
          <w:p w:rsidR="003C47BE" w:rsidRDefault="003C47BE" w:rsidP="003C47BE">
            <w:pPr>
              <w:pStyle w:val="NormalWeb"/>
              <w:spacing w:before="0" w:beforeAutospacing="0" w:after="0"/>
              <w:ind w:firstLine="0"/>
              <w:rPr>
                <w:rFonts w:ascii="Arial" w:hAnsi="Arial" w:cs="Arial"/>
                <w:sz w:val="16"/>
                <w:szCs w:val="16"/>
              </w:rPr>
            </w:pPr>
            <w:r w:rsidRPr="00621297">
              <w:rPr>
                <w:rFonts w:ascii="Arial" w:hAnsi="Arial" w:cs="Arial"/>
                <w:b/>
                <w:sz w:val="16"/>
                <w:szCs w:val="16"/>
              </w:rPr>
              <w:t>1.1.</w:t>
            </w:r>
            <w:r>
              <w:rPr>
                <w:rFonts w:ascii="Arial" w:hAnsi="Arial" w:cs="Arial"/>
                <w:b/>
                <w:sz w:val="16"/>
                <w:szCs w:val="16"/>
              </w:rPr>
              <w:t xml:space="preserve"> </w:t>
            </w:r>
            <w:r w:rsidRPr="004A2564">
              <w:rPr>
                <w:rFonts w:ascii="Arial" w:hAnsi="Arial" w:cs="Arial"/>
                <w:sz w:val="16"/>
                <w:szCs w:val="16"/>
              </w:rPr>
              <w:t>Tem</w:t>
            </w:r>
            <w:r>
              <w:rPr>
                <w:rFonts w:ascii="Arial" w:hAnsi="Arial" w:cs="Arial"/>
                <w:sz w:val="16"/>
                <w:szCs w:val="16"/>
              </w:rPr>
              <w:t>peratura de operación.</w:t>
            </w:r>
          </w:p>
          <w:p w:rsidR="003C47BE" w:rsidRPr="004A2564" w:rsidRDefault="003C47BE" w:rsidP="003C47BE">
            <w:pPr>
              <w:pStyle w:val="NormalWeb"/>
              <w:spacing w:before="0" w:beforeAutospacing="0" w:after="0"/>
              <w:ind w:firstLine="0"/>
              <w:rPr>
                <w:rFonts w:ascii="Arial" w:hAnsi="Arial" w:cs="Arial"/>
                <w:sz w:val="16"/>
                <w:szCs w:val="16"/>
              </w:rPr>
            </w:pPr>
          </w:p>
          <w:p w:rsidR="003C47BE" w:rsidRPr="00DB0E1F" w:rsidRDefault="003C47BE" w:rsidP="003C47BE">
            <w:pPr>
              <w:pStyle w:val="NormalWeb"/>
              <w:spacing w:before="0" w:beforeAutospacing="0" w:after="0"/>
              <w:ind w:firstLine="0"/>
              <w:rPr>
                <w:rFonts w:ascii="Arial" w:hAnsi="Arial" w:cs="Arial"/>
                <w:sz w:val="16"/>
                <w:szCs w:val="16"/>
              </w:rPr>
            </w:pPr>
            <w:r w:rsidRPr="00621297">
              <w:rPr>
                <w:rFonts w:ascii="Arial" w:hAnsi="Arial" w:cs="Arial"/>
                <w:b/>
                <w:sz w:val="16"/>
                <w:szCs w:val="16"/>
              </w:rPr>
              <w:t>1.</w:t>
            </w:r>
            <w:r>
              <w:rPr>
                <w:rFonts w:ascii="Arial" w:hAnsi="Arial" w:cs="Arial"/>
                <w:b/>
                <w:sz w:val="16"/>
                <w:szCs w:val="16"/>
              </w:rPr>
              <w:t xml:space="preserve">2. </w:t>
            </w:r>
            <w:r w:rsidRPr="004A2564">
              <w:rPr>
                <w:rFonts w:ascii="Arial" w:hAnsi="Arial" w:cs="Arial"/>
                <w:sz w:val="16"/>
                <w:szCs w:val="16"/>
              </w:rPr>
              <w:t>Tamaño de la partícula</w:t>
            </w:r>
            <w:r>
              <w:rPr>
                <w:rFonts w:ascii="Arial" w:hAnsi="Arial" w:cs="Arial"/>
                <w:sz w:val="16"/>
                <w:szCs w:val="16"/>
              </w:rPr>
              <w:t>.</w:t>
            </w:r>
          </w:p>
          <w:p w:rsidR="003C47BE" w:rsidRDefault="003C47BE" w:rsidP="003C47BE">
            <w:pPr>
              <w:pStyle w:val="NormalWeb"/>
              <w:spacing w:before="0" w:beforeAutospacing="0" w:after="0"/>
              <w:ind w:firstLine="0"/>
              <w:rPr>
                <w:rFonts w:ascii="Arial" w:hAnsi="Arial" w:cs="Arial"/>
                <w:sz w:val="16"/>
                <w:szCs w:val="16"/>
              </w:rPr>
            </w:pPr>
          </w:p>
          <w:p w:rsidR="003C47BE" w:rsidRDefault="003C47BE" w:rsidP="003C47BE">
            <w:pPr>
              <w:pStyle w:val="NormalWeb"/>
              <w:spacing w:before="0" w:beforeAutospacing="0" w:after="0"/>
              <w:ind w:firstLine="0"/>
              <w:rPr>
                <w:rFonts w:ascii="Arial" w:hAnsi="Arial" w:cs="Arial"/>
                <w:sz w:val="16"/>
                <w:szCs w:val="16"/>
              </w:rPr>
            </w:pPr>
            <w:r>
              <w:rPr>
                <w:rFonts w:ascii="Arial" w:hAnsi="Arial" w:cs="Arial"/>
                <w:b/>
                <w:sz w:val="16"/>
                <w:szCs w:val="16"/>
              </w:rPr>
              <w:t>1.</w:t>
            </w:r>
            <w:r w:rsidR="00666516">
              <w:rPr>
                <w:rFonts w:ascii="Arial" w:hAnsi="Arial" w:cs="Arial"/>
                <w:b/>
                <w:sz w:val="16"/>
                <w:szCs w:val="16"/>
              </w:rPr>
              <w:t>3</w:t>
            </w:r>
            <w:r w:rsidRPr="004A2564">
              <w:rPr>
                <w:rFonts w:ascii="Arial" w:hAnsi="Arial" w:cs="Arial"/>
                <w:b/>
                <w:sz w:val="16"/>
                <w:szCs w:val="16"/>
              </w:rPr>
              <w:t>.</w:t>
            </w:r>
            <w:r>
              <w:rPr>
                <w:rFonts w:ascii="Arial" w:hAnsi="Arial" w:cs="Arial"/>
                <w:b/>
                <w:sz w:val="16"/>
                <w:szCs w:val="16"/>
              </w:rPr>
              <w:t xml:space="preserve"> </w:t>
            </w:r>
            <w:r>
              <w:rPr>
                <w:rFonts w:ascii="Arial" w:hAnsi="Arial" w:cs="Arial"/>
                <w:sz w:val="16"/>
                <w:szCs w:val="16"/>
              </w:rPr>
              <w:t>Porcentaje de catalizador de equilibrio de FCC.</w:t>
            </w:r>
          </w:p>
          <w:p w:rsidR="003C47BE" w:rsidRDefault="003C47BE" w:rsidP="003C47BE">
            <w:pPr>
              <w:pStyle w:val="NormalWeb"/>
              <w:spacing w:before="0" w:beforeAutospacing="0" w:after="0"/>
              <w:ind w:firstLine="0"/>
              <w:rPr>
                <w:rFonts w:ascii="Arial" w:hAnsi="Arial" w:cs="Arial"/>
                <w:sz w:val="16"/>
                <w:szCs w:val="16"/>
              </w:rPr>
            </w:pPr>
          </w:p>
          <w:p w:rsidR="003C47BE" w:rsidRDefault="003C47BE" w:rsidP="003C47BE">
            <w:pPr>
              <w:pStyle w:val="NormalWeb"/>
              <w:spacing w:before="0" w:beforeAutospacing="0" w:after="0"/>
              <w:ind w:firstLine="0"/>
              <w:rPr>
                <w:rFonts w:ascii="Arial" w:hAnsi="Arial" w:cs="Arial"/>
                <w:sz w:val="16"/>
                <w:szCs w:val="16"/>
              </w:rPr>
            </w:pPr>
          </w:p>
          <w:p w:rsidR="003C47BE" w:rsidRDefault="003C47BE" w:rsidP="003C47BE">
            <w:pPr>
              <w:pStyle w:val="NormalWeb"/>
              <w:spacing w:before="0" w:beforeAutospacing="0" w:after="0"/>
              <w:ind w:firstLine="0"/>
              <w:rPr>
                <w:rFonts w:ascii="Arial" w:hAnsi="Arial" w:cs="Arial"/>
                <w:b/>
                <w:sz w:val="16"/>
                <w:szCs w:val="16"/>
              </w:rPr>
            </w:pPr>
          </w:p>
          <w:p w:rsidR="003C47BE" w:rsidRDefault="003C47BE" w:rsidP="003C47BE">
            <w:pPr>
              <w:pStyle w:val="NormalWeb"/>
              <w:spacing w:before="0" w:beforeAutospacing="0" w:after="0"/>
              <w:ind w:firstLine="0"/>
              <w:rPr>
                <w:rFonts w:ascii="Arial" w:hAnsi="Arial" w:cs="Arial"/>
                <w:sz w:val="16"/>
                <w:szCs w:val="16"/>
              </w:rPr>
            </w:pPr>
          </w:p>
          <w:p w:rsidR="003C47BE" w:rsidRDefault="003C47BE" w:rsidP="003C47BE">
            <w:pPr>
              <w:pStyle w:val="NormalWeb"/>
              <w:spacing w:before="0" w:beforeAutospacing="0" w:after="0"/>
              <w:ind w:firstLine="0"/>
              <w:rPr>
                <w:rFonts w:ascii="Arial" w:hAnsi="Arial" w:cs="Arial"/>
                <w:sz w:val="16"/>
                <w:szCs w:val="16"/>
              </w:rPr>
            </w:pPr>
          </w:p>
          <w:p w:rsidR="003C47BE" w:rsidRDefault="003C47BE" w:rsidP="003C47BE">
            <w:pPr>
              <w:pStyle w:val="NormalWeb"/>
              <w:spacing w:before="0" w:beforeAutospacing="0" w:after="0"/>
              <w:ind w:firstLine="0"/>
              <w:rPr>
                <w:rFonts w:ascii="Arial" w:hAnsi="Arial" w:cs="Arial"/>
                <w:sz w:val="16"/>
                <w:szCs w:val="16"/>
              </w:rPr>
            </w:pPr>
          </w:p>
          <w:p w:rsidR="003C47BE" w:rsidRDefault="003C47BE" w:rsidP="003C47BE">
            <w:pPr>
              <w:pStyle w:val="NormalWeb"/>
              <w:spacing w:before="0" w:beforeAutospacing="0" w:after="0"/>
              <w:ind w:firstLine="0"/>
              <w:rPr>
                <w:rFonts w:ascii="Arial" w:hAnsi="Arial" w:cs="Arial"/>
                <w:sz w:val="16"/>
                <w:szCs w:val="16"/>
              </w:rPr>
            </w:pPr>
            <w:r w:rsidRPr="00621297">
              <w:rPr>
                <w:rFonts w:ascii="Arial" w:hAnsi="Arial" w:cs="Arial"/>
                <w:b/>
                <w:sz w:val="16"/>
                <w:szCs w:val="16"/>
              </w:rPr>
              <w:t>2.1.</w:t>
            </w:r>
            <w:r>
              <w:rPr>
                <w:rFonts w:ascii="Arial" w:hAnsi="Arial" w:cs="Arial"/>
                <w:b/>
                <w:sz w:val="16"/>
                <w:szCs w:val="16"/>
              </w:rPr>
              <w:t xml:space="preserve"> </w:t>
            </w:r>
            <w:r>
              <w:rPr>
                <w:rFonts w:ascii="Arial" w:hAnsi="Arial" w:cs="Arial"/>
                <w:sz w:val="16"/>
                <w:szCs w:val="16"/>
              </w:rPr>
              <w:t>Rendimiento de productos líquidos</w:t>
            </w:r>
          </w:p>
          <w:p w:rsidR="003C47BE" w:rsidRPr="00621297" w:rsidRDefault="003C47BE" w:rsidP="003C47BE">
            <w:pPr>
              <w:pStyle w:val="NormalWeb"/>
              <w:spacing w:before="0" w:beforeAutospacing="0" w:after="0"/>
              <w:ind w:firstLine="0"/>
              <w:rPr>
                <w:rFonts w:ascii="Arial" w:hAnsi="Arial" w:cs="Arial"/>
                <w:b/>
                <w:sz w:val="16"/>
                <w:szCs w:val="16"/>
              </w:rPr>
            </w:pPr>
          </w:p>
          <w:p w:rsidR="003C47BE" w:rsidRPr="000E7E4B" w:rsidRDefault="003C47BE" w:rsidP="003C47BE">
            <w:pPr>
              <w:pStyle w:val="NormalWeb"/>
              <w:spacing w:before="0" w:beforeAutospacing="0" w:after="0"/>
              <w:ind w:firstLine="0"/>
              <w:rPr>
                <w:rFonts w:ascii="Arial" w:hAnsi="Arial" w:cs="Arial"/>
                <w:sz w:val="16"/>
                <w:szCs w:val="16"/>
              </w:rPr>
            </w:pPr>
            <w:r w:rsidRPr="00621297">
              <w:rPr>
                <w:rFonts w:ascii="Arial" w:hAnsi="Arial" w:cs="Arial"/>
                <w:b/>
                <w:sz w:val="16"/>
                <w:szCs w:val="16"/>
              </w:rPr>
              <w:t>2.2.</w:t>
            </w:r>
            <w:r>
              <w:rPr>
                <w:rFonts w:ascii="Arial" w:hAnsi="Arial" w:cs="Arial"/>
                <w:b/>
                <w:sz w:val="16"/>
                <w:szCs w:val="16"/>
              </w:rPr>
              <w:t xml:space="preserve"> </w:t>
            </w:r>
            <w:r>
              <w:rPr>
                <w:rFonts w:ascii="Arial" w:hAnsi="Arial" w:cs="Arial"/>
                <w:sz w:val="16"/>
                <w:szCs w:val="16"/>
              </w:rPr>
              <w:t>Rendimiento de productos sólidos</w:t>
            </w:r>
          </w:p>
          <w:p w:rsidR="003C47BE" w:rsidRPr="00621297" w:rsidRDefault="003C47BE" w:rsidP="003C47BE">
            <w:pPr>
              <w:pStyle w:val="NormalWeb"/>
              <w:spacing w:before="0" w:beforeAutospacing="0" w:after="0"/>
              <w:ind w:firstLine="0"/>
              <w:rPr>
                <w:rFonts w:ascii="Arial" w:hAnsi="Arial" w:cs="Arial"/>
                <w:b/>
                <w:sz w:val="16"/>
                <w:szCs w:val="16"/>
              </w:rPr>
            </w:pPr>
          </w:p>
          <w:p w:rsidR="003C47BE" w:rsidRPr="000E7E4B" w:rsidRDefault="003C47BE" w:rsidP="003C47BE">
            <w:pPr>
              <w:pStyle w:val="NormalWeb"/>
              <w:spacing w:before="0" w:beforeAutospacing="0" w:after="0"/>
              <w:ind w:firstLine="0"/>
              <w:rPr>
                <w:rFonts w:ascii="Arial" w:hAnsi="Arial" w:cs="Arial"/>
                <w:sz w:val="16"/>
                <w:szCs w:val="16"/>
              </w:rPr>
            </w:pPr>
            <w:r w:rsidRPr="00621297">
              <w:rPr>
                <w:rFonts w:ascii="Arial" w:hAnsi="Arial" w:cs="Arial"/>
                <w:b/>
                <w:sz w:val="16"/>
                <w:szCs w:val="16"/>
              </w:rPr>
              <w:t>2.3.</w:t>
            </w:r>
            <w:r>
              <w:rPr>
                <w:rFonts w:ascii="Arial" w:hAnsi="Arial" w:cs="Arial"/>
                <w:b/>
                <w:sz w:val="16"/>
                <w:szCs w:val="16"/>
              </w:rPr>
              <w:t xml:space="preserve"> </w:t>
            </w:r>
            <w:r>
              <w:rPr>
                <w:rFonts w:ascii="Arial" w:hAnsi="Arial" w:cs="Arial"/>
                <w:sz w:val="16"/>
                <w:szCs w:val="16"/>
              </w:rPr>
              <w:t>Propiedades físicas del producto líquido</w:t>
            </w:r>
          </w:p>
          <w:p w:rsidR="003C47BE" w:rsidRDefault="003C47BE" w:rsidP="003C47BE">
            <w:pPr>
              <w:pStyle w:val="NormalWeb"/>
              <w:spacing w:before="0" w:beforeAutospacing="0" w:after="0"/>
              <w:ind w:firstLine="0"/>
              <w:rPr>
                <w:rFonts w:ascii="Arial" w:hAnsi="Arial" w:cs="Arial"/>
                <w:sz w:val="16"/>
                <w:szCs w:val="16"/>
              </w:rPr>
            </w:pPr>
          </w:p>
          <w:p w:rsidR="003C47BE" w:rsidRPr="000E7E4B" w:rsidRDefault="003C47BE" w:rsidP="003C47BE">
            <w:pPr>
              <w:pStyle w:val="NormalWeb"/>
              <w:spacing w:before="0" w:beforeAutospacing="0" w:after="0"/>
              <w:ind w:firstLine="0"/>
              <w:rPr>
                <w:rFonts w:ascii="Arial" w:hAnsi="Arial" w:cs="Arial"/>
                <w:sz w:val="16"/>
                <w:szCs w:val="16"/>
              </w:rPr>
            </w:pPr>
            <w:r w:rsidRPr="001D4DF1">
              <w:rPr>
                <w:rFonts w:ascii="Arial" w:hAnsi="Arial" w:cs="Arial"/>
                <w:b/>
                <w:sz w:val="16"/>
                <w:szCs w:val="16"/>
              </w:rPr>
              <w:t>2.4.</w:t>
            </w:r>
            <w:r>
              <w:rPr>
                <w:rFonts w:ascii="Arial" w:hAnsi="Arial" w:cs="Arial"/>
                <w:sz w:val="16"/>
                <w:szCs w:val="16"/>
              </w:rPr>
              <w:t xml:space="preserve"> Propiedades químicas del producto líquido</w:t>
            </w:r>
          </w:p>
          <w:p w:rsidR="003C47BE" w:rsidRDefault="003C47BE" w:rsidP="003C47BE">
            <w:pPr>
              <w:pStyle w:val="NormalWeb"/>
              <w:spacing w:before="0" w:beforeAutospacing="0" w:after="0"/>
              <w:ind w:firstLine="0"/>
              <w:rPr>
                <w:rFonts w:ascii="Arial" w:hAnsi="Arial" w:cs="Arial"/>
                <w:sz w:val="16"/>
                <w:szCs w:val="16"/>
              </w:rPr>
            </w:pPr>
          </w:p>
          <w:p w:rsidR="003C47BE" w:rsidRPr="0070237F" w:rsidRDefault="003C47BE" w:rsidP="003C47BE">
            <w:pPr>
              <w:pStyle w:val="NormalWeb"/>
              <w:spacing w:before="0" w:beforeAutospacing="0" w:after="0"/>
              <w:ind w:firstLine="0"/>
              <w:rPr>
                <w:sz w:val="16"/>
                <w:szCs w:val="16"/>
              </w:rPr>
            </w:pPr>
          </w:p>
        </w:tc>
        <w:tc>
          <w:tcPr>
            <w:tcW w:w="552" w:type="pct"/>
            <w:tcBorders>
              <w:top w:val="outset" w:sz="6" w:space="0" w:color="00000A"/>
              <w:left w:val="outset" w:sz="6" w:space="0" w:color="00000A"/>
              <w:bottom w:val="outset" w:sz="6" w:space="0" w:color="00000A"/>
              <w:right w:val="outset" w:sz="6" w:space="0" w:color="00000A"/>
            </w:tcBorders>
          </w:tcPr>
          <w:p w:rsidR="003C47BE" w:rsidRPr="00621297" w:rsidRDefault="003C47BE" w:rsidP="003C47BE">
            <w:pPr>
              <w:pStyle w:val="NormalWeb"/>
              <w:spacing w:before="0" w:beforeAutospacing="0" w:after="0"/>
              <w:ind w:firstLine="0"/>
              <w:rPr>
                <w:b/>
                <w:sz w:val="16"/>
                <w:szCs w:val="16"/>
                <w:u w:val="single"/>
              </w:rPr>
            </w:pPr>
            <w:r w:rsidRPr="00621297">
              <w:rPr>
                <w:rFonts w:ascii="Arial" w:hAnsi="Arial" w:cs="Arial"/>
                <w:b/>
                <w:sz w:val="16"/>
                <w:szCs w:val="16"/>
                <w:u w:val="single"/>
              </w:rPr>
              <w:t>Tipo de investigación</w:t>
            </w:r>
          </w:p>
          <w:p w:rsidR="003C47BE" w:rsidRDefault="003C47BE" w:rsidP="003C47BE">
            <w:pPr>
              <w:pStyle w:val="NormalWeb"/>
              <w:spacing w:before="0" w:beforeAutospacing="0" w:after="0"/>
              <w:ind w:firstLine="0"/>
              <w:rPr>
                <w:rFonts w:ascii="Arial" w:hAnsi="Arial" w:cs="Arial"/>
                <w:sz w:val="16"/>
                <w:szCs w:val="16"/>
              </w:rPr>
            </w:pPr>
          </w:p>
          <w:p w:rsidR="003C47BE" w:rsidRPr="00C84864" w:rsidRDefault="003C47BE" w:rsidP="003C47BE">
            <w:pPr>
              <w:pStyle w:val="NormalWeb"/>
              <w:spacing w:before="0" w:beforeAutospacing="0" w:after="0"/>
              <w:ind w:firstLine="0"/>
              <w:rPr>
                <w:rFonts w:ascii="Arial" w:hAnsi="Arial" w:cs="Arial"/>
                <w:sz w:val="16"/>
                <w:szCs w:val="16"/>
              </w:rPr>
            </w:pPr>
            <w:r w:rsidRPr="00C84864">
              <w:rPr>
                <w:rFonts w:ascii="Arial" w:hAnsi="Arial" w:cs="Arial"/>
                <w:sz w:val="16"/>
                <w:szCs w:val="16"/>
              </w:rPr>
              <w:t>Aplicada</w:t>
            </w:r>
          </w:p>
          <w:p w:rsidR="003C47BE" w:rsidRDefault="003C47BE" w:rsidP="003C47BE">
            <w:pPr>
              <w:pStyle w:val="NormalWeb"/>
              <w:spacing w:before="0" w:beforeAutospacing="0" w:after="0"/>
              <w:ind w:firstLine="0"/>
              <w:rPr>
                <w:sz w:val="16"/>
                <w:szCs w:val="16"/>
                <w:u w:val="single"/>
              </w:rPr>
            </w:pPr>
          </w:p>
          <w:p w:rsidR="003C47BE" w:rsidRDefault="003C47BE" w:rsidP="003C47BE">
            <w:pPr>
              <w:pStyle w:val="NormalWeb"/>
              <w:spacing w:before="0" w:beforeAutospacing="0" w:after="0"/>
              <w:ind w:firstLine="0"/>
              <w:rPr>
                <w:sz w:val="16"/>
                <w:szCs w:val="16"/>
                <w:u w:val="single"/>
              </w:rPr>
            </w:pPr>
          </w:p>
          <w:p w:rsidR="003C47BE" w:rsidRPr="00621297" w:rsidRDefault="003C47BE" w:rsidP="003C47BE">
            <w:pPr>
              <w:pStyle w:val="NormalWeb"/>
              <w:spacing w:before="0" w:beforeAutospacing="0" w:after="0"/>
              <w:ind w:firstLine="0"/>
              <w:rPr>
                <w:sz w:val="16"/>
                <w:szCs w:val="16"/>
                <w:u w:val="single"/>
              </w:rPr>
            </w:pPr>
          </w:p>
          <w:p w:rsidR="003C47BE" w:rsidRDefault="003C47BE" w:rsidP="003C47BE">
            <w:pPr>
              <w:pStyle w:val="NormalWeb"/>
              <w:spacing w:before="0" w:beforeAutospacing="0" w:after="0"/>
              <w:ind w:firstLine="0"/>
              <w:rPr>
                <w:rFonts w:ascii="Arial" w:hAnsi="Arial" w:cs="Arial"/>
                <w:b/>
                <w:sz w:val="16"/>
                <w:szCs w:val="16"/>
                <w:u w:val="single"/>
              </w:rPr>
            </w:pPr>
          </w:p>
          <w:p w:rsidR="003C47BE" w:rsidRPr="00621297" w:rsidRDefault="003C47BE" w:rsidP="003C47BE">
            <w:pPr>
              <w:pStyle w:val="NormalWeb"/>
              <w:spacing w:before="0" w:beforeAutospacing="0" w:after="0"/>
              <w:ind w:firstLine="0"/>
              <w:rPr>
                <w:b/>
                <w:sz w:val="16"/>
                <w:szCs w:val="16"/>
                <w:u w:val="single"/>
              </w:rPr>
            </w:pPr>
            <w:r w:rsidRPr="00621297">
              <w:rPr>
                <w:rFonts w:ascii="Arial" w:hAnsi="Arial" w:cs="Arial"/>
                <w:b/>
                <w:sz w:val="16"/>
                <w:szCs w:val="16"/>
                <w:u w:val="single"/>
              </w:rPr>
              <w:t>Diseño de la investigación</w:t>
            </w:r>
          </w:p>
          <w:p w:rsidR="003C47BE" w:rsidRDefault="003C47BE" w:rsidP="003C47BE">
            <w:pPr>
              <w:pStyle w:val="NormalWeb"/>
              <w:spacing w:before="0" w:beforeAutospacing="0" w:after="0"/>
              <w:ind w:firstLine="0"/>
              <w:rPr>
                <w:rFonts w:ascii="Arial" w:hAnsi="Arial" w:cs="Arial"/>
                <w:sz w:val="16"/>
                <w:szCs w:val="16"/>
              </w:rPr>
            </w:pPr>
          </w:p>
          <w:p w:rsidR="003C47BE" w:rsidRPr="00C84864" w:rsidRDefault="003C47BE" w:rsidP="003C47BE">
            <w:pPr>
              <w:pStyle w:val="NormalWeb"/>
              <w:spacing w:before="0" w:beforeAutospacing="0" w:after="0"/>
              <w:ind w:firstLine="0"/>
              <w:rPr>
                <w:rFonts w:ascii="Arial" w:hAnsi="Arial" w:cs="Arial"/>
                <w:sz w:val="16"/>
                <w:szCs w:val="16"/>
              </w:rPr>
            </w:pPr>
            <w:r w:rsidRPr="00C84864">
              <w:rPr>
                <w:rFonts w:ascii="Arial" w:hAnsi="Arial" w:cs="Arial"/>
                <w:sz w:val="16"/>
                <w:szCs w:val="16"/>
              </w:rPr>
              <w:t>Experimental</w:t>
            </w:r>
          </w:p>
          <w:p w:rsidR="003C47BE" w:rsidRPr="0070237F" w:rsidRDefault="003C47BE" w:rsidP="003C47BE">
            <w:pPr>
              <w:pStyle w:val="NormalWeb"/>
              <w:spacing w:after="0"/>
              <w:ind w:firstLine="0"/>
              <w:rPr>
                <w:sz w:val="16"/>
                <w:szCs w:val="16"/>
              </w:rPr>
            </w:pPr>
          </w:p>
          <w:p w:rsidR="003C47BE" w:rsidRPr="0070237F" w:rsidRDefault="003C47BE" w:rsidP="003C47BE">
            <w:pPr>
              <w:pStyle w:val="NormalWeb"/>
              <w:spacing w:after="0"/>
              <w:ind w:firstLine="0"/>
              <w:rPr>
                <w:sz w:val="16"/>
                <w:szCs w:val="16"/>
              </w:rPr>
            </w:pPr>
          </w:p>
          <w:p w:rsidR="003C47BE" w:rsidRPr="0070237F" w:rsidRDefault="003C47BE" w:rsidP="003C47BE">
            <w:pPr>
              <w:pStyle w:val="NormalWeb"/>
              <w:spacing w:after="0"/>
              <w:ind w:firstLine="0"/>
              <w:rPr>
                <w:sz w:val="16"/>
                <w:szCs w:val="16"/>
              </w:rPr>
            </w:pPr>
            <w:r w:rsidRPr="0070237F">
              <w:rPr>
                <w:rFonts w:ascii="Arial" w:hAnsi="Arial" w:cs="Arial"/>
                <w:sz w:val="16"/>
                <w:szCs w:val="16"/>
              </w:rPr>
              <w:t>:</w:t>
            </w:r>
          </w:p>
          <w:p w:rsidR="003C47BE" w:rsidRPr="0070237F" w:rsidRDefault="003C47BE" w:rsidP="003C47BE">
            <w:pPr>
              <w:pStyle w:val="NormalWeb"/>
              <w:spacing w:after="0"/>
              <w:ind w:firstLine="0"/>
              <w:rPr>
                <w:sz w:val="16"/>
                <w:szCs w:val="16"/>
              </w:rPr>
            </w:pPr>
          </w:p>
          <w:p w:rsidR="003C47BE" w:rsidRPr="0070237F" w:rsidRDefault="003C47BE" w:rsidP="003C47BE">
            <w:pPr>
              <w:pStyle w:val="NormalWeb"/>
              <w:spacing w:after="0"/>
              <w:ind w:firstLine="0"/>
              <w:jc w:val="center"/>
              <w:rPr>
                <w:sz w:val="16"/>
                <w:szCs w:val="16"/>
              </w:rPr>
            </w:pPr>
          </w:p>
          <w:p w:rsidR="003C47BE" w:rsidRPr="0070237F" w:rsidRDefault="003C47BE" w:rsidP="003C47BE">
            <w:pPr>
              <w:pStyle w:val="NormalWeb"/>
              <w:spacing w:after="0"/>
              <w:ind w:firstLine="0"/>
              <w:jc w:val="center"/>
              <w:rPr>
                <w:sz w:val="16"/>
                <w:szCs w:val="16"/>
              </w:rPr>
            </w:pPr>
          </w:p>
        </w:tc>
        <w:tc>
          <w:tcPr>
            <w:tcW w:w="437" w:type="pct"/>
            <w:tcBorders>
              <w:top w:val="outset" w:sz="6" w:space="0" w:color="00000A"/>
              <w:left w:val="outset" w:sz="6" w:space="0" w:color="00000A"/>
              <w:bottom w:val="outset" w:sz="6" w:space="0" w:color="00000A"/>
              <w:right w:val="outset" w:sz="6" w:space="0" w:color="00000A"/>
            </w:tcBorders>
          </w:tcPr>
          <w:p w:rsidR="003C47BE" w:rsidRPr="00621297" w:rsidRDefault="003C47BE" w:rsidP="003C47BE">
            <w:pPr>
              <w:pStyle w:val="NormalWeb"/>
              <w:spacing w:before="0" w:beforeAutospacing="0" w:after="0"/>
              <w:ind w:firstLine="0"/>
              <w:rPr>
                <w:rFonts w:ascii="Arial" w:hAnsi="Arial" w:cs="Arial"/>
                <w:b/>
                <w:bCs/>
                <w:sz w:val="16"/>
                <w:szCs w:val="16"/>
                <w:u w:val="single"/>
              </w:rPr>
            </w:pPr>
            <w:r w:rsidRPr="00621297">
              <w:rPr>
                <w:rFonts w:ascii="Arial" w:hAnsi="Arial" w:cs="Arial"/>
                <w:b/>
                <w:bCs/>
                <w:sz w:val="16"/>
                <w:szCs w:val="16"/>
                <w:u w:val="single"/>
              </w:rPr>
              <w:t>Población</w:t>
            </w:r>
          </w:p>
          <w:p w:rsidR="003C47BE" w:rsidRDefault="003C47BE" w:rsidP="003C47BE">
            <w:pPr>
              <w:pStyle w:val="NormalWeb"/>
              <w:spacing w:before="0" w:beforeAutospacing="0" w:after="0"/>
              <w:ind w:firstLine="0"/>
              <w:rPr>
                <w:rFonts w:ascii="Arial" w:hAnsi="Arial" w:cs="Arial"/>
                <w:bCs/>
                <w:sz w:val="16"/>
                <w:szCs w:val="16"/>
              </w:rPr>
            </w:pPr>
          </w:p>
          <w:p w:rsidR="003C47BE" w:rsidRDefault="003C47BE" w:rsidP="003C47BE">
            <w:pPr>
              <w:pStyle w:val="NormalWeb"/>
              <w:spacing w:before="0" w:beforeAutospacing="0" w:after="0"/>
              <w:ind w:firstLine="0"/>
              <w:rPr>
                <w:rFonts w:ascii="Arial" w:hAnsi="Arial" w:cs="Arial"/>
                <w:bCs/>
                <w:sz w:val="16"/>
                <w:szCs w:val="16"/>
              </w:rPr>
            </w:pPr>
            <w:r w:rsidRPr="00096486">
              <w:rPr>
                <w:rFonts w:ascii="Arial" w:hAnsi="Arial" w:cs="Arial"/>
                <w:b/>
                <w:bCs/>
                <w:sz w:val="16"/>
                <w:szCs w:val="16"/>
              </w:rPr>
              <w:t>1.1.</w:t>
            </w:r>
            <w:r>
              <w:rPr>
                <w:rFonts w:ascii="Arial" w:hAnsi="Arial" w:cs="Arial"/>
                <w:bCs/>
                <w:sz w:val="16"/>
                <w:szCs w:val="16"/>
              </w:rPr>
              <w:t xml:space="preserve"> </w:t>
            </w:r>
            <w:r w:rsidR="00B06C61">
              <w:rPr>
                <w:rFonts w:ascii="Arial" w:hAnsi="Arial" w:cs="Arial"/>
                <w:bCs/>
                <w:sz w:val="16"/>
                <w:szCs w:val="16"/>
              </w:rPr>
              <w:t>Residuos comerciales de polietileno de alta densidad (HDPE)</w:t>
            </w:r>
            <w:r>
              <w:rPr>
                <w:rFonts w:ascii="Arial" w:hAnsi="Arial" w:cs="Arial"/>
                <w:bCs/>
                <w:sz w:val="16"/>
                <w:szCs w:val="16"/>
              </w:rPr>
              <w:t>.</w:t>
            </w:r>
          </w:p>
          <w:p w:rsidR="003C47BE" w:rsidRDefault="003C47BE" w:rsidP="003C47BE">
            <w:pPr>
              <w:pStyle w:val="NormalWeb"/>
              <w:spacing w:before="0" w:beforeAutospacing="0" w:after="0"/>
              <w:ind w:firstLine="0"/>
              <w:rPr>
                <w:rFonts w:ascii="Arial" w:hAnsi="Arial" w:cs="Arial"/>
                <w:bCs/>
                <w:sz w:val="16"/>
                <w:szCs w:val="16"/>
              </w:rPr>
            </w:pPr>
          </w:p>
          <w:p w:rsidR="003C47BE" w:rsidRPr="00454D39" w:rsidRDefault="003C47BE" w:rsidP="003C47BE">
            <w:pPr>
              <w:pStyle w:val="NormalWeb"/>
              <w:spacing w:before="0" w:beforeAutospacing="0" w:after="0"/>
              <w:ind w:firstLine="0"/>
              <w:rPr>
                <w:rFonts w:ascii="Arial" w:hAnsi="Arial" w:cs="Arial"/>
                <w:bCs/>
                <w:sz w:val="16"/>
                <w:szCs w:val="16"/>
              </w:rPr>
            </w:pPr>
          </w:p>
          <w:p w:rsidR="003C47BE" w:rsidRPr="00621297" w:rsidRDefault="003C47BE" w:rsidP="003C47BE">
            <w:pPr>
              <w:pStyle w:val="NormalWeb"/>
              <w:spacing w:before="0" w:beforeAutospacing="0" w:after="0"/>
              <w:ind w:firstLine="0"/>
              <w:rPr>
                <w:sz w:val="16"/>
                <w:szCs w:val="16"/>
                <w:u w:val="single"/>
              </w:rPr>
            </w:pPr>
            <w:r w:rsidRPr="00621297">
              <w:rPr>
                <w:rFonts w:ascii="Arial" w:hAnsi="Arial" w:cs="Arial"/>
                <w:b/>
                <w:bCs/>
                <w:sz w:val="16"/>
                <w:szCs w:val="16"/>
                <w:u w:val="single"/>
              </w:rPr>
              <w:t>Muestra</w:t>
            </w:r>
          </w:p>
          <w:p w:rsidR="003C47BE" w:rsidRDefault="003C47BE" w:rsidP="003C47BE">
            <w:pPr>
              <w:pStyle w:val="NormalWeb"/>
              <w:spacing w:before="0" w:beforeAutospacing="0" w:after="0"/>
              <w:ind w:firstLine="0"/>
              <w:rPr>
                <w:rFonts w:ascii="Arial" w:hAnsi="Arial" w:cs="Arial"/>
                <w:sz w:val="16"/>
                <w:szCs w:val="16"/>
              </w:rPr>
            </w:pPr>
          </w:p>
          <w:p w:rsidR="003C47BE" w:rsidRPr="00D92A48" w:rsidRDefault="003C47BE" w:rsidP="003C47BE">
            <w:pPr>
              <w:pStyle w:val="NormalWeb"/>
              <w:spacing w:before="0" w:beforeAutospacing="0" w:after="0"/>
              <w:ind w:firstLine="0"/>
              <w:rPr>
                <w:rFonts w:ascii="Arial" w:hAnsi="Arial" w:cs="Arial"/>
                <w:sz w:val="16"/>
                <w:szCs w:val="16"/>
              </w:rPr>
            </w:pPr>
            <w:r w:rsidRPr="00096486">
              <w:rPr>
                <w:rFonts w:ascii="Arial" w:hAnsi="Arial" w:cs="Arial"/>
                <w:b/>
                <w:sz w:val="16"/>
                <w:szCs w:val="16"/>
              </w:rPr>
              <w:t>1.1.</w:t>
            </w:r>
            <w:r>
              <w:rPr>
                <w:rFonts w:ascii="Arial" w:hAnsi="Arial" w:cs="Arial"/>
                <w:sz w:val="16"/>
                <w:szCs w:val="16"/>
              </w:rPr>
              <w:t xml:space="preserve"> </w:t>
            </w:r>
            <w:r w:rsidR="00B06C61">
              <w:rPr>
                <w:rFonts w:ascii="Arial" w:hAnsi="Arial" w:cs="Arial"/>
                <w:sz w:val="16"/>
                <w:szCs w:val="16"/>
              </w:rPr>
              <w:t>30 kg de residuos polietileno de alta densidad (</w:t>
            </w:r>
            <w:r>
              <w:rPr>
                <w:rFonts w:ascii="Arial" w:hAnsi="Arial" w:cs="Arial"/>
                <w:sz w:val="16"/>
                <w:szCs w:val="16"/>
              </w:rPr>
              <w:t>HDPE</w:t>
            </w:r>
            <w:r w:rsidR="00B06C61">
              <w:rPr>
                <w:rFonts w:ascii="Arial" w:hAnsi="Arial" w:cs="Arial"/>
                <w:sz w:val="16"/>
                <w:szCs w:val="16"/>
              </w:rPr>
              <w:t>).</w:t>
            </w:r>
          </w:p>
          <w:p w:rsidR="003C47BE" w:rsidRDefault="003C47BE" w:rsidP="003C47BE">
            <w:pPr>
              <w:pStyle w:val="NormalWeb"/>
              <w:spacing w:before="0" w:beforeAutospacing="0" w:after="0"/>
              <w:ind w:firstLine="0"/>
              <w:rPr>
                <w:rFonts w:ascii="Arial" w:hAnsi="Arial" w:cs="Arial"/>
                <w:sz w:val="16"/>
                <w:szCs w:val="16"/>
              </w:rPr>
            </w:pPr>
          </w:p>
          <w:p w:rsidR="003C47BE" w:rsidRPr="00D92A48" w:rsidRDefault="003C47BE" w:rsidP="003C47BE">
            <w:pPr>
              <w:pStyle w:val="NormalWeb"/>
              <w:spacing w:before="0" w:beforeAutospacing="0" w:after="0"/>
              <w:ind w:firstLine="0"/>
              <w:rPr>
                <w:rFonts w:ascii="Arial" w:hAnsi="Arial" w:cs="Arial"/>
                <w:sz w:val="16"/>
                <w:szCs w:val="16"/>
              </w:rPr>
            </w:pPr>
          </w:p>
          <w:p w:rsidR="003C47BE" w:rsidRPr="0070237F" w:rsidRDefault="003C47BE" w:rsidP="003C47BE">
            <w:pPr>
              <w:pStyle w:val="NormalWeb"/>
              <w:spacing w:line="105" w:lineRule="atLeast"/>
              <w:ind w:firstLine="0"/>
              <w:rPr>
                <w:sz w:val="16"/>
                <w:szCs w:val="16"/>
              </w:rPr>
            </w:pPr>
          </w:p>
        </w:tc>
        <w:tc>
          <w:tcPr>
            <w:tcW w:w="576" w:type="pct"/>
            <w:tcBorders>
              <w:top w:val="outset" w:sz="6" w:space="0" w:color="00000A"/>
              <w:left w:val="outset" w:sz="6" w:space="0" w:color="00000A"/>
              <w:bottom w:val="outset" w:sz="6" w:space="0" w:color="00000A"/>
              <w:right w:val="outset" w:sz="6" w:space="0" w:color="00000A"/>
            </w:tcBorders>
          </w:tcPr>
          <w:p w:rsidR="003C47BE" w:rsidRPr="00621297" w:rsidRDefault="003C47BE" w:rsidP="003C47BE">
            <w:pPr>
              <w:pStyle w:val="NormalWeb"/>
              <w:spacing w:before="0" w:beforeAutospacing="0" w:after="0"/>
              <w:ind w:firstLine="0"/>
              <w:rPr>
                <w:rFonts w:ascii="Arial" w:hAnsi="Arial" w:cs="Arial"/>
                <w:b/>
                <w:sz w:val="16"/>
                <w:szCs w:val="16"/>
                <w:u w:val="single"/>
              </w:rPr>
            </w:pPr>
            <w:r w:rsidRPr="00621297">
              <w:rPr>
                <w:rFonts w:ascii="Arial" w:hAnsi="Arial" w:cs="Arial"/>
                <w:b/>
                <w:sz w:val="16"/>
                <w:szCs w:val="16"/>
                <w:u w:val="single"/>
              </w:rPr>
              <w:t xml:space="preserve">Técnicas </w:t>
            </w:r>
          </w:p>
          <w:p w:rsidR="003C47BE" w:rsidRDefault="003C47BE" w:rsidP="003C47BE">
            <w:pPr>
              <w:pStyle w:val="NormalWeb"/>
              <w:spacing w:before="0" w:beforeAutospacing="0" w:after="0"/>
              <w:ind w:firstLine="0"/>
              <w:rPr>
                <w:rFonts w:ascii="Arial" w:hAnsi="Arial" w:cs="Arial"/>
                <w:sz w:val="16"/>
                <w:szCs w:val="16"/>
              </w:rPr>
            </w:pPr>
          </w:p>
          <w:p w:rsidR="003C47BE" w:rsidRDefault="003C47BE" w:rsidP="003C47BE">
            <w:pPr>
              <w:pStyle w:val="NormalWeb"/>
              <w:spacing w:before="0" w:beforeAutospacing="0" w:after="0"/>
              <w:ind w:firstLine="0"/>
              <w:rPr>
                <w:rFonts w:ascii="Arial" w:hAnsi="Arial" w:cs="Arial"/>
                <w:sz w:val="16"/>
                <w:szCs w:val="16"/>
              </w:rPr>
            </w:pPr>
            <w:r w:rsidRPr="00D92A48">
              <w:rPr>
                <w:rFonts w:ascii="Arial" w:hAnsi="Arial" w:cs="Arial"/>
                <w:sz w:val="16"/>
                <w:szCs w:val="16"/>
              </w:rPr>
              <w:t>Pirólisis</w:t>
            </w:r>
          </w:p>
          <w:p w:rsidR="003C47BE" w:rsidRDefault="003C47BE" w:rsidP="003C47BE">
            <w:pPr>
              <w:pStyle w:val="NormalWeb"/>
              <w:spacing w:before="0" w:beforeAutospacing="0" w:after="0"/>
              <w:ind w:firstLine="0"/>
              <w:rPr>
                <w:rFonts w:ascii="Arial" w:hAnsi="Arial" w:cs="Arial"/>
                <w:b/>
                <w:sz w:val="16"/>
                <w:szCs w:val="16"/>
                <w:u w:val="single"/>
              </w:rPr>
            </w:pPr>
          </w:p>
          <w:p w:rsidR="003C47BE" w:rsidRPr="00621297" w:rsidRDefault="003C47BE" w:rsidP="003C47BE">
            <w:pPr>
              <w:pStyle w:val="NormalWeb"/>
              <w:spacing w:before="0" w:beforeAutospacing="0" w:after="0"/>
              <w:ind w:firstLine="0"/>
              <w:rPr>
                <w:rFonts w:ascii="Arial" w:hAnsi="Arial" w:cs="Arial"/>
                <w:b/>
                <w:sz w:val="16"/>
                <w:szCs w:val="16"/>
                <w:u w:val="single"/>
              </w:rPr>
            </w:pPr>
          </w:p>
          <w:p w:rsidR="003C47BE" w:rsidRPr="00621297" w:rsidRDefault="003C47BE" w:rsidP="003C47BE">
            <w:pPr>
              <w:pStyle w:val="NormalWeb"/>
              <w:spacing w:before="0" w:beforeAutospacing="0" w:after="0"/>
              <w:ind w:firstLine="0"/>
              <w:rPr>
                <w:rFonts w:ascii="Arial" w:hAnsi="Arial" w:cs="Arial"/>
                <w:b/>
                <w:sz w:val="16"/>
                <w:szCs w:val="16"/>
                <w:u w:val="single"/>
              </w:rPr>
            </w:pPr>
            <w:r w:rsidRPr="00621297">
              <w:rPr>
                <w:rFonts w:ascii="Arial" w:hAnsi="Arial" w:cs="Arial"/>
                <w:b/>
                <w:sz w:val="16"/>
                <w:szCs w:val="16"/>
                <w:u w:val="single"/>
              </w:rPr>
              <w:t>Instrumentos</w:t>
            </w:r>
          </w:p>
          <w:p w:rsidR="003C47BE" w:rsidRDefault="003C47BE" w:rsidP="003C47BE">
            <w:pPr>
              <w:pStyle w:val="NormalWeb"/>
              <w:spacing w:before="0" w:beforeAutospacing="0" w:after="0"/>
              <w:ind w:firstLine="0"/>
              <w:rPr>
                <w:sz w:val="16"/>
                <w:szCs w:val="16"/>
              </w:rPr>
            </w:pPr>
          </w:p>
          <w:p w:rsidR="003C47BE" w:rsidRDefault="003C47BE" w:rsidP="003C47BE">
            <w:pPr>
              <w:pStyle w:val="NormalWeb"/>
              <w:spacing w:before="0" w:beforeAutospacing="0" w:after="0"/>
              <w:ind w:firstLine="0"/>
              <w:rPr>
                <w:rFonts w:ascii="Arial" w:hAnsi="Arial" w:cs="Arial"/>
                <w:sz w:val="16"/>
                <w:szCs w:val="16"/>
              </w:rPr>
            </w:pPr>
          </w:p>
          <w:p w:rsidR="003C47BE" w:rsidRDefault="00B06C61" w:rsidP="003C47BE">
            <w:pPr>
              <w:pStyle w:val="NormalWeb"/>
              <w:spacing w:before="0" w:beforeAutospacing="0" w:after="0"/>
              <w:ind w:firstLine="0"/>
              <w:rPr>
                <w:rFonts w:ascii="Arial" w:hAnsi="Arial" w:cs="Arial"/>
                <w:sz w:val="16"/>
                <w:szCs w:val="16"/>
              </w:rPr>
            </w:pPr>
            <w:r>
              <w:rPr>
                <w:rFonts w:ascii="Arial" w:hAnsi="Arial" w:cs="Arial"/>
                <w:b/>
                <w:sz w:val="16"/>
                <w:szCs w:val="16"/>
              </w:rPr>
              <w:t>1.2</w:t>
            </w:r>
            <w:r w:rsidR="003C47BE" w:rsidRPr="0090383F">
              <w:rPr>
                <w:rFonts w:ascii="Arial" w:hAnsi="Arial" w:cs="Arial"/>
                <w:b/>
                <w:sz w:val="16"/>
                <w:szCs w:val="16"/>
              </w:rPr>
              <w:t>.</w:t>
            </w:r>
            <w:r w:rsidR="003C47BE">
              <w:rPr>
                <w:rFonts w:ascii="Arial" w:hAnsi="Arial" w:cs="Arial"/>
                <w:sz w:val="16"/>
                <w:szCs w:val="16"/>
              </w:rPr>
              <w:t xml:space="preserve"> Equipos de medición de temperatura, masa y volumen.</w:t>
            </w:r>
          </w:p>
          <w:p w:rsidR="003C47BE" w:rsidRDefault="003C47BE" w:rsidP="003C47BE">
            <w:pPr>
              <w:pStyle w:val="NormalWeb"/>
              <w:spacing w:before="0" w:beforeAutospacing="0" w:after="0"/>
              <w:ind w:firstLine="0"/>
              <w:rPr>
                <w:rFonts w:ascii="Arial" w:hAnsi="Arial" w:cs="Arial"/>
                <w:sz w:val="16"/>
                <w:szCs w:val="16"/>
              </w:rPr>
            </w:pPr>
          </w:p>
          <w:p w:rsidR="003C47BE" w:rsidRPr="00852F05" w:rsidRDefault="003C47BE" w:rsidP="003C47BE">
            <w:pPr>
              <w:pStyle w:val="NormalWeb"/>
              <w:spacing w:before="0" w:beforeAutospacing="0" w:after="0"/>
              <w:ind w:firstLine="0"/>
              <w:rPr>
                <w:rFonts w:ascii="Arial" w:hAnsi="Arial" w:cs="Arial"/>
                <w:sz w:val="16"/>
                <w:szCs w:val="16"/>
              </w:rPr>
            </w:pPr>
            <w:r w:rsidRPr="0090383F">
              <w:rPr>
                <w:rFonts w:ascii="Arial" w:hAnsi="Arial" w:cs="Arial"/>
                <w:b/>
                <w:sz w:val="16"/>
                <w:szCs w:val="16"/>
              </w:rPr>
              <w:t>1.3.</w:t>
            </w:r>
            <w:r>
              <w:rPr>
                <w:rFonts w:ascii="Arial" w:hAnsi="Arial" w:cs="Arial"/>
                <w:sz w:val="16"/>
                <w:szCs w:val="16"/>
              </w:rPr>
              <w:t xml:space="preserve"> Equipos de</w:t>
            </w:r>
            <w:r w:rsidR="00B06C61">
              <w:rPr>
                <w:rFonts w:ascii="Arial" w:hAnsi="Arial" w:cs="Arial"/>
                <w:sz w:val="16"/>
                <w:szCs w:val="16"/>
              </w:rPr>
              <w:t xml:space="preserve"> medición de las propiedades de muestra y </w:t>
            </w:r>
            <w:r>
              <w:rPr>
                <w:rFonts w:ascii="Arial" w:hAnsi="Arial" w:cs="Arial"/>
                <w:sz w:val="16"/>
                <w:szCs w:val="16"/>
              </w:rPr>
              <w:t xml:space="preserve"> producto: viscosímetro, densímetro,  etc.</w:t>
            </w:r>
          </w:p>
          <w:p w:rsidR="003C47BE" w:rsidRPr="0070237F" w:rsidRDefault="003C47BE" w:rsidP="003C47BE">
            <w:pPr>
              <w:pStyle w:val="NormalWeb"/>
              <w:spacing w:before="0" w:beforeAutospacing="0" w:after="0"/>
              <w:ind w:firstLine="0"/>
              <w:rPr>
                <w:sz w:val="16"/>
                <w:szCs w:val="16"/>
              </w:rPr>
            </w:pPr>
          </w:p>
        </w:tc>
      </w:tr>
    </w:tbl>
    <w:p w:rsidR="00DF3611" w:rsidRDefault="00DF3611" w:rsidP="003C47BE">
      <w:pPr>
        <w:ind w:firstLine="0"/>
        <w:rPr>
          <w:highlight w:val="yellow"/>
        </w:rPr>
        <w:sectPr w:rsidR="00DF3611" w:rsidSect="00DF3611">
          <w:headerReference w:type="default" r:id="rId35"/>
          <w:pgSz w:w="16838" w:h="11906" w:orient="landscape" w:code="9"/>
          <w:pgMar w:top="2268" w:right="2268" w:bottom="1418" w:left="1418" w:header="510" w:footer="0" w:gutter="0"/>
          <w:cols w:space="720"/>
          <w:formProt w:val="0"/>
          <w:docGrid w:linePitch="326" w:charSpace="-6145"/>
        </w:sectPr>
      </w:pPr>
    </w:p>
    <w:p w:rsidR="00B65E82" w:rsidRDefault="00B65E82" w:rsidP="00B65E82"/>
    <w:p w:rsidR="00B65E82" w:rsidRPr="003D47B5" w:rsidRDefault="00B65E82" w:rsidP="00B65E82"/>
    <w:p w:rsidR="00B65E82" w:rsidRDefault="00B65E82" w:rsidP="00B65E82">
      <w:pPr>
        <w:jc w:val="center"/>
        <w:rPr>
          <w:b/>
          <w:sz w:val="28"/>
        </w:rPr>
      </w:pPr>
    </w:p>
    <w:p w:rsidR="00B65E82" w:rsidRDefault="00B65E82" w:rsidP="00B65E82">
      <w:pPr>
        <w:jc w:val="center"/>
        <w:rPr>
          <w:b/>
          <w:sz w:val="28"/>
        </w:rPr>
      </w:pPr>
    </w:p>
    <w:p w:rsidR="00235C3E" w:rsidRDefault="00235C3E" w:rsidP="00833C8F">
      <w:pPr>
        <w:jc w:val="center"/>
        <w:rPr>
          <w:b/>
          <w:sz w:val="28"/>
        </w:rPr>
      </w:pPr>
    </w:p>
    <w:p w:rsidR="00235C3E" w:rsidRDefault="00235C3E" w:rsidP="00B65E82">
      <w:pPr>
        <w:pStyle w:val="Ttulo1"/>
      </w:pPr>
    </w:p>
    <w:p w:rsidR="00235C3E" w:rsidRDefault="00235C3E" w:rsidP="00B65E82">
      <w:pPr>
        <w:ind w:firstLine="0"/>
        <w:jc w:val="center"/>
        <w:rPr>
          <w:b/>
          <w:sz w:val="28"/>
        </w:rPr>
      </w:pPr>
      <w:r>
        <w:rPr>
          <w:b/>
          <w:sz w:val="28"/>
        </w:rPr>
        <w:t>MATERIALES Y MÉTODOS</w:t>
      </w:r>
    </w:p>
    <w:p w:rsidR="00833C8F" w:rsidRPr="00833C8F" w:rsidRDefault="00833C8F" w:rsidP="004779E4">
      <w:pPr>
        <w:pStyle w:val="Prrafodelista"/>
        <w:numPr>
          <w:ilvl w:val="0"/>
          <w:numId w:val="3"/>
        </w:numPr>
        <w:rPr>
          <w:b/>
          <w:vanish/>
        </w:rPr>
      </w:pPr>
    </w:p>
    <w:p w:rsidR="00C31DC1" w:rsidRDefault="00C31DC1" w:rsidP="00B65E82">
      <w:pPr>
        <w:pStyle w:val="Ttulo2"/>
      </w:pPr>
      <w:r>
        <w:t xml:space="preserve"> Caracterización de materiales</w:t>
      </w:r>
    </w:p>
    <w:p w:rsidR="005F3FA4" w:rsidRDefault="00B535EB" w:rsidP="00B65E82">
      <w:pPr>
        <w:pStyle w:val="Ttulo3"/>
      </w:pPr>
      <w:r>
        <w:t>Polietileno de alta densidad</w:t>
      </w:r>
    </w:p>
    <w:p w:rsidR="00C31DC1" w:rsidRDefault="00C31DC1" w:rsidP="00C31DC1">
      <w:pPr>
        <w:pStyle w:val="subttulo"/>
        <w:numPr>
          <w:ilvl w:val="0"/>
          <w:numId w:val="0"/>
        </w:numPr>
        <w:ind w:firstLine="709"/>
        <w:rPr>
          <w:b w:val="0"/>
        </w:rPr>
      </w:pPr>
      <w:r>
        <w:rPr>
          <w:b w:val="0"/>
        </w:rPr>
        <w:t>La materia prima para las corridas experimentales consistió en polietileno de alta densidad (HDPE) cortado y lavado. Se adquirió 25 kilogramos de HDPE cortado a una empresa dedicada a la exportación de este residuo,</w:t>
      </w:r>
      <w:r w:rsidRPr="00C31DC1">
        <w:rPr>
          <w:b w:val="0"/>
        </w:rPr>
        <w:t xml:space="preserve"> </w:t>
      </w:r>
      <w:r>
        <w:rPr>
          <w:b w:val="0"/>
        </w:rPr>
        <w:t>siendo la fuente de este plástico la recolección de los puntos de acopio de basura. El plástico cortado tenía distintos tamaños, por lo que se procedió a tamizarlo en tres rangos: &lt;2, 4 mm&gt;, &lt;4, 6&gt; y &lt;6,</w:t>
      </w:r>
      <w:r w:rsidR="007857BA">
        <w:rPr>
          <w:b w:val="0"/>
        </w:rPr>
        <w:t>8</w:t>
      </w:r>
      <w:r>
        <w:rPr>
          <w:b w:val="0"/>
        </w:rPr>
        <w:t xml:space="preserve">&gt; mm. </w:t>
      </w:r>
      <w:r w:rsidR="005F3FA4">
        <w:rPr>
          <w:b w:val="0"/>
        </w:rPr>
        <w:t xml:space="preserve">El plástico obtenido </w:t>
      </w:r>
      <w:r w:rsidR="007857BA">
        <w:rPr>
          <w:b w:val="0"/>
        </w:rPr>
        <w:t xml:space="preserve">tenía un </w:t>
      </w:r>
      <w:r w:rsidR="005F3FA4">
        <w:rPr>
          <w:b w:val="0"/>
        </w:rPr>
        <w:t xml:space="preserve">color blanco, característico de las botellas </w:t>
      </w:r>
      <w:r w:rsidR="007857BA">
        <w:rPr>
          <w:b w:val="0"/>
        </w:rPr>
        <w:t>de yogurt y leche  que son fabricadas con HDPE</w:t>
      </w:r>
      <w:r w:rsidR="005F3FA4">
        <w:rPr>
          <w:b w:val="0"/>
        </w:rPr>
        <w:t xml:space="preserve">. </w:t>
      </w:r>
    </w:p>
    <w:p w:rsidR="00C31DC1" w:rsidRDefault="002E0286" w:rsidP="005F3FA4">
      <w:pPr>
        <w:pStyle w:val="subttulo"/>
        <w:numPr>
          <w:ilvl w:val="0"/>
          <w:numId w:val="0"/>
        </w:numPr>
        <w:ind w:firstLine="709"/>
        <w:rPr>
          <w:b w:val="0"/>
        </w:rPr>
      </w:pPr>
      <w:r>
        <w:rPr>
          <w:b w:val="0"/>
        </w:rPr>
        <w:t>En base a los recursos disponibles, se decide realizar los siguientes ensayos de caracterización al HDPE:</w:t>
      </w:r>
    </w:p>
    <w:p w:rsidR="002E0286" w:rsidRDefault="002E0286" w:rsidP="003F23B0">
      <w:pPr>
        <w:pStyle w:val="Ttulo4"/>
      </w:pPr>
      <w:r>
        <w:lastRenderedPageBreak/>
        <w:t>Contenido de humedad (ASTM E1756)</w:t>
      </w:r>
    </w:p>
    <w:p w:rsidR="003F23B0" w:rsidRPr="003F23B0" w:rsidRDefault="003F23B0" w:rsidP="003F23B0">
      <w:r>
        <w:t xml:space="preserve">Para determinar la cantidad de agua que pueda tener la materia prima, se realizaron ensayos de humedad pesando 1.5 gramos de muestra y llevando en un horno hasta 105 </w:t>
      </w:r>
      <w:r>
        <w:rPr>
          <w:rFonts w:cs="Arial"/>
        </w:rPr>
        <w:t>±</w:t>
      </w:r>
      <w:r>
        <w:t xml:space="preserve"> 3ºC por 4 horas. Se retira y se lleva a peso constante</w:t>
      </w:r>
      <w:r w:rsidR="00671BDF">
        <w:t xml:space="preserve">. La humedad determinada está en base </w:t>
      </w:r>
      <w:r w:rsidR="00096A26">
        <w:t>“</w:t>
      </w:r>
      <w:r w:rsidR="00671BDF">
        <w:t>así como es determinado</w:t>
      </w:r>
      <w:r w:rsidR="00096A26">
        <w:t>”</w:t>
      </w:r>
      <w:r w:rsidR="00671BDF">
        <w:t>.</w:t>
      </w:r>
      <w:r>
        <w:t xml:space="preserve">  </w:t>
      </w:r>
    </w:p>
    <w:p w:rsidR="002E0286" w:rsidRDefault="002E0286" w:rsidP="00671BDF">
      <w:pPr>
        <w:pStyle w:val="Ttulo4"/>
      </w:pPr>
      <w:r>
        <w:t>Ceniza (ASTM E1755)</w:t>
      </w:r>
    </w:p>
    <w:p w:rsidR="00671BDF" w:rsidRPr="00671BDF" w:rsidRDefault="00671BDF" w:rsidP="00671BDF">
      <w:r>
        <w:t xml:space="preserve">El objetivo de este ensayo es determinar la cantidad de material no combustible presente en la muestra que se convierte en ceniza. </w:t>
      </w:r>
      <w:r w:rsidR="00096A26">
        <w:t xml:space="preserve">Para esto, se pesó 1.5 gramos de muestra y se quemó para luego calcinarlo en una mufla </w:t>
      </w:r>
      <w:r w:rsidR="00096A26" w:rsidRPr="008919C0">
        <w:t xml:space="preserve">a 575 </w:t>
      </w:r>
      <w:r w:rsidR="00096A26" w:rsidRPr="008919C0">
        <w:rPr>
          <w:rFonts w:cs="Arial"/>
        </w:rPr>
        <w:t>±</w:t>
      </w:r>
      <w:r w:rsidR="00096A26" w:rsidRPr="008919C0">
        <w:t xml:space="preserve"> 25 °C por 6 horas</w:t>
      </w:r>
      <w:r w:rsidR="00096A26">
        <w:t xml:space="preserve"> hasta peso constante. La ceniza se expresa en porcentaje en peso respecto al peso de la muestra, y en base “así como es determinado”.</w:t>
      </w:r>
    </w:p>
    <w:p w:rsidR="002E0286" w:rsidRDefault="002E0286" w:rsidP="00096A26">
      <w:pPr>
        <w:pStyle w:val="Ttulo4"/>
      </w:pPr>
      <w:r>
        <w:t>Poder calorífico (ASTM D2015)</w:t>
      </w:r>
    </w:p>
    <w:p w:rsidR="004F6401" w:rsidRDefault="00096A26" w:rsidP="00096A26">
      <w:r>
        <w:t>Se midió el poder calorífic</w:t>
      </w:r>
      <w:r w:rsidR="0004453B">
        <w:t>o</w:t>
      </w:r>
      <w:r>
        <w:t xml:space="preserve"> utilizando de 1 a 1.5 g de muestra en una bomba calorimétrica adiabática (Parr 1341) y utilizando oxígeno a presión y con una combustión controlada.</w:t>
      </w:r>
      <w:r w:rsidR="00BA12E7">
        <w:t xml:space="preserve"> El poder calorífico superior se calcula en base a las observaciones de temperatura antes y después de la combustión. </w:t>
      </w:r>
    </w:p>
    <w:p w:rsidR="003003E5" w:rsidRDefault="003003E5" w:rsidP="003003E5">
      <w:pPr>
        <w:pStyle w:val="Ttulo4"/>
      </w:pPr>
      <w:r>
        <w:t>Densidad aparente (ASTM E873)</w:t>
      </w:r>
    </w:p>
    <w:p w:rsidR="003003E5" w:rsidRDefault="003003E5" w:rsidP="00A27B10">
      <w:r>
        <w:t xml:space="preserve">La densidad aparente consiste en el volumen ocupado (incluyendo espacios vacíos) por una determinada masa de muestra. Debido a la </w:t>
      </w:r>
      <w:r>
        <w:lastRenderedPageBreak/>
        <w:t>irregularidad del material y la distribución de tamaños, depende de la compactación del material. Para su determinación, se pesa una cantidad de muestra y se transfiere a un contenedor graduado y se golpea para permitir el acomodo de la muestra y la reducción de espacios vacíos. El cociente entre la masa y el volumen alcanzado en el contenedor es denominado densidad aparente en base “así como es determinado”.</w:t>
      </w:r>
    </w:p>
    <w:p w:rsidR="003003E5" w:rsidRDefault="003003E5" w:rsidP="003003E5">
      <w:pPr>
        <w:pStyle w:val="Epgrafe"/>
      </w:pPr>
      <w:bookmarkStart w:id="98" w:name="_Ref490391660"/>
      <w:r>
        <w:t xml:space="preserve">Tabla </w:t>
      </w:r>
      <w:r w:rsidR="002E770F">
        <w:fldChar w:fldCharType="begin"/>
      </w:r>
      <w:r w:rsidR="002E770F">
        <w:instrText xml:space="preserve"> STYLEREF 1 \s </w:instrText>
      </w:r>
      <w:r w:rsidR="002E770F">
        <w:fldChar w:fldCharType="separate"/>
      </w:r>
      <w:r w:rsidR="003B1418">
        <w:rPr>
          <w:noProof/>
        </w:rPr>
        <w:t>4</w:t>
      </w:r>
      <w:r w:rsidR="002E770F">
        <w:rPr>
          <w:noProof/>
        </w:rPr>
        <w:fldChar w:fldCharType="end"/>
      </w:r>
      <w:r w:rsidR="003B1418">
        <w:t>.</w:t>
      </w:r>
      <w:r w:rsidR="002E770F">
        <w:fldChar w:fldCharType="begin"/>
      </w:r>
      <w:r w:rsidR="002E770F">
        <w:instrText xml:space="preserve"> SEQ Tabla \* ARABIC \s 1 </w:instrText>
      </w:r>
      <w:r w:rsidR="002E770F">
        <w:fldChar w:fldCharType="separate"/>
      </w:r>
      <w:r w:rsidR="003B1418">
        <w:rPr>
          <w:noProof/>
        </w:rPr>
        <w:t>1</w:t>
      </w:r>
      <w:r w:rsidR="002E770F">
        <w:rPr>
          <w:noProof/>
        </w:rPr>
        <w:fldChar w:fldCharType="end"/>
      </w:r>
      <w:bookmarkEnd w:id="98"/>
      <w:r>
        <w:t>: Resultados de caracterización de muestra de HDPE</w:t>
      </w:r>
    </w:p>
    <w:tbl>
      <w:tblPr>
        <w:tblStyle w:val="TablaEstiloTesis"/>
        <w:tblW w:w="0" w:type="auto"/>
        <w:tblInd w:w="-1180" w:type="dxa"/>
        <w:tblLook w:val="04A0" w:firstRow="1" w:lastRow="0" w:firstColumn="1" w:lastColumn="0" w:noHBand="0" w:noVBand="1"/>
      </w:tblPr>
      <w:tblGrid>
        <w:gridCol w:w="3285"/>
        <w:gridCol w:w="2090"/>
        <w:gridCol w:w="2090"/>
      </w:tblGrid>
      <w:tr w:rsidR="004F6401" w:rsidRPr="004F6401" w:rsidTr="004F6401">
        <w:trPr>
          <w:cnfStyle w:val="100000000000" w:firstRow="1" w:lastRow="0" w:firstColumn="0" w:lastColumn="0" w:oddVBand="0" w:evenVBand="0" w:oddHBand="0" w:evenHBand="0" w:firstRowFirstColumn="0" w:firstRowLastColumn="0" w:lastRowFirstColumn="0" w:lastRowLastColumn="0"/>
        </w:trPr>
        <w:tc>
          <w:tcPr>
            <w:tcW w:w="3285" w:type="dxa"/>
            <w:tcBorders>
              <w:left w:val="single" w:sz="4" w:space="0" w:color="auto"/>
              <w:bottom w:val="single" w:sz="4" w:space="0" w:color="auto"/>
            </w:tcBorders>
          </w:tcPr>
          <w:p w:rsidR="004F6401" w:rsidRPr="004F6401" w:rsidRDefault="004F6401" w:rsidP="00096A26">
            <w:pPr>
              <w:rPr>
                <w:color w:val="FFFFFF" w:themeColor="background1"/>
              </w:rPr>
            </w:pPr>
            <w:r>
              <w:rPr>
                <w:color w:val="FFFFFF" w:themeColor="background1"/>
              </w:rPr>
              <w:t>Ensayo</w:t>
            </w:r>
          </w:p>
        </w:tc>
        <w:tc>
          <w:tcPr>
            <w:tcW w:w="2090" w:type="dxa"/>
          </w:tcPr>
          <w:p w:rsidR="004F6401" w:rsidRPr="004F6401" w:rsidRDefault="004F6401" w:rsidP="00096A26">
            <w:pPr>
              <w:rPr>
                <w:color w:val="FFFFFF" w:themeColor="background1"/>
              </w:rPr>
            </w:pPr>
            <w:r>
              <w:rPr>
                <w:color w:val="FFFFFF" w:themeColor="background1"/>
              </w:rPr>
              <w:t>Método</w:t>
            </w:r>
          </w:p>
        </w:tc>
        <w:tc>
          <w:tcPr>
            <w:tcW w:w="2090" w:type="dxa"/>
          </w:tcPr>
          <w:p w:rsidR="004F6401" w:rsidRPr="004F6401" w:rsidRDefault="004F6401" w:rsidP="00096A26">
            <w:pPr>
              <w:rPr>
                <w:color w:val="FFFFFF" w:themeColor="background1"/>
              </w:rPr>
            </w:pPr>
            <w:r>
              <w:rPr>
                <w:color w:val="FFFFFF" w:themeColor="background1"/>
              </w:rPr>
              <w:t>Resultado</w:t>
            </w:r>
          </w:p>
        </w:tc>
      </w:tr>
      <w:tr w:rsidR="004F6401" w:rsidTr="000D219C">
        <w:tc>
          <w:tcPr>
            <w:tcW w:w="3285" w:type="dxa"/>
            <w:tcBorders>
              <w:top w:val="single" w:sz="4" w:space="0" w:color="auto"/>
            </w:tcBorders>
          </w:tcPr>
          <w:p w:rsidR="004F6401" w:rsidRDefault="004F6401" w:rsidP="00096A26">
            <w:r>
              <w:t>Contenido de humedad (%)</w:t>
            </w:r>
          </w:p>
        </w:tc>
        <w:tc>
          <w:tcPr>
            <w:tcW w:w="2090" w:type="dxa"/>
            <w:vAlign w:val="top"/>
          </w:tcPr>
          <w:p w:rsidR="004F6401" w:rsidRPr="00F75675" w:rsidRDefault="004F6401" w:rsidP="000D219C">
            <w:pPr>
              <w:pStyle w:val="Prrafodelista"/>
              <w:autoSpaceDE w:val="0"/>
              <w:autoSpaceDN w:val="0"/>
              <w:adjustRightInd w:val="0"/>
              <w:spacing w:line="276" w:lineRule="auto"/>
              <w:ind w:left="0"/>
              <w:rPr>
                <w:rFonts w:cs="Arial"/>
                <w:bCs/>
                <w:sz w:val="22"/>
                <w:szCs w:val="22"/>
              </w:rPr>
            </w:pPr>
            <w:r w:rsidRPr="00F75675">
              <w:rPr>
                <w:rFonts w:cs="Arial"/>
                <w:bCs/>
                <w:sz w:val="22"/>
                <w:szCs w:val="22"/>
              </w:rPr>
              <w:t>ASTM E1756</w:t>
            </w:r>
          </w:p>
        </w:tc>
        <w:tc>
          <w:tcPr>
            <w:tcW w:w="2090" w:type="dxa"/>
          </w:tcPr>
          <w:p w:rsidR="004F6401" w:rsidRDefault="004F6401" w:rsidP="00096A26">
            <w:r>
              <w:t>0.26%</w:t>
            </w:r>
          </w:p>
        </w:tc>
      </w:tr>
      <w:tr w:rsidR="004F6401" w:rsidTr="000D219C">
        <w:tc>
          <w:tcPr>
            <w:tcW w:w="3285" w:type="dxa"/>
          </w:tcPr>
          <w:p w:rsidR="004F6401" w:rsidRDefault="004F6401" w:rsidP="00096A26">
            <w:r>
              <w:t>Ceniza (%)</w:t>
            </w:r>
          </w:p>
        </w:tc>
        <w:tc>
          <w:tcPr>
            <w:tcW w:w="2090" w:type="dxa"/>
            <w:vAlign w:val="top"/>
          </w:tcPr>
          <w:p w:rsidR="004F6401" w:rsidRPr="00F75675" w:rsidRDefault="004F6401" w:rsidP="000D219C">
            <w:pPr>
              <w:pStyle w:val="Prrafodelista"/>
              <w:autoSpaceDE w:val="0"/>
              <w:autoSpaceDN w:val="0"/>
              <w:adjustRightInd w:val="0"/>
              <w:spacing w:line="276" w:lineRule="auto"/>
              <w:ind w:left="0"/>
              <w:rPr>
                <w:rFonts w:cs="Arial"/>
                <w:bCs/>
                <w:sz w:val="22"/>
                <w:szCs w:val="22"/>
              </w:rPr>
            </w:pPr>
            <w:r w:rsidRPr="00F75675">
              <w:rPr>
                <w:rFonts w:cs="Arial"/>
                <w:bCs/>
                <w:sz w:val="22"/>
                <w:szCs w:val="22"/>
              </w:rPr>
              <w:t>ASTM E1755</w:t>
            </w:r>
          </w:p>
        </w:tc>
        <w:tc>
          <w:tcPr>
            <w:tcW w:w="2090" w:type="dxa"/>
          </w:tcPr>
          <w:p w:rsidR="004F6401" w:rsidRDefault="004F6401" w:rsidP="00096A26">
            <w:r>
              <w:t>0.30%</w:t>
            </w:r>
          </w:p>
        </w:tc>
      </w:tr>
      <w:tr w:rsidR="004F6401" w:rsidTr="004F6401">
        <w:tc>
          <w:tcPr>
            <w:tcW w:w="3285" w:type="dxa"/>
          </w:tcPr>
          <w:p w:rsidR="004F6401" w:rsidRDefault="004F6401" w:rsidP="00096A26">
            <w:r>
              <w:t>Poder Calorífico (kcal/kg)</w:t>
            </w:r>
          </w:p>
        </w:tc>
        <w:tc>
          <w:tcPr>
            <w:tcW w:w="2090" w:type="dxa"/>
          </w:tcPr>
          <w:p w:rsidR="004F6401" w:rsidRDefault="004F6401" w:rsidP="00096A26">
            <w:r w:rsidRPr="004F6401">
              <w:t>ASTM D2015</w:t>
            </w:r>
          </w:p>
        </w:tc>
        <w:tc>
          <w:tcPr>
            <w:tcW w:w="2090" w:type="dxa"/>
          </w:tcPr>
          <w:p w:rsidR="004F6401" w:rsidRDefault="004F6401" w:rsidP="00096A26">
            <w:r>
              <w:t>10592</w:t>
            </w:r>
          </w:p>
        </w:tc>
      </w:tr>
      <w:tr w:rsidR="004F6401" w:rsidTr="004F6401">
        <w:tc>
          <w:tcPr>
            <w:tcW w:w="3285" w:type="dxa"/>
          </w:tcPr>
          <w:p w:rsidR="004F6401" w:rsidRDefault="004F6401" w:rsidP="00096A26">
            <w:r>
              <w:t>Densidad aparente (kg/m</w:t>
            </w:r>
            <w:r w:rsidRPr="004F6401">
              <w:rPr>
                <w:vertAlign w:val="superscript"/>
              </w:rPr>
              <w:t>3</w:t>
            </w:r>
            <w:r>
              <w:t>)</w:t>
            </w:r>
          </w:p>
        </w:tc>
        <w:tc>
          <w:tcPr>
            <w:tcW w:w="2090" w:type="dxa"/>
          </w:tcPr>
          <w:p w:rsidR="004F6401" w:rsidRDefault="004F6401" w:rsidP="004F6401">
            <w:r w:rsidRPr="00F75675">
              <w:rPr>
                <w:rFonts w:cs="Arial"/>
                <w:bCs/>
                <w:sz w:val="22"/>
                <w:szCs w:val="22"/>
              </w:rPr>
              <w:t>ASTM E873</w:t>
            </w:r>
          </w:p>
        </w:tc>
        <w:tc>
          <w:tcPr>
            <w:tcW w:w="2090" w:type="dxa"/>
          </w:tcPr>
          <w:p w:rsidR="004F6401" w:rsidRDefault="003003E5" w:rsidP="00096A26">
            <w:r>
              <w:t>1310</w:t>
            </w:r>
          </w:p>
        </w:tc>
      </w:tr>
    </w:tbl>
    <w:p w:rsidR="00096A26" w:rsidRPr="00096A26" w:rsidRDefault="00096A26" w:rsidP="003003E5">
      <w:pPr>
        <w:pStyle w:val="fuente"/>
      </w:pPr>
      <w:r>
        <w:t xml:space="preserve"> </w:t>
      </w:r>
      <w:r w:rsidR="007857BA">
        <w:t>Fuente: Elaboración propia</w:t>
      </w:r>
    </w:p>
    <w:p w:rsidR="00B535EB" w:rsidRDefault="00B535EB" w:rsidP="00B65E82">
      <w:pPr>
        <w:pStyle w:val="Ttulo3"/>
      </w:pPr>
      <w:r>
        <w:t>Catalizador de equilibrio de FCC</w:t>
      </w:r>
    </w:p>
    <w:p w:rsidR="00B535EB" w:rsidRDefault="00B535EB" w:rsidP="00B535EB">
      <w:r>
        <w:t xml:space="preserve">Se obtuvo catalizador de equilibrio de la Unidad de FCC de Refinería La Pampilla. Este catalizador tiene una composición </w:t>
      </w:r>
      <w:proofErr w:type="gramStart"/>
      <w:r>
        <w:t>de ...</w:t>
      </w:r>
      <w:proofErr w:type="gramEnd"/>
      <w:r>
        <w:t xml:space="preserve"> y fue seleccionado para maximizar la producción de gasolinas a partir del cracking del gasóleo pesado de vacío. </w:t>
      </w:r>
      <w:r w:rsidR="00013AB3">
        <w:t xml:space="preserve">El catalizador de equilibrio de la </w:t>
      </w:r>
      <w:proofErr w:type="gramStart"/>
      <w:r w:rsidR="00013AB3">
        <w:t xml:space="preserve">refinería </w:t>
      </w:r>
      <w:r>
        <w:t>.</w:t>
      </w:r>
      <w:proofErr w:type="gramEnd"/>
    </w:p>
    <w:p w:rsidR="00B535EB" w:rsidRPr="00B535EB" w:rsidRDefault="00B535EB" w:rsidP="00B535EB">
      <w:r>
        <w:t>Se adjuntan los datos de análisis realizados en laboratorios externos del catalizador.</w:t>
      </w:r>
    </w:p>
    <w:p w:rsidR="005F3FA4" w:rsidRDefault="005F3FA4" w:rsidP="005F3FA4">
      <w:pPr>
        <w:pStyle w:val="subttulo"/>
        <w:numPr>
          <w:ilvl w:val="0"/>
          <w:numId w:val="0"/>
        </w:numPr>
        <w:ind w:firstLine="709"/>
        <w:rPr>
          <w:b w:val="0"/>
        </w:rPr>
      </w:pPr>
    </w:p>
    <w:p w:rsidR="002E0286" w:rsidRPr="00C31DC1" w:rsidRDefault="002E0286" w:rsidP="002E0286">
      <w:pPr>
        <w:pStyle w:val="subttulo"/>
        <w:numPr>
          <w:ilvl w:val="0"/>
          <w:numId w:val="0"/>
        </w:numPr>
        <w:spacing w:before="120" w:after="120" w:line="240" w:lineRule="auto"/>
        <w:ind w:left="788" w:hanging="431"/>
        <w:rPr>
          <w:b w:val="0"/>
        </w:rPr>
      </w:pPr>
    </w:p>
    <w:p w:rsidR="00833C8F" w:rsidRDefault="00833C8F" w:rsidP="00B65E82">
      <w:pPr>
        <w:pStyle w:val="Ttulo2"/>
      </w:pPr>
      <w:r w:rsidRPr="00B535EB">
        <w:lastRenderedPageBreak/>
        <w:t xml:space="preserve">Equipo </w:t>
      </w:r>
      <w:r w:rsidR="000C7AD7">
        <w:t>experimental</w:t>
      </w:r>
    </w:p>
    <w:p w:rsidR="00B535EB" w:rsidRDefault="00B535EB" w:rsidP="00B65E82">
      <w:pPr>
        <w:pStyle w:val="Ttulo3"/>
      </w:pPr>
      <w:bookmarkStart w:id="99" w:name="_Ref490052323"/>
      <w:r>
        <w:t>Horno</w:t>
      </w:r>
      <w:bookmarkEnd w:id="99"/>
      <w:r>
        <w:t xml:space="preserve"> </w:t>
      </w:r>
    </w:p>
    <w:p w:rsidR="008434FD" w:rsidRDefault="00B535EB" w:rsidP="00B535EB">
      <w:r>
        <w:t xml:space="preserve">Para el suministro de la energía requerida en el proceso de pirólisis, se reutilizó un horno </w:t>
      </w:r>
      <w:r w:rsidR="008434FD">
        <w:t xml:space="preserve">eléctrico </w:t>
      </w:r>
      <w:r>
        <w:t xml:space="preserve">existente modelo Thermolyne 30400. </w:t>
      </w:r>
      <w:r w:rsidR="008434FD">
        <w:t>El horno tiene una alimentación eléctrica de 220V y sus resistencias le brindan una potencia nominal de 5500 W con una corriente de 23 A. En pruebas en blanco</w:t>
      </w:r>
      <w:r w:rsidR="00C20A5F">
        <w:t xml:space="preserve">, se verificó que se alcanza una velocidad </w:t>
      </w:r>
      <w:r w:rsidR="008434FD">
        <w:t xml:space="preserve">de calentamiento de </w:t>
      </w:r>
      <w:r w:rsidR="00516443">
        <w:t>aproximadamente 20</w:t>
      </w:r>
      <w:r w:rsidR="008434FD">
        <w:t xml:space="preserve"> º</w:t>
      </w:r>
      <w:r w:rsidR="00516443">
        <w:t>C</w:t>
      </w:r>
      <w:r w:rsidR="008434FD">
        <w:t>/min.</w:t>
      </w:r>
    </w:p>
    <w:p w:rsidR="00EA183D" w:rsidRDefault="008434FD" w:rsidP="00FD400D">
      <w:pPr>
        <w:pStyle w:val="figuras"/>
      </w:pPr>
      <w:r>
        <w:drawing>
          <wp:inline distT="0" distB="0" distL="0" distR="0" wp14:anchorId="0C4B1F38" wp14:editId="38F96409">
            <wp:extent cx="2654070" cy="3299258"/>
            <wp:effectExtent l="19050" t="19050" r="13335" b="15875"/>
            <wp:docPr id="3" name="2 Imagen" descr="foto_muf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_mufla.png"/>
                    <pic:cNvPicPr/>
                  </pic:nvPicPr>
                  <pic:blipFill>
                    <a:blip r:embed="rId36" cstate="print"/>
                    <a:stretch>
                      <a:fillRect/>
                    </a:stretch>
                  </pic:blipFill>
                  <pic:spPr>
                    <a:xfrm>
                      <a:off x="0" y="0"/>
                      <a:ext cx="2657799" cy="3303893"/>
                    </a:xfrm>
                    <a:prstGeom prst="rect">
                      <a:avLst/>
                    </a:prstGeom>
                    <a:ln>
                      <a:solidFill>
                        <a:schemeClr val="tx1"/>
                      </a:solidFill>
                    </a:ln>
                  </pic:spPr>
                </pic:pic>
              </a:graphicData>
            </a:graphic>
          </wp:inline>
        </w:drawing>
      </w:r>
    </w:p>
    <w:p w:rsidR="008434FD" w:rsidRDefault="00EA183D" w:rsidP="00EA183D">
      <w:pPr>
        <w:pStyle w:val="Epgrafe"/>
      </w:pPr>
      <w:r>
        <w:t xml:space="preserve">Figura </w:t>
      </w:r>
      <w:r w:rsidR="002E770F">
        <w:fldChar w:fldCharType="begin"/>
      </w:r>
      <w:r w:rsidR="002E770F">
        <w:instrText xml:space="preserve"> STYLEREF 1 \s </w:instrText>
      </w:r>
      <w:r w:rsidR="002E770F">
        <w:fldChar w:fldCharType="separate"/>
      </w:r>
      <w:r w:rsidR="00E4433B">
        <w:rPr>
          <w:noProof/>
        </w:rPr>
        <w:t>4</w:t>
      </w:r>
      <w:r w:rsidR="002E770F">
        <w:rPr>
          <w:noProof/>
        </w:rPr>
        <w:fldChar w:fldCharType="end"/>
      </w:r>
      <w:r w:rsidR="00E4433B">
        <w:t>.</w:t>
      </w:r>
      <w:r w:rsidR="002E770F">
        <w:fldChar w:fldCharType="begin"/>
      </w:r>
      <w:r w:rsidR="002E770F">
        <w:instrText xml:space="preserve"> SEQ Figura \* ARABIC \s 1 </w:instrText>
      </w:r>
      <w:r w:rsidR="002E770F">
        <w:fldChar w:fldCharType="separate"/>
      </w:r>
      <w:r w:rsidR="00E4433B">
        <w:rPr>
          <w:noProof/>
        </w:rPr>
        <w:t>1</w:t>
      </w:r>
      <w:r w:rsidR="002E770F">
        <w:rPr>
          <w:noProof/>
        </w:rPr>
        <w:fldChar w:fldCharType="end"/>
      </w:r>
      <w:r>
        <w:t>: Horna (mufla) eléctrica original (Thermolyne 30400)</w:t>
      </w:r>
    </w:p>
    <w:p w:rsidR="008434FD" w:rsidRPr="00344E39" w:rsidRDefault="008434FD" w:rsidP="00EA183D">
      <w:pPr>
        <w:pStyle w:val="fuente"/>
      </w:pPr>
      <w:r w:rsidRPr="00344E39">
        <w:t xml:space="preserve">Fuente: </w:t>
      </w:r>
      <w:r w:rsidR="00344E39" w:rsidRPr="00344E39">
        <w:t>Fabricante ThermoFisher Scientific (https://www.thermofisher.com/order/catalog/product/F6020C-33-60?ICID=search-product)</w:t>
      </w:r>
    </w:p>
    <w:p w:rsidR="00344E39" w:rsidRDefault="00344E39" w:rsidP="00B535EB">
      <w:r>
        <w:t xml:space="preserve">El horno fue modificado para permitir el ingreso de un reactor tubular vertical por la parte superior, acondicionándose una tapa con ladrillo </w:t>
      </w:r>
      <w:r>
        <w:lastRenderedPageBreak/>
        <w:t xml:space="preserve">refractario y </w:t>
      </w:r>
      <w:r w:rsidR="00EA183D">
        <w:t>recubierto</w:t>
      </w:r>
      <w:r>
        <w:t xml:space="preserve"> con planchas de metal. Se aseguró la hermeticidad del conjunto para minimizar las pérdidas de calor al medio ambiente.</w:t>
      </w:r>
    </w:p>
    <w:p w:rsidR="00B535EB" w:rsidRDefault="00344E39" w:rsidP="00B535EB">
      <w:r>
        <w:t xml:space="preserve">El </w:t>
      </w:r>
      <w:r w:rsidR="008434FD">
        <w:t xml:space="preserve">control original del horno </w:t>
      </w:r>
      <w:r>
        <w:t xml:space="preserve">fue reemplazo </w:t>
      </w:r>
      <w:r w:rsidR="008434FD">
        <w:t xml:space="preserve">por un microcontrolador Autonics TZN4S en modo ON/OFF. Por la parte inferior del horno se instaló un termopozo con una termocupla tipo K </w:t>
      </w:r>
      <w:r w:rsidR="00052801">
        <w:t>(-100 a 1300</w:t>
      </w:r>
      <w:r>
        <w:t xml:space="preserve">ºC) </w:t>
      </w:r>
      <w:r w:rsidR="008434FD">
        <w:t>con protección cerámica. En el caso del Autonics, ninguna calibración es requerida, ya que el microcontrolador tiene las ecuaciones incorporadas para convertir la diferencia de potencial generada en la termocupla en valores de temperatura.</w:t>
      </w:r>
    </w:p>
    <w:p w:rsidR="00EA183D" w:rsidRDefault="00766E1D" w:rsidP="00EA183D">
      <w:pPr>
        <w:pStyle w:val="figuras"/>
      </w:pPr>
      <w:r>
        <w:drawing>
          <wp:inline distT="0" distB="0" distL="0" distR="0" wp14:anchorId="152FC7FE" wp14:editId="65182633">
            <wp:extent cx="2667000" cy="3438525"/>
            <wp:effectExtent l="19050" t="19050" r="19050" b="9525"/>
            <wp:docPr id="4" name="Imagen 2" descr="C:\Users\Diego Uriarte\Dropbox\the dump\DSC_0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ego Uriarte\Dropbox\the dump\DSC_0159.JPG"/>
                    <pic:cNvPicPr>
                      <a:picLocks noChangeAspect="1" noChangeArrowheads="1"/>
                    </pic:cNvPicPr>
                  </pic:nvPicPr>
                  <pic:blipFill rotWithShape="1">
                    <a:blip r:embed="rId37" cstate="print"/>
                    <a:srcRect l="2063" t="1583" r="1666" b="3166"/>
                    <a:stretch/>
                  </pic:blipFill>
                  <pic:spPr bwMode="auto">
                    <a:xfrm>
                      <a:off x="0" y="0"/>
                      <a:ext cx="2669350" cy="344155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82772" w:rsidRPr="00EA183D" w:rsidRDefault="00EA183D" w:rsidP="00EA183D">
      <w:pPr>
        <w:pStyle w:val="Epgrafe"/>
      </w:pPr>
      <w:r>
        <w:t xml:space="preserve">Figura </w:t>
      </w:r>
      <w:r w:rsidR="002E770F">
        <w:fldChar w:fldCharType="begin"/>
      </w:r>
      <w:r w:rsidR="002E770F">
        <w:instrText xml:space="preserve"> STYLEREF 1 \s </w:instrText>
      </w:r>
      <w:r w:rsidR="002E770F">
        <w:fldChar w:fldCharType="separate"/>
      </w:r>
      <w:r w:rsidR="00E4433B">
        <w:rPr>
          <w:noProof/>
        </w:rPr>
        <w:t>4</w:t>
      </w:r>
      <w:r w:rsidR="002E770F">
        <w:rPr>
          <w:noProof/>
        </w:rPr>
        <w:fldChar w:fldCharType="end"/>
      </w:r>
      <w:r w:rsidR="00E4433B">
        <w:t>.</w:t>
      </w:r>
      <w:r w:rsidR="002E770F">
        <w:fldChar w:fldCharType="begin"/>
      </w:r>
      <w:r w:rsidR="002E770F">
        <w:instrText xml:space="preserve"> SEQ Figura \* ARABIC \s 1 </w:instrText>
      </w:r>
      <w:r w:rsidR="002E770F">
        <w:fldChar w:fldCharType="separate"/>
      </w:r>
      <w:r w:rsidR="00E4433B">
        <w:rPr>
          <w:noProof/>
        </w:rPr>
        <w:t>2</w:t>
      </w:r>
      <w:r w:rsidR="002E770F">
        <w:rPr>
          <w:noProof/>
        </w:rPr>
        <w:fldChar w:fldCharType="end"/>
      </w:r>
      <w:r>
        <w:t>: Panel de control del horno eléctrico con Autonics TZN4S</w:t>
      </w:r>
    </w:p>
    <w:p w:rsidR="00766E1D" w:rsidRPr="00344E39" w:rsidRDefault="00766E1D" w:rsidP="00EA183D">
      <w:pPr>
        <w:pStyle w:val="fuente"/>
      </w:pPr>
      <w:r w:rsidRPr="00344E39">
        <w:t xml:space="preserve">Fuente: </w:t>
      </w:r>
      <w:r w:rsidR="007857BA">
        <w:t>Elaboración p</w:t>
      </w:r>
      <w:r w:rsidR="00182772">
        <w:t>ropia</w:t>
      </w:r>
    </w:p>
    <w:p w:rsidR="00B535EB" w:rsidRDefault="00B535EB" w:rsidP="00B65E82">
      <w:pPr>
        <w:pStyle w:val="Ttulo3"/>
      </w:pPr>
      <w:bookmarkStart w:id="100" w:name="_Ref490052324"/>
      <w:r>
        <w:t xml:space="preserve">Reactor </w:t>
      </w:r>
      <w:r w:rsidR="006C41BB">
        <w:t>vertical</w:t>
      </w:r>
      <w:bookmarkEnd w:id="100"/>
    </w:p>
    <w:p w:rsidR="00DB35C9" w:rsidRDefault="00276C68" w:rsidP="00DB35C9">
      <w:r>
        <w:t xml:space="preserve">De los reactores revisados en </w:t>
      </w:r>
      <w:r>
        <w:fldChar w:fldCharType="begin"/>
      </w:r>
      <w:r>
        <w:instrText xml:space="preserve"> REF _Ref490391462 \r \h </w:instrText>
      </w:r>
      <w:r>
        <w:fldChar w:fldCharType="separate"/>
      </w:r>
      <w:r w:rsidR="00483D2A">
        <w:t>2.5.5.</w:t>
      </w:r>
      <w:r>
        <w:fldChar w:fldCharType="end"/>
      </w:r>
      <w:r>
        <w:t xml:space="preserve">, </w:t>
      </w:r>
      <w:r w:rsidR="00DB35C9">
        <w:t xml:space="preserve">se definió la utilización de un reactor vertical debido a la facilidad de construcción y operación, así como </w:t>
      </w:r>
      <w:r w:rsidR="00DB35C9">
        <w:lastRenderedPageBreak/>
        <w:t xml:space="preserve">su fácil adaptación para permitir </w:t>
      </w:r>
      <w:r w:rsidR="004C4BA2">
        <w:t>un reflujo continuo de los productos de pirólisis más pesados de vuelta al reactor.</w:t>
      </w:r>
    </w:p>
    <w:p w:rsidR="00047B96" w:rsidRDefault="007857BA" w:rsidP="00DB35C9">
      <w:r>
        <w:t>El reactor consistió</w:t>
      </w:r>
      <w:r w:rsidR="00047B96">
        <w:t xml:space="preserve"> de un tubo de acero inoxidable SS316 de diámetro interior de </w:t>
      </w:r>
      <w:r w:rsidR="006C41BB">
        <w:t>51</w:t>
      </w:r>
      <w:r w:rsidR="00047B96">
        <w:t xml:space="preserve"> mm, al cual le fue </w:t>
      </w:r>
      <w:r w:rsidR="003F2C17">
        <w:t>soldada</w:t>
      </w:r>
      <w:r w:rsidR="00047B96">
        <w:t xml:space="preserve"> una brida de </w:t>
      </w:r>
      <w:r w:rsidR="006C41BB">
        <w:t>rating 150 libras</w:t>
      </w:r>
      <w:r w:rsidR="00047B96">
        <w:t xml:space="preserve">. En la parte inferior se le soldó una tapa. </w:t>
      </w:r>
      <w:r w:rsidR="00276C68">
        <w:t xml:space="preserve">El reactor fue dimensionado para trabajar con 50 gramos de muestra, considerando la densidad aparente de la </w:t>
      </w:r>
      <w:r w:rsidR="00276C68">
        <w:fldChar w:fldCharType="begin"/>
      </w:r>
      <w:r w:rsidR="00276C68">
        <w:instrText xml:space="preserve"> REF _Ref490391660 \h </w:instrText>
      </w:r>
      <w:r w:rsidR="00276C68">
        <w:fldChar w:fldCharType="separate"/>
      </w:r>
      <w:r w:rsidR="00483D2A">
        <w:t xml:space="preserve">Tabla </w:t>
      </w:r>
      <w:r w:rsidR="00483D2A">
        <w:rPr>
          <w:noProof/>
        </w:rPr>
        <w:t>4</w:t>
      </w:r>
      <w:r w:rsidR="00483D2A">
        <w:t>.</w:t>
      </w:r>
      <w:r w:rsidR="00483D2A">
        <w:rPr>
          <w:noProof/>
        </w:rPr>
        <w:t>1</w:t>
      </w:r>
      <w:r w:rsidR="00276C68">
        <w:fldChar w:fldCharType="end"/>
      </w:r>
      <w:r w:rsidR="00276C68">
        <w:t xml:space="preserve"> y ubicando el reactor dentro del horno de manera tal que la muestra quede en la zona más caliente del mismo</w:t>
      </w:r>
      <w:r w:rsidR="00047B96">
        <w:t>.</w:t>
      </w:r>
    </w:p>
    <w:p w:rsidR="00047B96" w:rsidRDefault="00276C68" w:rsidP="00DB35C9">
      <w:r>
        <w:t xml:space="preserve">La sección principal de reflujo fue construida con una brida de acero al carbono soldado un tubo de 51 mm de diámetro y </w:t>
      </w:r>
      <w:r w:rsidR="004D0D10">
        <w:t>400</w:t>
      </w:r>
      <w:r>
        <w:t xml:space="preserve"> mm de longitud. En esta sección</w:t>
      </w:r>
      <w:r w:rsidR="00047B96">
        <w:t>, se acondicionó un termopozo que llegase hasta el fondo del reactor, para poder monitorear la temperatura al interior del mismo durante la pirólisis.</w:t>
      </w:r>
      <w:r w:rsidR="006C41BB">
        <w:t xml:space="preserve"> El termopozo consistió de una tubería de 6.35 mm con tapa soldada. Se utilizó una termocupla de tipo "K" con recubrimiento cerámico y </w:t>
      </w:r>
      <w:r w:rsidR="00EA183D">
        <w:t>conectado</w:t>
      </w:r>
      <w:r w:rsidR="006C41BB">
        <w:t xml:space="preserve"> a una unidad de adquisición de datos</w:t>
      </w:r>
      <w:r w:rsidR="00EA183D">
        <w:t xml:space="preserve"> marca</w:t>
      </w:r>
      <w:r w:rsidR="006C41BB">
        <w:t xml:space="preserve"> Vernier</w:t>
      </w:r>
      <w:r w:rsidR="00516443">
        <w:t xml:space="preserve"> (descrita en </w:t>
      </w:r>
      <w:r w:rsidR="00516443">
        <w:fldChar w:fldCharType="begin"/>
      </w:r>
      <w:r w:rsidR="00516443">
        <w:instrText xml:space="preserve"> REF _Ref490054338 \r \h </w:instrText>
      </w:r>
      <w:r w:rsidR="00516443">
        <w:fldChar w:fldCharType="separate"/>
      </w:r>
      <w:r w:rsidR="00483D2A">
        <w:t>4.2.8.3</w:t>
      </w:r>
      <w:r w:rsidR="00516443">
        <w:fldChar w:fldCharType="end"/>
      </w:r>
      <w:r w:rsidR="00516443">
        <w:t>)</w:t>
      </w:r>
      <w:r w:rsidR="006C41BB">
        <w:t xml:space="preserve">. </w:t>
      </w:r>
    </w:p>
    <w:p w:rsidR="00373309" w:rsidRDefault="00985333" w:rsidP="00373309">
      <w:pPr>
        <w:pStyle w:val="figuras"/>
      </w:pPr>
      <w:r>
        <w:lastRenderedPageBreak/>
        <w:drawing>
          <wp:inline distT="0" distB="0" distL="0" distR="0" wp14:anchorId="4BB994D1" wp14:editId="298EEBF2">
            <wp:extent cx="2724530" cy="3886742"/>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a reflujo y codo.png"/>
                    <pic:cNvPicPr/>
                  </pic:nvPicPr>
                  <pic:blipFill>
                    <a:blip r:embed="rId38">
                      <a:extLst>
                        <a:ext uri="{28A0092B-C50C-407E-A947-70E740481C1C}">
                          <a14:useLocalDpi xmlns:a14="http://schemas.microsoft.com/office/drawing/2010/main" val="0"/>
                        </a:ext>
                      </a:extLst>
                    </a:blip>
                    <a:stretch>
                      <a:fillRect/>
                    </a:stretch>
                  </pic:blipFill>
                  <pic:spPr>
                    <a:xfrm>
                      <a:off x="0" y="0"/>
                      <a:ext cx="2724530" cy="3886742"/>
                    </a:xfrm>
                    <a:prstGeom prst="rect">
                      <a:avLst/>
                    </a:prstGeom>
                  </pic:spPr>
                </pic:pic>
              </a:graphicData>
            </a:graphic>
          </wp:inline>
        </w:drawing>
      </w:r>
    </w:p>
    <w:p w:rsidR="003F2C17" w:rsidRDefault="00373309" w:rsidP="00373309">
      <w:pPr>
        <w:pStyle w:val="Epgrafe"/>
      </w:pPr>
      <w:r>
        <w:t xml:space="preserve">Figura </w:t>
      </w:r>
      <w:r w:rsidR="002E770F">
        <w:fldChar w:fldCharType="begin"/>
      </w:r>
      <w:r w:rsidR="002E770F">
        <w:instrText xml:space="preserve"> STYLEREF 1 \s </w:instrText>
      </w:r>
      <w:r w:rsidR="002E770F">
        <w:fldChar w:fldCharType="separate"/>
      </w:r>
      <w:r w:rsidR="00E4433B">
        <w:rPr>
          <w:noProof/>
        </w:rPr>
        <w:t>4</w:t>
      </w:r>
      <w:r w:rsidR="002E770F">
        <w:rPr>
          <w:noProof/>
        </w:rPr>
        <w:fldChar w:fldCharType="end"/>
      </w:r>
      <w:r w:rsidR="00E4433B">
        <w:t>.</w:t>
      </w:r>
      <w:r w:rsidR="002E770F">
        <w:fldChar w:fldCharType="begin"/>
      </w:r>
      <w:r w:rsidR="002E770F">
        <w:instrText xml:space="preserve"> SEQ Figura \* ARABIC \s 1 </w:instrText>
      </w:r>
      <w:r w:rsidR="002E770F">
        <w:fldChar w:fldCharType="separate"/>
      </w:r>
      <w:r w:rsidR="00E4433B">
        <w:rPr>
          <w:noProof/>
        </w:rPr>
        <w:t>3</w:t>
      </w:r>
      <w:r w:rsidR="002E770F">
        <w:rPr>
          <w:noProof/>
        </w:rPr>
        <w:fldChar w:fldCharType="end"/>
      </w:r>
      <w:r>
        <w:t>: Sección de reflujo de reactor de pirólisis tubular vertical</w:t>
      </w:r>
    </w:p>
    <w:p w:rsidR="006C41BB" w:rsidRDefault="00373309" w:rsidP="00373309">
      <w:pPr>
        <w:pStyle w:val="fuente"/>
      </w:pPr>
      <w:r>
        <w:t xml:space="preserve">Fuente: </w:t>
      </w:r>
      <w:r w:rsidR="00516443">
        <w:t>Elaboración p</w:t>
      </w:r>
      <w:r w:rsidR="007857BA">
        <w:t>ropia</w:t>
      </w:r>
    </w:p>
    <w:p w:rsidR="00B535EB" w:rsidRDefault="00B535EB" w:rsidP="00B65E82">
      <w:pPr>
        <w:pStyle w:val="Ttulo3"/>
      </w:pPr>
      <w:r>
        <w:t>Sistema de condensación</w:t>
      </w:r>
    </w:p>
    <w:p w:rsidR="006C41BB" w:rsidRDefault="006A7017" w:rsidP="006C41BB">
      <w:r>
        <w:t>A la salida del sistema de reflujo</w:t>
      </w:r>
      <w:r w:rsidR="000D219C">
        <w:t xml:space="preserve"> del reactor vertical</w:t>
      </w:r>
      <w:r>
        <w:t xml:space="preserve"> se conectó </w:t>
      </w:r>
      <w:r w:rsidR="006C41BB">
        <w:t xml:space="preserve">un </w:t>
      </w:r>
      <w:r>
        <w:t>sistema de</w:t>
      </w:r>
      <w:r w:rsidR="006C41BB">
        <w:t xml:space="preserve"> condensación de vapores por convección natural. Este consistió en dos codos (90</w:t>
      </w:r>
      <w:r>
        <w:t>º</w:t>
      </w:r>
      <w:r w:rsidR="006C41BB">
        <w:t xml:space="preserve"> y 135º) soldados y una reducción para la instalación de una </w:t>
      </w:r>
      <w:r>
        <w:t>tubería de 6.25 mm y 382</w:t>
      </w:r>
      <w:r w:rsidR="006C41BB">
        <w:t xml:space="preserve"> mm de longitud, orientado en 45ºC para </w:t>
      </w:r>
      <w:r>
        <w:t xml:space="preserve">permitir </w:t>
      </w:r>
      <w:r w:rsidR="006C41BB">
        <w:t>el retiro de los líquidos condensados del sistema.</w:t>
      </w:r>
    </w:p>
    <w:p w:rsidR="00B63E35" w:rsidRDefault="00B63E35" w:rsidP="00B63E35">
      <w:pPr>
        <w:pStyle w:val="figuras"/>
      </w:pPr>
      <w:r>
        <w:lastRenderedPageBreak/>
        <w:drawing>
          <wp:inline distT="0" distB="0" distL="0" distR="0" wp14:anchorId="77A11016" wp14:editId="78F301E4">
            <wp:extent cx="3189017" cy="3028950"/>
            <wp:effectExtent l="19050" t="19050" r="11430" b="1905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da de gases.png"/>
                    <pic:cNvPicPr/>
                  </pic:nvPicPr>
                  <pic:blipFill>
                    <a:blip r:embed="rId39">
                      <a:extLst>
                        <a:ext uri="{28A0092B-C50C-407E-A947-70E740481C1C}">
                          <a14:useLocalDpi xmlns:a14="http://schemas.microsoft.com/office/drawing/2010/main" val="0"/>
                        </a:ext>
                      </a:extLst>
                    </a:blip>
                    <a:stretch>
                      <a:fillRect/>
                    </a:stretch>
                  </pic:blipFill>
                  <pic:spPr>
                    <a:xfrm>
                      <a:off x="0" y="0"/>
                      <a:ext cx="3192428" cy="3032189"/>
                    </a:xfrm>
                    <a:prstGeom prst="rect">
                      <a:avLst/>
                    </a:prstGeom>
                    <a:ln>
                      <a:solidFill>
                        <a:schemeClr val="accent1"/>
                      </a:solidFill>
                    </a:ln>
                  </pic:spPr>
                </pic:pic>
              </a:graphicData>
            </a:graphic>
          </wp:inline>
        </w:drawing>
      </w:r>
    </w:p>
    <w:p w:rsidR="00B63E35" w:rsidRDefault="00B63E35" w:rsidP="00B63E35">
      <w:pPr>
        <w:pStyle w:val="Epgrafe"/>
      </w:pPr>
      <w:r>
        <w:t xml:space="preserve">Figura </w:t>
      </w:r>
      <w:r w:rsidR="002E770F">
        <w:fldChar w:fldCharType="begin"/>
      </w:r>
      <w:r w:rsidR="002E770F">
        <w:instrText xml:space="preserve"> STYLEREF 1 \s </w:instrText>
      </w:r>
      <w:r w:rsidR="002E770F">
        <w:fldChar w:fldCharType="separate"/>
      </w:r>
      <w:r w:rsidR="00E4433B">
        <w:rPr>
          <w:noProof/>
        </w:rPr>
        <w:t>4</w:t>
      </w:r>
      <w:r w:rsidR="002E770F">
        <w:rPr>
          <w:noProof/>
        </w:rPr>
        <w:fldChar w:fldCharType="end"/>
      </w:r>
      <w:r w:rsidR="00E4433B">
        <w:t>.</w:t>
      </w:r>
      <w:r w:rsidR="002E770F">
        <w:fldChar w:fldCharType="begin"/>
      </w:r>
      <w:r w:rsidR="002E770F">
        <w:instrText xml:space="preserve"> SEQ Figura \* ARABI</w:instrText>
      </w:r>
      <w:r w:rsidR="002E770F">
        <w:instrText xml:space="preserve">C \s 1 </w:instrText>
      </w:r>
      <w:r w:rsidR="002E770F">
        <w:fldChar w:fldCharType="separate"/>
      </w:r>
      <w:r w:rsidR="00E4433B">
        <w:rPr>
          <w:noProof/>
        </w:rPr>
        <w:t>4</w:t>
      </w:r>
      <w:r w:rsidR="002E770F">
        <w:rPr>
          <w:noProof/>
        </w:rPr>
        <w:fldChar w:fldCharType="end"/>
      </w:r>
      <w:r>
        <w:t>: Zona de enfriamiento por convección natural</w:t>
      </w:r>
    </w:p>
    <w:p w:rsidR="00B63E35" w:rsidRDefault="007857BA" w:rsidP="00E4433B">
      <w:pPr>
        <w:pStyle w:val="fuente"/>
        <w:spacing w:after="240"/>
      </w:pPr>
      <w:r>
        <w:t>Fuente: Elaboración propia</w:t>
      </w:r>
    </w:p>
    <w:p w:rsidR="00E4433B" w:rsidRDefault="00E4433B" w:rsidP="00E4433B">
      <w:pPr>
        <w:pStyle w:val="figuras"/>
      </w:pPr>
      <w:r>
        <w:drawing>
          <wp:inline distT="0" distB="0" distL="0" distR="0" wp14:anchorId="1E62DF41" wp14:editId="521B7F8D">
            <wp:extent cx="2762250" cy="3615597"/>
            <wp:effectExtent l="19050" t="19050" r="19050" b="23495"/>
            <wp:docPr id="298" name="Imagen 298" descr="C:\Users\Diego Uriarte\Dropbox\projects\tesis_plastic_to_diesel\tesis-desarrollo\imagenes_tesis\reactor_ensambl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ego Uriarte\Dropbox\projects\tesis_plastic_to_diesel\tesis-desarrollo\imagenes_tesis\reactor_ensamblado.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3080" t="3513"/>
                    <a:stretch/>
                  </pic:blipFill>
                  <pic:spPr bwMode="auto">
                    <a:xfrm>
                      <a:off x="0" y="0"/>
                      <a:ext cx="2767394" cy="362233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E4433B" w:rsidRDefault="00E4433B" w:rsidP="00E4433B">
      <w:pPr>
        <w:pStyle w:val="Epgrafe"/>
        <w:jc w:val="left"/>
      </w:pPr>
      <w:r>
        <w:t xml:space="preserve">Figura </w:t>
      </w:r>
      <w:r w:rsidR="002E770F">
        <w:fldChar w:fldCharType="begin"/>
      </w:r>
      <w:r w:rsidR="002E770F">
        <w:instrText xml:space="preserve"> STYLEREF 1 \s </w:instrText>
      </w:r>
      <w:r w:rsidR="002E770F">
        <w:fldChar w:fldCharType="separate"/>
      </w:r>
      <w:r>
        <w:rPr>
          <w:noProof/>
        </w:rPr>
        <w:t>4</w:t>
      </w:r>
      <w:r w:rsidR="002E770F">
        <w:rPr>
          <w:noProof/>
        </w:rPr>
        <w:fldChar w:fldCharType="end"/>
      </w:r>
      <w:r>
        <w:t>.</w:t>
      </w:r>
      <w:r w:rsidR="002E770F">
        <w:fldChar w:fldCharType="begin"/>
      </w:r>
      <w:r w:rsidR="002E770F">
        <w:instrText xml:space="preserve"> SEQ Figura \* ARABIC \s 1 </w:instrText>
      </w:r>
      <w:r w:rsidR="002E770F">
        <w:fldChar w:fldCharType="separate"/>
      </w:r>
      <w:r>
        <w:rPr>
          <w:noProof/>
        </w:rPr>
        <w:t>5</w:t>
      </w:r>
      <w:r w:rsidR="002E770F">
        <w:rPr>
          <w:noProof/>
        </w:rPr>
        <w:fldChar w:fldCharType="end"/>
      </w:r>
      <w:r>
        <w:t>: Reactor ensamblado y conectado a tren de enfriamiento durante corrida experimental.</w:t>
      </w:r>
    </w:p>
    <w:p w:rsidR="00E4433B" w:rsidRPr="00E4433B" w:rsidRDefault="007857BA" w:rsidP="00E4433B">
      <w:pPr>
        <w:pStyle w:val="fuente"/>
      </w:pPr>
      <w:r>
        <w:t>Fuente: Elaboración propia</w:t>
      </w:r>
    </w:p>
    <w:p w:rsidR="006C41BB" w:rsidRDefault="006C41BB" w:rsidP="00B65E82">
      <w:pPr>
        <w:pStyle w:val="Ttulo3"/>
      </w:pPr>
      <w:r>
        <w:lastRenderedPageBreak/>
        <w:t>Tren de enfriamiento y recolección</w:t>
      </w:r>
    </w:p>
    <w:p w:rsidR="006C41BB" w:rsidRDefault="006C41BB" w:rsidP="006C41BB">
      <w:r>
        <w:t xml:space="preserve">Para evitar el escape de </w:t>
      </w:r>
      <w:r w:rsidR="000E3A93">
        <w:t>productos de pirólisis con bajo punto de ebullición, se conectó un tren de 6 kitasatos de 250 mL. Para la conexión entre los kitasatos se utilizaron mangueras de gas, tampones de caucho y tubing de acero inoxidable.</w:t>
      </w:r>
    </w:p>
    <w:p w:rsidR="00373309" w:rsidRDefault="00407351" w:rsidP="00373309">
      <w:pPr>
        <w:pStyle w:val="figuras"/>
      </w:pPr>
      <w:r>
        <w:drawing>
          <wp:inline distT="0" distB="0" distL="0" distR="0" wp14:anchorId="286D1721" wp14:editId="7C1D20AE">
            <wp:extent cx="4696480" cy="2410161"/>
            <wp:effectExtent l="0" t="0" r="8890" b="952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tasatos.png"/>
                    <pic:cNvPicPr/>
                  </pic:nvPicPr>
                  <pic:blipFill>
                    <a:blip r:embed="rId41">
                      <a:extLst>
                        <a:ext uri="{28A0092B-C50C-407E-A947-70E740481C1C}">
                          <a14:useLocalDpi xmlns:a14="http://schemas.microsoft.com/office/drawing/2010/main" val="0"/>
                        </a:ext>
                      </a:extLst>
                    </a:blip>
                    <a:stretch>
                      <a:fillRect/>
                    </a:stretch>
                  </pic:blipFill>
                  <pic:spPr>
                    <a:xfrm>
                      <a:off x="0" y="0"/>
                      <a:ext cx="4696480" cy="2410161"/>
                    </a:xfrm>
                    <a:prstGeom prst="rect">
                      <a:avLst/>
                    </a:prstGeom>
                  </pic:spPr>
                </pic:pic>
              </a:graphicData>
            </a:graphic>
          </wp:inline>
        </w:drawing>
      </w:r>
    </w:p>
    <w:p w:rsidR="00373309" w:rsidRDefault="00373309" w:rsidP="00373309">
      <w:pPr>
        <w:pStyle w:val="Epgrafe"/>
      </w:pPr>
      <w:r>
        <w:t xml:space="preserve">Figura </w:t>
      </w:r>
      <w:r w:rsidR="002E770F">
        <w:fldChar w:fldCharType="begin"/>
      </w:r>
      <w:r w:rsidR="002E770F">
        <w:instrText xml:space="preserve"> STYLEREF 1 \s </w:instrText>
      </w:r>
      <w:r w:rsidR="002E770F">
        <w:fldChar w:fldCharType="separate"/>
      </w:r>
      <w:r w:rsidR="00E4433B">
        <w:rPr>
          <w:noProof/>
        </w:rPr>
        <w:t>4</w:t>
      </w:r>
      <w:r w:rsidR="002E770F">
        <w:rPr>
          <w:noProof/>
        </w:rPr>
        <w:fldChar w:fldCharType="end"/>
      </w:r>
      <w:r w:rsidR="00E4433B">
        <w:t>.</w:t>
      </w:r>
      <w:r w:rsidR="002E770F">
        <w:fldChar w:fldCharType="begin"/>
      </w:r>
      <w:r w:rsidR="002E770F">
        <w:instrText xml:space="preserve"> SEQ Figura \* ARABIC \s 1 </w:instrText>
      </w:r>
      <w:r w:rsidR="002E770F">
        <w:fldChar w:fldCharType="separate"/>
      </w:r>
      <w:r w:rsidR="00E4433B">
        <w:rPr>
          <w:noProof/>
        </w:rPr>
        <w:t>6</w:t>
      </w:r>
      <w:r w:rsidR="002E770F">
        <w:rPr>
          <w:noProof/>
        </w:rPr>
        <w:fldChar w:fldCharType="end"/>
      </w:r>
      <w:r>
        <w:t>: Tren de enfriamiento para recolección de productos</w:t>
      </w:r>
    </w:p>
    <w:p w:rsidR="00373309" w:rsidRPr="00373309" w:rsidRDefault="007857BA" w:rsidP="00373309">
      <w:pPr>
        <w:pStyle w:val="fuente"/>
      </w:pPr>
      <w:r>
        <w:t>Fuente: Elaboración propia</w:t>
      </w:r>
    </w:p>
    <w:p w:rsidR="000E3A93" w:rsidRDefault="006A7017" w:rsidP="006C41BB">
      <w:r>
        <w:t xml:space="preserve">Los kitasatos fueron </w:t>
      </w:r>
      <w:r w:rsidR="000E3A93">
        <w:t xml:space="preserve">sumergidos </w:t>
      </w:r>
      <w:r>
        <w:t>hasta un</w:t>
      </w:r>
      <w:r w:rsidR="000E3A93">
        <w:t xml:space="preserve"> 50% </w:t>
      </w:r>
      <w:r>
        <w:t xml:space="preserve">de su volumen </w:t>
      </w:r>
      <w:r w:rsidR="000E3A93">
        <w:t xml:space="preserve">en un baño de agua con sal (10%) a aproximadamente 0ºC. </w:t>
      </w:r>
      <w:r>
        <w:t>E</w:t>
      </w:r>
      <w:r w:rsidR="000E3A93">
        <w:t xml:space="preserve">l calor del sistema </w:t>
      </w:r>
      <w:r>
        <w:t xml:space="preserve">fue retirado </w:t>
      </w:r>
      <w:r w:rsidR="000E3A93">
        <w:t>mediante un enfriador  (Chiller) Polyscience que tiene un circuito cerrado de agua/etilenglicol.</w:t>
      </w:r>
    </w:p>
    <w:p w:rsidR="00AF1654" w:rsidRDefault="00AF1654" w:rsidP="00AF1654">
      <w:pPr>
        <w:pStyle w:val="figuras"/>
      </w:pPr>
      <w:r>
        <w:lastRenderedPageBreak/>
        <w:drawing>
          <wp:inline distT="0" distB="0" distL="0" distR="0" wp14:anchorId="047BAF4C" wp14:editId="1800A24C">
            <wp:extent cx="5219700" cy="1868650"/>
            <wp:effectExtent l="19050" t="19050" r="19050" b="1778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19700" cy="1868650"/>
                    </a:xfrm>
                    <a:prstGeom prst="rect">
                      <a:avLst/>
                    </a:prstGeom>
                    <a:ln>
                      <a:solidFill>
                        <a:schemeClr val="tx1"/>
                      </a:solidFill>
                    </a:ln>
                  </pic:spPr>
                </pic:pic>
              </a:graphicData>
            </a:graphic>
          </wp:inline>
        </w:drawing>
      </w:r>
    </w:p>
    <w:p w:rsidR="00327C16" w:rsidRDefault="00AF1654" w:rsidP="00AF1654">
      <w:pPr>
        <w:pStyle w:val="Epgrafe"/>
      </w:pPr>
      <w:r>
        <w:t xml:space="preserve">Figura </w:t>
      </w:r>
      <w:r w:rsidR="002E770F">
        <w:fldChar w:fldCharType="begin"/>
      </w:r>
      <w:r w:rsidR="002E770F">
        <w:instrText xml:space="preserve"> STYLEREF 1 \s </w:instrText>
      </w:r>
      <w:r w:rsidR="002E770F">
        <w:fldChar w:fldCharType="separate"/>
      </w:r>
      <w:r w:rsidR="00E4433B">
        <w:rPr>
          <w:noProof/>
        </w:rPr>
        <w:t>4</w:t>
      </w:r>
      <w:r w:rsidR="002E770F">
        <w:rPr>
          <w:noProof/>
        </w:rPr>
        <w:fldChar w:fldCharType="end"/>
      </w:r>
      <w:r w:rsidR="00E4433B">
        <w:t>.</w:t>
      </w:r>
      <w:r w:rsidR="002E770F">
        <w:fldChar w:fldCharType="begin"/>
      </w:r>
      <w:r w:rsidR="002E770F">
        <w:instrText xml:space="preserve"> SEQ Figura \* ARABIC \s 1 </w:instrText>
      </w:r>
      <w:r w:rsidR="002E770F">
        <w:fldChar w:fldCharType="separate"/>
      </w:r>
      <w:r w:rsidR="00E4433B">
        <w:rPr>
          <w:noProof/>
        </w:rPr>
        <w:t>7</w:t>
      </w:r>
      <w:r w:rsidR="002E770F">
        <w:rPr>
          <w:noProof/>
        </w:rPr>
        <w:fldChar w:fldCharType="end"/>
      </w:r>
      <w:r>
        <w:t>: Esquema del tren de enfriamiento</w:t>
      </w:r>
    </w:p>
    <w:p w:rsidR="00AF1654" w:rsidRPr="00AF1654" w:rsidRDefault="00AF1654" w:rsidP="00AF1654">
      <w:pPr>
        <w:pStyle w:val="fuente"/>
      </w:pPr>
      <w:r>
        <w:t>Fuente: Elaboración propia</w:t>
      </w:r>
    </w:p>
    <w:p w:rsidR="00327C16" w:rsidRDefault="00492F4D" w:rsidP="00B65E82">
      <w:pPr>
        <w:pStyle w:val="Ttulo3"/>
      </w:pPr>
      <w:r>
        <w:t>Sistema de vacío</w:t>
      </w:r>
    </w:p>
    <w:p w:rsidR="00327C16" w:rsidRDefault="00C05B9F" w:rsidP="000C7AD7">
      <w:r>
        <w:t xml:space="preserve">Como ha sido mencionado en </w:t>
      </w:r>
      <w:r>
        <w:fldChar w:fldCharType="begin"/>
      </w:r>
      <w:r>
        <w:instrText xml:space="preserve"> REF _Ref490033230 \r \h </w:instrText>
      </w:r>
      <w:r>
        <w:fldChar w:fldCharType="separate"/>
      </w:r>
      <w:r w:rsidR="00483D2A">
        <w:t xml:space="preserve">2.5.1. </w:t>
      </w:r>
      <w:r>
        <w:fldChar w:fldCharType="end"/>
      </w:r>
      <w:r>
        <w:t>, p</w:t>
      </w:r>
      <w:r w:rsidR="006A7017">
        <w:t xml:space="preserve">ara el proceso de pirólisis se requiere </w:t>
      </w:r>
      <w:r>
        <w:t xml:space="preserve">una atmósfera deficiente de oxígeno. </w:t>
      </w:r>
      <w:r w:rsidR="004966B4">
        <w:t>En</w:t>
      </w:r>
      <w:r>
        <w:t xml:space="preserve"> el desarrollo del presente trabajo, se </w:t>
      </w:r>
      <w:r w:rsidR="007857BA">
        <w:t>decidió</w:t>
      </w:r>
      <w:r>
        <w:t xml:space="preserve"> operar el sistema en vacío en lugar de introducir continúa de nitrógeno de acarreo, debido a la menor utilización de insumos. </w:t>
      </w:r>
      <w:r w:rsidR="00492F4D">
        <w:t xml:space="preserve">Se utilizó una bomba de vacío marca Gast </w:t>
      </w:r>
      <w:r w:rsidR="004966B4">
        <w:t>(</w:t>
      </w:r>
      <w:r w:rsidR="00492F4D">
        <w:t xml:space="preserve">Modelo DOA-P504-BN) con regulador. </w:t>
      </w:r>
      <w:r w:rsidR="004354B8">
        <w:t xml:space="preserve">Las </w:t>
      </w:r>
      <w:r w:rsidR="00492F4D">
        <w:t>corridas fueron realizadas con una presión de vacío de 500 mmHg</w:t>
      </w:r>
      <w:r w:rsidR="000C7AD7">
        <w:t xml:space="preserve">. </w:t>
      </w:r>
    </w:p>
    <w:p w:rsidR="004354B8" w:rsidRDefault="004354B8" w:rsidP="004354B8">
      <w:pPr>
        <w:pStyle w:val="figuras"/>
      </w:pPr>
      <w:r>
        <w:lastRenderedPageBreak/>
        <w:drawing>
          <wp:inline distT="0" distB="0" distL="0" distR="0" wp14:anchorId="6B5EED1D" wp14:editId="33BB5185">
            <wp:extent cx="4399632" cy="3295650"/>
            <wp:effectExtent l="19050" t="19050" r="20320" b="19050"/>
            <wp:docPr id="28" name="Imagen 28" descr="C:\Users\Diego Uriarte\Dropbox\projects\tesis_plastic_to_diesel\tesis-desarrollo\imagenes_tesis\IMG_20170809_170024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ego Uriarte\Dropbox\projects\tesis_plastic_to_diesel\tesis-desarrollo\imagenes_tesis\IMG_20170809_170024376.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04918" cy="3299609"/>
                    </a:xfrm>
                    <a:prstGeom prst="rect">
                      <a:avLst/>
                    </a:prstGeom>
                    <a:noFill/>
                    <a:ln>
                      <a:solidFill>
                        <a:schemeClr val="tx1"/>
                      </a:solidFill>
                    </a:ln>
                  </pic:spPr>
                </pic:pic>
              </a:graphicData>
            </a:graphic>
          </wp:inline>
        </w:drawing>
      </w:r>
    </w:p>
    <w:p w:rsidR="004354B8" w:rsidRDefault="004354B8" w:rsidP="004354B8">
      <w:pPr>
        <w:pStyle w:val="Epgrafe"/>
        <w:jc w:val="left"/>
      </w:pPr>
      <w:r>
        <w:t xml:space="preserve">Figura </w:t>
      </w:r>
      <w:r w:rsidR="002E770F">
        <w:fldChar w:fldCharType="begin"/>
      </w:r>
      <w:r w:rsidR="002E770F">
        <w:instrText xml:space="preserve"> STYLEREF 1 \s </w:instrText>
      </w:r>
      <w:r w:rsidR="002E770F">
        <w:fldChar w:fldCharType="separate"/>
      </w:r>
      <w:r w:rsidR="00E4433B">
        <w:rPr>
          <w:noProof/>
        </w:rPr>
        <w:t>4</w:t>
      </w:r>
      <w:r w:rsidR="002E770F">
        <w:rPr>
          <w:noProof/>
        </w:rPr>
        <w:fldChar w:fldCharType="end"/>
      </w:r>
      <w:r w:rsidR="00E4433B">
        <w:t>.</w:t>
      </w:r>
      <w:r w:rsidR="002E770F">
        <w:fldChar w:fldCharType="begin"/>
      </w:r>
      <w:r w:rsidR="002E770F">
        <w:instrText xml:space="preserve"> SEQ Figura \* ARABIC \s 1 </w:instrText>
      </w:r>
      <w:r w:rsidR="002E770F">
        <w:fldChar w:fldCharType="separate"/>
      </w:r>
      <w:r w:rsidR="00E4433B">
        <w:rPr>
          <w:noProof/>
        </w:rPr>
        <w:t>8</w:t>
      </w:r>
      <w:r w:rsidR="002E770F">
        <w:rPr>
          <w:noProof/>
        </w:rPr>
        <w:fldChar w:fldCharType="end"/>
      </w:r>
      <w:r>
        <w:t>: Sistema para mantener presión de 500 mmHg de vacío durante corridas de pirólisis</w:t>
      </w:r>
    </w:p>
    <w:p w:rsidR="004354B8" w:rsidRPr="004354B8" w:rsidRDefault="007857BA" w:rsidP="004354B8">
      <w:pPr>
        <w:pStyle w:val="fuente"/>
      </w:pPr>
      <w:r>
        <w:t>Fuente: Elaboración propia</w:t>
      </w:r>
    </w:p>
    <w:p w:rsidR="000C7AD7" w:rsidRDefault="000C7AD7" w:rsidP="00B65E82">
      <w:pPr>
        <w:pStyle w:val="Ttulo3"/>
      </w:pPr>
      <w:r>
        <w:t>Lavado de gases y venteo a lugar seguro</w:t>
      </w:r>
    </w:p>
    <w:p w:rsidR="000C7AD7" w:rsidRDefault="000C7AD7" w:rsidP="006C41BB">
      <w:r>
        <w:t>De acuerdo  a lo revisado en la</w:t>
      </w:r>
      <w:r w:rsidR="00C05B9F">
        <w:t xml:space="preserve"> composición de los gases revisada en </w:t>
      </w:r>
      <w:r w:rsidR="00C05B9F">
        <w:fldChar w:fldCharType="begin"/>
      </w:r>
      <w:r w:rsidR="00C05B9F">
        <w:instrText xml:space="preserve"> REF _Ref490033520 \r \h </w:instrText>
      </w:r>
      <w:r w:rsidR="00C05B9F">
        <w:fldChar w:fldCharType="separate"/>
      </w:r>
      <w:r w:rsidR="00483D2A">
        <w:t>2.5.3.2</w:t>
      </w:r>
      <w:r w:rsidR="00C05B9F">
        <w:fldChar w:fldCharType="end"/>
      </w:r>
      <w:r>
        <w:t>, no se esperan compuestos particularmente tóxicos, o corrosivos como producto de la pirólisis del HDPE. Sin embargo, al tratar con plástico reciclado y con la posibilidad de contaminación cruzada, se optó por utilizar un sistema de lavado de gases</w:t>
      </w:r>
      <w:r w:rsidR="00CE754D">
        <w:t>.</w:t>
      </w:r>
    </w:p>
    <w:p w:rsidR="000C7AD7" w:rsidRDefault="000C7AD7" w:rsidP="006C41BB">
      <w:r>
        <w:t>El sistema consiste en dos lavadores de gases de 1L cada uno. El primero, con una solución Agua (50%) y Metanol (50%). El segundo lavador con una solución de Hidróxido de Sodio en Agua. El venteo del gas lavado fue llevado a una zona ventilada por encima del área de trabajo y áreas aledañas.</w:t>
      </w:r>
    </w:p>
    <w:p w:rsidR="00F63679" w:rsidRDefault="001F1C3C" w:rsidP="00F63679">
      <w:pPr>
        <w:pStyle w:val="figuras"/>
      </w:pPr>
      <w:r>
        <w:lastRenderedPageBreak/>
        <w:drawing>
          <wp:inline distT="0" distB="0" distL="0" distR="0" wp14:anchorId="34332905" wp14:editId="29B96628">
            <wp:extent cx="5219700" cy="2764587"/>
            <wp:effectExtent l="19050" t="19050" r="19050" b="17145"/>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19700" cy="2764587"/>
                    </a:xfrm>
                    <a:prstGeom prst="rect">
                      <a:avLst/>
                    </a:prstGeom>
                    <a:ln>
                      <a:solidFill>
                        <a:schemeClr val="tx1"/>
                      </a:solidFill>
                    </a:ln>
                  </pic:spPr>
                </pic:pic>
              </a:graphicData>
            </a:graphic>
          </wp:inline>
        </w:drawing>
      </w:r>
    </w:p>
    <w:p w:rsidR="00F63679" w:rsidRDefault="00F63679" w:rsidP="00F63679">
      <w:pPr>
        <w:pStyle w:val="Epgrafe"/>
      </w:pPr>
      <w:r>
        <w:t xml:space="preserve">Figura </w:t>
      </w:r>
      <w:r w:rsidR="002E770F">
        <w:fldChar w:fldCharType="begin"/>
      </w:r>
      <w:r w:rsidR="002E770F">
        <w:instrText xml:space="preserve"> STYLEREF 1 \s </w:instrText>
      </w:r>
      <w:r w:rsidR="002E770F">
        <w:fldChar w:fldCharType="separate"/>
      </w:r>
      <w:r w:rsidR="00E4433B">
        <w:rPr>
          <w:noProof/>
        </w:rPr>
        <w:t>4</w:t>
      </w:r>
      <w:r w:rsidR="002E770F">
        <w:rPr>
          <w:noProof/>
        </w:rPr>
        <w:fldChar w:fldCharType="end"/>
      </w:r>
      <w:r w:rsidR="00E4433B">
        <w:t>.</w:t>
      </w:r>
      <w:r w:rsidR="002E770F">
        <w:fldChar w:fldCharType="begin"/>
      </w:r>
      <w:r w:rsidR="002E770F">
        <w:instrText xml:space="preserve"> SEQ Figura \* ARABIC \s 1 </w:instrText>
      </w:r>
      <w:r w:rsidR="002E770F">
        <w:fldChar w:fldCharType="separate"/>
      </w:r>
      <w:r w:rsidR="00E4433B">
        <w:rPr>
          <w:noProof/>
        </w:rPr>
        <w:t>9</w:t>
      </w:r>
      <w:r w:rsidR="002E770F">
        <w:rPr>
          <w:noProof/>
        </w:rPr>
        <w:fldChar w:fldCharType="end"/>
      </w:r>
      <w:r>
        <w:t>: Sistema de regulación de presión y lavado de gases</w:t>
      </w:r>
    </w:p>
    <w:p w:rsidR="00F63679" w:rsidRPr="00F63679" w:rsidRDefault="000418FA" w:rsidP="00F63679">
      <w:pPr>
        <w:pStyle w:val="fuente"/>
      </w:pPr>
      <w:r>
        <w:t>Fuente: Elaboración propia</w:t>
      </w:r>
    </w:p>
    <w:p w:rsidR="000C7AD7" w:rsidRDefault="000C7AD7" w:rsidP="00B65E82">
      <w:pPr>
        <w:pStyle w:val="Ttulo3"/>
      </w:pPr>
      <w:r w:rsidRPr="00B535EB">
        <w:t xml:space="preserve">Equipo </w:t>
      </w:r>
      <w:r>
        <w:t>auxiliar</w:t>
      </w:r>
    </w:p>
    <w:p w:rsidR="005B0A5F" w:rsidRDefault="005B0A5F" w:rsidP="005B0A5F">
      <w:pPr>
        <w:pStyle w:val="Ttulo4"/>
      </w:pPr>
      <w:bookmarkStart w:id="101" w:name="_Ref490122898"/>
      <w:r>
        <w:t>Balanzas</w:t>
      </w:r>
      <w:bookmarkEnd w:id="101"/>
    </w:p>
    <w:p w:rsidR="000C7AD7" w:rsidRDefault="000C7AD7" w:rsidP="000C7AD7">
      <w:r>
        <w:t xml:space="preserve">Para la pesada de la muestra y del equipo experimental se utilizó una balanza marca </w:t>
      </w:r>
      <w:r w:rsidR="00373309">
        <w:t xml:space="preserve">Digital Precision (Modelo ACS-AR2015) </w:t>
      </w:r>
      <w:r>
        <w:t>con precisión de 0.1</w:t>
      </w:r>
      <w:r w:rsidR="00C63FA4">
        <w:t xml:space="preserve"> </w:t>
      </w:r>
      <w:r>
        <w:t xml:space="preserve">g. Para las pesadas analíticas se utilizó una balanza </w:t>
      </w:r>
      <w:r w:rsidR="001F1C3C">
        <w:t>Digital Precision (Modelo ES – 500HA)</w:t>
      </w:r>
      <w:r>
        <w:t xml:space="preserve"> con precisión de 0.</w:t>
      </w:r>
      <w:r w:rsidR="001F1C3C">
        <w:t>01</w:t>
      </w:r>
      <w:r>
        <w:t xml:space="preserve"> g.</w:t>
      </w:r>
    </w:p>
    <w:p w:rsidR="001F1C3C" w:rsidRDefault="001F1C3C" w:rsidP="001F1C3C">
      <w:pPr>
        <w:pStyle w:val="figuras"/>
      </w:pPr>
      <w:r w:rsidRPr="001F1C3C">
        <w:lastRenderedPageBreak/>
        <w:drawing>
          <wp:inline distT="0" distB="0" distL="0" distR="0" wp14:anchorId="4890CEFE" wp14:editId="7661C488">
            <wp:extent cx="3181781" cy="2352675"/>
            <wp:effectExtent l="19050" t="19050" r="19050" b="9525"/>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84086" cy="2354379"/>
                    </a:xfrm>
                    <a:prstGeom prst="rect">
                      <a:avLst/>
                    </a:prstGeom>
                    <a:ln>
                      <a:solidFill>
                        <a:schemeClr val="accent1"/>
                      </a:solidFill>
                    </a:ln>
                  </pic:spPr>
                </pic:pic>
              </a:graphicData>
            </a:graphic>
          </wp:inline>
        </w:drawing>
      </w:r>
    </w:p>
    <w:p w:rsidR="000C7AD7" w:rsidRDefault="001F1C3C" w:rsidP="001F1C3C">
      <w:pPr>
        <w:pStyle w:val="Epgrafe"/>
      </w:pPr>
      <w:r>
        <w:t xml:space="preserve">Figura </w:t>
      </w:r>
      <w:r w:rsidR="002E770F">
        <w:fldChar w:fldCharType="begin"/>
      </w:r>
      <w:r w:rsidR="002E770F">
        <w:instrText xml:space="preserve"> STYLEREF 1 \s </w:instrText>
      </w:r>
      <w:r w:rsidR="002E770F">
        <w:fldChar w:fldCharType="separate"/>
      </w:r>
      <w:r w:rsidR="00E4433B">
        <w:rPr>
          <w:noProof/>
        </w:rPr>
        <w:t>4</w:t>
      </w:r>
      <w:r w:rsidR="002E770F">
        <w:rPr>
          <w:noProof/>
        </w:rPr>
        <w:fldChar w:fldCharType="end"/>
      </w:r>
      <w:r w:rsidR="00E4433B">
        <w:t>.</w:t>
      </w:r>
      <w:r w:rsidR="002E770F">
        <w:fldChar w:fldCharType="begin"/>
      </w:r>
      <w:r w:rsidR="002E770F">
        <w:instrText xml:space="preserve"> SEQ Figura \* ARABIC \s 1 </w:instrText>
      </w:r>
      <w:r w:rsidR="002E770F">
        <w:fldChar w:fldCharType="separate"/>
      </w:r>
      <w:r w:rsidR="00E4433B">
        <w:rPr>
          <w:noProof/>
        </w:rPr>
        <w:t>10</w:t>
      </w:r>
      <w:r w:rsidR="002E770F">
        <w:rPr>
          <w:noProof/>
        </w:rPr>
        <w:fldChar w:fldCharType="end"/>
      </w:r>
      <w:r>
        <w:t>: Balanza Digital Precision Modelo ACS-AR2015</w:t>
      </w:r>
    </w:p>
    <w:p w:rsidR="001F1C3C" w:rsidRDefault="001F1C3C" w:rsidP="001F1C3C">
      <w:pPr>
        <w:pStyle w:val="fuente"/>
      </w:pPr>
      <w:r>
        <w:t>Fuente: Elaboración propia.</w:t>
      </w:r>
    </w:p>
    <w:p w:rsidR="004966B4" w:rsidRDefault="004966B4" w:rsidP="001F1C3C">
      <w:pPr>
        <w:pStyle w:val="fuente"/>
      </w:pPr>
      <w:r>
        <w:rPr>
          <w:noProof/>
          <w:lang w:val="es-ES" w:eastAsia="es-ES" w:bidi="ar-SA"/>
        </w:rPr>
        <mc:AlternateContent>
          <mc:Choice Requires="wps">
            <w:drawing>
              <wp:inline distT="0" distB="0" distL="0" distR="0" wp14:anchorId="1FBD8294" wp14:editId="44473444">
                <wp:extent cx="4191000" cy="2943225"/>
                <wp:effectExtent l="0" t="0" r="19050" b="28575"/>
                <wp:docPr id="300" name="300 Rectángulo"/>
                <wp:cNvGraphicFramePr/>
                <a:graphic xmlns:a="http://schemas.openxmlformats.org/drawingml/2006/main">
                  <a:graphicData uri="http://schemas.microsoft.com/office/word/2010/wordprocessingShape">
                    <wps:wsp>
                      <wps:cNvSpPr/>
                      <wps:spPr>
                        <a:xfrm>
                          <a:off x="0" y="0"/>
                          <a:ext cx="4191000" cy="29432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4C18" w:rsidRDefault="00264C18" w:rsidP="004966B4">
                            <w:pPr>
                              <w:jc w:val="center"/>
                            </w:pPr>
                            <w:r>
                              <w:t>FOTO BALANZA ANALÍTICA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300 Rectángulo" o:spid="_x0000_s1034" style="width:330pt;height:23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" fillcolor="white [3212]" strokecolor="black [3213]">
                <v:textbox>
                  <w:txbxContent>
                    <w:p w:rsidR="00264C18" w:rsidRDefault="00264C18" w:rsidP="004966B4">
                      <w:pPr>
                        <w:jc w:val="center"/>
                      </w:pPr>
                      <w:r>
                        <w:t>FOTO BALANZA ANALÍTICA</w:t>
                      </w:r>
                    </w:p>
                  </w:txbxContent>
                </v:textbox>
                <w10:anchorlock/>
              </v:rect>
            </w:pict>
          </mc:Fallback>
        </mc:AlternateContent>
      </w:r>
    </w:p>
    <w:p w:rsidR="005B0A5F" w:rsidRDefault="005B0A5F" w:rsidP="005B0A5F">
      <w:pPr>
        <w:pStyle w:val="Ttulo4"/>
      </w:pPr>
      <w:r>
        <w:t>Sensores de temperatura</w:t>
      </w:r>
    </w:p>
    <w:p w:rsidR="005A027E" w:rsidRDefault="005A027E" w:rsidP="001F1C3C">
      <w:pPr>
        <w:rPr>
          <w:rFonts w:cs="Arial"/>
        </w:rPr>
      </w:pPr>
      <w:r>
        <w:t xml:space="preserve">En adición a las termocuplas del horno y del reactor (descritas en </w:t>
      </w:r>
      <w:r>
        <w:fldChar w:fldCharType="begin"/>
      </w:r>
      <w:r>
        <w:instrText xml:space="preserve"> REF _Ref490052323 \r \h </w:instrText>
      </w:r>
      <w:r>
        <w:fldChar w:fldCharType="separate"/>
      </w:r>
      <w:r w:rsidR="00483D2A">
        <w:t xml:space="preserve">4.2.1. </w:t>
      </w:r>
      <w:r>
        <w:fldChar w:fldCharType="end"/>
      </w:r>
      <w:r>
        <w:t xml:space="preserve">y </w:t>
      </w:r>
      <w:r>
        <w:fldChar w:fldCharType="begin"/>
      </w:r>
      <w:r>
        <w:instrText xml:space="preserve"> REF _Ref490052324 \r \h </w:instrText>
      </w:r>
      <w:r>
        <w:fldChar w:fldCharType="separate"/>
      </w:r>
      <w:r w:rsidR="00483D2A">
        <w:t>4.2.2.</w:t>
      </w:r>
      <w:r w:rsidR="000418FA">
        <w:t>)</w:t>
      </w:r>
      <w:r w:rsidR="00483D2A">
        <w:t xml:space="preserve"> </w:t>
      </w:r>
      <w:r>
        <w:fldChar w:fldCharType="end"/>
      </w:r>
      <w:r>
        <w:t xml:space="preserve">se utilizaron dos sensores para medir la temperatura del codo de salida de los productos y del baño de enfriamiento de los kitasatos. Para el codo a la salida de reactor, se utilizó un sensor propietario marca Vernier </w:t>
      </w:r>
      <w:r>
        <w:lastRenderedPageBreak/>
        <w:t xml:space="preserve">Modelo </w:t>
      </w:r>
      <w:proofErr w:type="spellStart"/>
      <w:r>
        <w:t>TCA-BTA</w:t>
      </w:r>
      <w:proofErr w:type="spellEnd"/>
      <w:r>
        <w:t xml:space="preserve"> de acero inoxidable, con rango de temperatura de -200ºC a 1400ºC. El equipo cuenta con una precisión de </w:t>
      </w:r>
      <w:r>
        <w:rPr>
          <w:rFonts w:cs="Arial"/>
        </w:rPr>
        <w:t>±2</w:t>
      </w:r>
      <w:r>
        <w:t>.2ºC de 0 a  900ºC</w:t>
      </w:r>
      <w:r w:rsidR="00E64454">
        <w:t xml:space="preserve">, </w:t>
      </w:r>
      <w:r>
        <w:rPr>
          <w:rFonts w:cs="Arial"/>
        </w:rPr>
        <w:t>±</w:t>
      </w:r>
      <w:r w:rsidR="00E64454">
        <w:rPr>
          <w:rFonts w:cs="Arial"/>
        </w:rPr>
        <w:t>5ºC de -200 a 0</w:t>
      </w:r>
      <w:r>
        <w:rPr>
          <w:rFonts w:cs="Arial"/>
        </w:rPr>
        <w:t>ºC</w:t>
      </w:r>
      <w:r w:rsidR="00E64454">
        <w:rPr>
          <w:rFonts w:cs="Arial"/>
        </w:rPr>
        <w:t xml:space="preserve"> y ±15ºC de 900 a 1400ºC</w:t>
      </w:r>
      <w:r>
        <w:rPr>
          <w:rFonts w:cs="Arial"/>
        </w:rPr>
        <w:t>. El sensor est</w:t>
      </w:r>
      <w:r w:rsidR="00E64454">
        <w:rPr>
          <w:rFonts w:cs="Arial"/>
        </w:rPr>
        <w:t>á basado en una termocupla tipo K</w:t>
      </w:r>
      <w:r>
        <w:rPr>
          <w:rFonts w:cs="Arial"/>
        </w:rPr>
        <w:t>.</w:t>
      </w:r>
    </w:p>
    <w:p w:rsidR="001A3EB9" w:rsidRDefault="001A3EB9" w:rsidP="001A3EB9">
      <w:pPr>
        <w:pStyle w:val="figuras"/>
      </w:pPr>
      <w:r w:rsidRPr="001A3EB9">
        <w:drawing>
          <wp:inline distT="0" distB="0" distL="0" distR="0" wp14:anchorId="7AACFFFF" wp14:editId="59E5DE09">
            <wp:extent cx="4533900" cy="1777034"/>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533900" cy="1777034"/>
                    </a:xfrm>
                    <a:prstGeom prst="rect">
                      <a:avLst/>
                    </a:prstGeom>
                  </pic:spPr>
                </pic:pic>
              </a:graphicData>
            </a:graphic>
          </wp:inline>
        </w:drawing>
      </w:r>
    </w:p>
    <w:p w:rsidR="00E64454" w:rsidRDefault="001A3EB9" w:rsidP="001A3EB9">
      <w:pPr>
        <w:pStyle w:val="Epgrafe"/>
      </w:pPr>
      <w:r>
        <w:t xml:space="preserve">Figura </w:t>
      </w:r>
      <w:r w:rsidR="002E770F">
        <w:fldChar w:fldCharType="begin"/>
      </w:r>
      <w:r w:rsidR="002E770F">
        <w:instrText xml:space="preserve"> STYLEREF 1 \s </w:instrText>
      </w:r>
      <w:r w:rsidR="002E770F">
        <w:fldChar w:fldCharType="separate"/>
      </w:r>
      <w:r w:rsidR="00E4433B">
        <w:rPr>
          <w:noProof/>
        </w:rPr>
        <w:t>4</w:t>
      </w:r>
      <w:r w:rsidR="002E770F">
        <w:rPr>
          <w:noProof/>
        </w:rPr>
        <w:fldChar w:fldCharType="end"/>
      </w:r>
      <w:r w:rsidR="00E4433B">
        <w:t>.</w:t>
      </w:r>
      <w:r w:rsidR="002E770F">
        <w:fldChar w:fldCharType="begin"/>
      </w:r>
      <w:r w:rsidR="002E770F">
        <w:instrText xml:space="preserve"> SEQ Figura \* ARABIC \s 1 </w:instrText>
      </w:r>
      <w:r w:rsidR="002E770F">
        <w:fldChar w:fldCharType="separate"/>
      </w:r>
      <w:r w:rsidR="00E4433B">
        <w:rPr>
          <w:noProof/>
        </w:rPr>
        <w:t>11</w:t>
      </w:r>
      <w:r w:rsidR="002E770F">
        <w:rPr>
          <w:noProof/>
        </w:rPr>
        <w:fldChar w:fldCharType="end"/>
      </w:r>
      <w:r>
        <w:t xml:space="preserve">: Sensor de temperatura marca Vernier modelo </w:t>
      </w:r>
      <w:proofErr w:type="spellStart"/>
      <w:r>
        <w:t>TCA-BTA</w:t>
      </w:r>
      <w:proofErr w:type="spellEnd"/>
    </w:p>
    <w:p w:rsidR="001A3EB9" w:rsidRPr="001A3EB9" w:rsidRDefault="001A3EB9" w:rsidP="001A3EB9">
      <w:pPr>
        <w:pStyle w:val="fuente"/>
      </w:pPr>
      <w:r>
        <w:t xml:space="preserve">Fuente: </w:t>
      </w:r>
      <w:r w:rsidRPr="001A3EB9">
        <w:t>https://www.vernier.com/products/sensors/temperature-sensors/tca-bta/#section4</w:t>
      </w:r>
    </w:p>
    <w:p w:rsidR="005B0A5F" w:rsidRDefault="005A027E" w:rsidP="005A027E">
      <w:pPr>
        <w:rPr>
          <w:rFonts w:cs="Arial"/>
        </w:rPr>
      </w:pPr>
      <w:r>
        <w:t xml:space="preserve">Para el codo a la salida de reactor, se utilizó un sensor propietario marca Vernier Modelo </w:t>
      </w:r>
      <w:proofErr w:type="spellStart"/>
      <w:r>
        <w:t>TMP-BTA</w:t>
      </w:r>
      <w:proofErr w:type="spellEnd"/>
      <w:r>
        <w:t xml:space="preserve"> de acero inoxidable, con rango de temperatura de -40ºC a 135ºC, precisión </w:t>
      </w:r>
      <w:r>
        <w:rPr>
          <w:rFonts w:cs="Arial"/>
        </w:rPr>
        <w:t>±</w:t>
      </w:r>
      <w:r>
        <w:t xml:space="preserve">0.2ºC a 0ºC y </w:t>
      </w:r>
      <w:r>
        <w:rPr>
          <w:rFonts w:cs="Arial"/>
        </w:rPr>
        <w:t>±0.5ºC a 100ºC. El sensor está basado en un termistor (material cerámico que cambia de resistencia según la temperatura).</w:t>
      </w:r>
    </w:p>
    <w:p w:rsidR="001A3EB9" w:rsidRDefault="001A3EB9" w:rsidP="001A3EB9">
      <w:pPr>
        <w:pStyle w:val="figuras"/>
      </w:pPr>
      <w:r w:rsidRPr="001A3EB9">
        <w:lastRenderedPageBreak/>
        <w:drawing>
          <wp:inline distT="0" distB="0" distL="0" distR="0" wp14:anchorId="6283D79C" wp14:editId="76F35B6D">
            <wp:extent cx="3483949" cy="2047875"/>
            <wp:effectExtent l="19050" t="19050" r="21590" b="9525"/>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86657" cy="2049467"/>
                    </a:xfrm>
                    <a:prstGeom prst="rect">
                      <a:avLst/>
                    </a:prstGeom>
                    <a:ln>
                      <a:solidFill>
                        <a:schemeClr val="tx1"/>
                      </a:solidFill>
                    </a:ln>
                  </pic:spPr>
                </pic:pic>
              </a:graphicData>
            </a:graphic>
          </wp:inline>
        </w:drawing>
      </w:r>
    </w:p>
    <w:p w:rsidR="001A3EB9" w:rsidRDefault="001A3EB9" w:rsidP="001A3EB9">
      <w:pPr>
        <w:pStyle w:val="Epgrafe"/>
      </w:pPr>
      <w:r>
        <w:t xml:space="preserve">Figura </w:t>
      </w:r>
      <w:r w:rsidR="002E770F">
        <w:fldChar w:fldCharType="begin"/>
      </w:r>
      <w:r w:rsidR="002E770F">
        <w:instrText xml:space="preserve"> STYLEREF 1 \s </w:instrText>
      </w:r>
      <w:r w:rsidR="002E770F">
        <w:fldChar w:fldCharType="separate"/>
      </w:r>
      <w:r w:rsidR="00E4433B">
        <w:rPr>
          <w:noProof/>
        </w:rPr>
        <w:t>4</w:t>
      </w:r>
      <w:r w:rsidR="002E770F">
        <w:rPr>
          <w:noProof/>
        </w:rPr>
        <w:fldChar w:fldCharType="end"/>
      </w:r>
      <w:r w:rsidR="00E4433B">
        <w:t>.</w:t>
      </w:r>
      <w:r w:rsidR="002E770F">
        <w:fldChar w:fldCharType="begin"/>
      </w:r>
      <w:r w:rsidR="002E770F">
        <w:instrText xml:space="preserve"> SEQ Figura \* ARABIC \s 1 </w:instrText>
      </w:r>
      <w:r w:rsidR="002E770F">
        <w:fldChar w:fldCharType="separate"/>
      </w:r>
      <w:r w:rsidR="00E4433B">
        <w:rPr>
          <w:noProof/>
        </w:rPr>
        <w:t>12</w:t>
      </w:r>
      <w:r w:rsidR="002E770F">
        <w:rPr>
          <w:noProof/>
        </w:rPr>
        <w:fldChar w:fldCharType="end"/>
      </w:r>
      <w:r>
        <w:t xml:space="preserve">: Sensor de temperatura marca Vernier modelo </w:t>
      </w:r>
      <w:proofErr w:type="spellStart"/>
      <w:r>
        <w:t>TMP-BTA</w:t>
      </w:r>
      <w:proofErr w:type="spellEnd"/>
    </w:p>
    <w:p w:rsidR="001A3EB9" w:rsidRPr="001A3EB9" w:rsidRDefault="001A3EB9" w:rsidP="001A3EB9">
      <w:pPr>
        <w:pStyle w:val="fuente"/>
      </w:pPr>
      <w:r>
        <w:t xml:space="preserve">Fuente: </w:t>
      </w:r>
      <w:r w:rsidRPr="001A3EB9">
        <w:t>https://www.vernier.com/products/sensors/temperature-sensors/tmp-bta/</w:t>
      </w:r>
    </w:p>
    <w:p w:rsidR="008902C9" w:rsidRDefault="008902C9" w:rsidP="005B0A5F">
      <w:pPr>
        <w:pStyle w:val="Ttulo4"/>
      </w:pPr>
      <w:bookmarkStart w:id="102" w:name="_Ref490054338"/>
      <w:r>
        <w:t>Unidad de adquisición de datos y software de recolección de datos</w:t>
      </w:r>
      <w:bookmarkEnd w:id="102"/>
    </w:p>
    <w:p w:rsidR="000C7AD7" w:rsidRDefault="00821F07" w:rsidP="008902C9">
      <w:r>
        <w:t xml:space="preserve"> </w:t>
      </w:r>
      <w:r w:rsidR="008902C9">
        <w:t xml:space="preserve">Todos los sensores de temperatura, a excepción del utilizado para el control del horno, fueron conectados a una unidad de adquisición de datos marca </w:t>
      </w:r>
      <w:proofErr w:type="spellStart"/>
      <w:r w:rsidR="008902C9">
        <w:t>LabQuest</w:t>
      </w:r>
      <w:proofErr w:type="spellEnd"/>
      <w:r w:rsidR="008902C9">
        <w:t>® marca Vernier. Este dispositivo se encarga de enviar las señales a través de una interfaz USB con una computadora que tenga instalado el software “Logger Pro 3” de Vernier.</w:t>
      </w:r>
    </w:p>
    <w:p w:rsidR="008902C9" w:rsidRDefault="00516443" w:rsidP="008902C9">
      <w:r>
        <w:t>El Logger Pro 3 es un aplicativo para Windows que permite mostrar en tiempo real la información enviada a la unidad de adquisición de datos. A su vez, se pueden realizar labores estadísticas simples desde la misma aplicación, o exportar los datos recopilados para un tratamiento estadístico más sofisticado.</w:t>
      </w:r>
    </w:p>
    <w:p w:rsidR="00516443" w:rsidRDefault="00516443" w:rsidP="00516443">
      <w:pPr>
        <w:pStyle w:val="figuras"/>
      </w:pPr>
      <w:r w:rsidRPr="00516443">
        <w:lastRenderedPageBreak/>
        <w:drawing>
          <wp:inline distT="0" distB="0" distL="0" distR="0" wp14:anchorId="71076A0B" wp14:editId="447C152B">
            <wp:extent cx="2762325" cy="2181225"/>
            <wp:effectExtent l="19050" t="19050" r="19050" b="9525"/>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68073" cy="2185764"/>
                    </a:xfrm>
                    <a:prstGeom prst="rect">
                      <a:avLst/>
                    </a:prstGeom>
                    <a:ln>
                      <a:solidFill>
                        <a:schemeClr val="tx1"/>
                      </a:solidFill>
                    </a:ln>
                  </pic:spPr>
                </pic:pic>
              </a:graphicData>
            </a:graphic>
          </wp:inline>
        </w:drawing>
      </w:r>
    </w:p>
    <w:p w:rsidR="00516443" w:rsidRDefault="00516443" w:rsidP="00516443">
      <w:pPr>
        <w:pStyle w:val="Epgrafe"/>
      </w:pPr>
      <w:r>
        <w:t xml:space="preserve">Figura </w:t>
      </w:r>
      <w:r w:rsidR="002E770F">
        <w:fldChar w:fldCharType="begin"/>
      </w:r>
      <w:r w:rsidR="002E770F">
        <w:instrText xml:space="preserve"> STYLEREF 1 \s </w:instrText>
      </w:r>
      <w:r w:rsidR="002E770F">
        <w:fldChar w:fldCharType="separate"/>
      </w:r>
      <w:r w:rsidR="00E4433B">
        <w:rPr>
          <w:noProof/>
        </w:rPr>
        <w:t>4</w:t>
      </w:r>
      <w:r w:rsidR="002E770F">
        <w:rPr>
          <w:noProof/>
        </w:rPr>
        <w:fldChar w:fldCharType="end"/>
      </w:r>
      <w:r w:rsidR="00E4433B">
        <w:t>.</w:t>
      </w:r>
      <w:r w:rsidR="002E770F">
        <w:fldChar w:fldCharType="begin"/>
      </w:r>
      <w:r w:rsidR="002E770F">
        <w:instrText xml:space="preserve"> SEQ Figura \* ARABIC \s 1 </w:instrText>
      </w:r>
      <w:r w:rsidR="002E770F">
        <w:fldChar w:fldCharType="separate"/>
      </w:r>
      <w:r w:rsidR="00E4433B">
        <w:rPr>
          <w:noProof/>
        </w:rPr>
        <w:t>13</w:t>
      </w:r>
      <w:r w:rsidR="002E770F">
        <w:rPr>
          <w:noProof/>
        </w:rPr>
        <w:fldChar w:fldCharType="end"/>
      </w:r>
      <w:r>
        <w:t xml:space="preserve">: Unidad de adquisición de datos de Vernier modelo </w:t>
      </w:r>
      <w:proofErr w:type="spellStart"/>
      <w:r>
        <w:t>LabQuest</w:t>
      </w:r>
      <w:proofErr w:type="spellEnd"/>
      <w:r>
        <w:t xml:space="preserve"> Mini</w:t>
      </w:r>
    </w:p>
    <w:p w:rsidR="00516443" w:rsidRPr="00516443" w:rsidRDefault="00516443" w:rsidP="00516443">
      <w:pPr>
        <w:pStyle w:val="fuente"/>
      </w:pPr>
      <w:r>
        <w:t xml:space="preserve">Fuente: </w:t>
      </w:r>
      <w:r w:rsidRPr="00516443">
        <w:t>https://www.vernier.com/products/interfaces/lq-mini/</w:t>
      </w:r>
    </w:p>
    <w:p w:rsidR="00821F07" w:rsidRDefault="00821F07" w:rsidP="00B65E82">
      <w:pPr>
        <w:pStyle w:val="Ttulo2"/>
      </w:pPr>
      <w:r>
        <w:t xml:space="preserve"> </w:t>
      </w:r>
      <w:bookmarkStart w:id="103" w:name="_Ref490389199"/>
      <w:r>
        <w:t>Metodología de trabajo</w:t>
      </w:r>
      <w:bookmarkEnd w:id="103"/>
    </w:p>
    <w:p w:rsidR="00821F07" w:rsidRDefault="00821F07" w:rsidP="00B65E82">
      <w:pPr>
        <w:pStyle w:val="Ttulo3"/>
      </w:pPr>
      <w:bookmarkStart w:id="104" w:name="_Ref489946209"/>
      <w:r>
        <w:t>Procedimiento experimental de la pirólisis</w:t>
      </w:r>
      <w:bookmarkEnd w:id="104"/>
    </w:p>
    <w:p w:rsidR="00AC794C" w:rsidRDefault="00182772" w:rsidP="00182772">
      <w:pPr>
        <w:rPr>
          <w:rFonts w:cs="Arial"/>
        </w:rPr>
      </w:pPr>
      <w:r>
        <w:t xml:space="preserve">La pirólisis del polietileno de alta densidad (HDPE) se llevó a cabo en dos equipos distintos. Un reactor tubular horizontal y un reactor vertical con zona de reflujo, siendo ambos de acero inoxidable. </w:t>
      </w:r>
      <w:r w:rsidR="00AC794C">
        <w:t xml:space="preserve">A continuación se describirá el procedimiento del reactor vertical, el procedimiento de trabajo del reactor horizontal puede ser encontrado en </w:t>
      </w:r>
      <w:bookmarkStart w:id="105" w:name="ZOTERO_BREF_ipVrAKDDqT71"/>
      <w:r w:rsidR="00AC794C" w:rsidRPr="00AC794C">
        <w:rPr>
          <w:rFonts w:cs="Arial"/>
        </w:rPr>
        <w:t>[63]</w:t>
      </w:r>
      <w:bookmarkEnd w:id="105"/>
      <w:r w:rsidR="00AC794C">
        <w:rPr>
          <w:rFonts w:cs="Arial"/>
        </w:rPr>
        <w:t xml:space="preserve">. </w:t>
      </w:r>
    </w:p>
    <w:p w:rsidR="00AC794C" w:rsidRDefault="00AC794C" w:rsidP="00AC794C">
      <w:pPr>
        <w:pStyle w:val="Ttulo4"/>
      </w:pPr>
      <w:r>
        <w:t>Preparación</w:t>
      </w:r>
    </w:p>
    <w:p w:rsidR="00182772" w:rsidRDefault="00182772" w:rsidP="004779E4">
      <w:pPr>
        <w:pStyle w:val="Prrafodelista"/>
        <w:numPr>
          <w:ilvl w:val="0"/>
          <w:numId w:val="8"/>
        </w:numPr>
        <w:ind w:left="993" w:hanging="567"/>
      </w:pPr>
      <w:r>
        <w:t xml:space="preserve">Se realiza el lavado del equipo proveniente de la corrida anterior. Se utiliza gasolina para remover </w:t>
      </w:r>
      <w:r w:rsidR="00906055">
        <w:t>ceras que hayan podido formarse. Luego, se realiza lavado con agua. De igual manera, se lavan los kitasatos.</w:t>
      </w:r>
    </w:p>
    <w:p w:rsidR="00906055" w:rsidRDefault="00906055" w:rsidP="004779E4">
      <w:pPr>
        <w:pStyle w:val="Prrafodelista"/>
        <w:numPr>
          <w:ilvl w:val="0"/>
          <w:numId w:val="8"/>
        </w:numPr>
        <w:ind w:left="993" w:hanging="567"/>
      </w:pPr>
      <w:r>
        <w:t>Se seca los kitasatos y el equipo de pirólisis (reactor y condensador) en una mufla a 130ºC. Esta operación permite retirar la humedad del equipo introducida durante el lavado.</w:t>
      </w:r>
    </w:p>
    <w:p w:rsidR="00906055" w:rsidRDefault="00906055" w:rsidP="004779E4">
      <w:pPr>
        <w:pStyle w:val="Prrafodelista"/>
        <w:numPr>
          <w:ilvl w:val="0"/>
          <w:numId w:val="8"/>
        </w:numPr>
        <w:ind w:left="993" w:hanging="567"/>
      </w:pPr>
      <w:r>
        <w:lastRenderedPageBreak/>
        <w:t xml:space="preserve">Con los equipos fríos, se realiza el pesado de los mismos utilizado el equipo descrito en </w:t>
      </w:r>
      <w:r w:rsidR="00AC794C">
        <w:fldChar w:fldCharType="begin"/>
      </w:r>
      <w:r w:rsidR="00AC794C">
        <w:instrText xml:space="preserve"> REF _Ref490122898 \r \h </w:instrText>
      </w:r>
      <w:r w:rsidR="00AC794C">
        <w:fldChar w:fldCharType="separate"/>
      </w:r>
      <w:r w:rsidR="00483D2A">
        <w:t>4.2.8.1</w:t>
      </w:r>
      <w:r w:rsidR="00AC794C">
        <w:fldChar w:fldCharType="end"/>
      </w:r>
      <w:r>
        <w:t>. Se anota el peso del tubo reactor, el condensador y del tren de kitasatos armado (con tapones y mangueras de conexión).</w:t>
      </w:r>
    </w:p>
    <w:p w:rsidR="00906055" w:rsidRDefault="00906055" w:rsidP="004779E4">
      <w:pPr>
        <w:pStyle w:val="Prrafodelista"/>
        <w:numPr>
          <w:ilvl w:val="0"/>
          <w:numId w:val="8"/>
        </w:numPr>
        <w:ind w:left="993" w:hanging="567"/>
      </w:pPr>
      <w:r>
        <w:t>Se pone en servicio el enfriador de agua (chiller) y se asegura la cantidad de agua en el baño frío para los kitasatos.</w:t>
      </w:r>
    </w:p>
    <w:p w:rsidR="00906055" w:rsidRDefault="00906055" w:rsidP="004779E4">
      <w:pPr>
        <w:pStyle w:val="Prrafodelista"/>
        <w:numPr>
          <w:ilvl w:val="0"/>
          <w:numId w:val="8"/>
        </w:numPr>
        <w:ind w:left="993" w:hanging="567"/>
      </w:pPr>
      <w:r>
        <w:t>Se pesa 50 g de muestra y se introducen al reactor. Se conecta el condensador y se instala en el horno. Se introduce el reactor en el horno y se conecta los kitasatos al sistema. El kitasato final es conec</w:t>
      </w:r>
      <w:r w:rsidR="004D3C1F">
        <w:t>tado mediante tapón y manguera a</w:t>
      </w:r>
      <w:r>
        <w:t xml:space="preserve"> la bomba de vacío.</w:t>
      </w:r>
      <w:r w:rsidR="004D3C1F">
        <w:t xml:space="preserve"> La salida de la bomba de vacío queda conecta a los lavadores de gases con venteo a lugar seguro.</w:t>
      </w:r>
    </w:p>
    <w:p w:rsidR="004D3C1F" w:rsidRDefault="004D3C1F" w:rsidP="004779E4">
      <w:pPr>
        <w:pStyle w:val="Prrafodelista"/>
        <w:numPr>
          <w:ilvl w:val="0"/>
          <w:numId w:val="8"/>
        </w:numPr>
        <w:ind w:left="993" w:hanging="567"/>
      </w:pPr>
      <w:r>
        <w:t>Se instala la termocupla del reactor por su termopozo, y una termocupla de "piel de tubo" en el codo de salida de gases hacia el condensador. Además, se instala una termocupla en el baño de kitasatos. Las tres señales de temperaturas son monitoreadas en un terminal mediante el software Logger Pro</w:t>
      </w:r>
      <w:r w:rsidR="00AC794C">
        <w:t xml:space="preserve"> (descrito en </w:t>
      </w:r>
      <w:r w:rsidR="00AC794C">
        <w:fldChar w:fldCharType="begin"/>
      </w:r>
      <w:r w:rsidR="00AC794C">
        <w:instrText xml:space="preserve"> REF _Ref490054338 \r \h </w:instrText>
      </w:r>
      <w:r w:rsidR="00AC794C">
        <w:fldChar w:fldCharType="separate"/>
      </w:r>
      <w:r w:rsidR="00483D2A">
        <w:t>4.2.8.3</w:t>
      </w:r>
      <w:r w:rsidR="00AC794C">
        <w:fldChar w:fldCharType="end"/>
      </w:r>
      <w:r w:rsidR="00AC794C">
        <w:t>)</w:t>
      </w:r>
      <w:r>
        <w:t>.</w:t>
      </w:r>
    </w:p>
    <w:p w:rsidR="00906055" w:rsidRDefault="00906055" w:rsidP="004779E4">
      <w:pPr>
        <w:pStyle w:val="Prrafodelista"/>
        <w:numPr>
          <w:ilvl w:val="0"/>
          <w:numId w:val="8"/>
        </w:numPr>
        <w:ind w:left="993" w:hanging="567"/>
      </w:pPr>
      <w:r>
        <w:t>Se prueba el vacío del sistema, llegando en condiciones de máximo vacío hasta 540 mmHg. En caso no se alcance el vacío, se desarma el equipo y se revisan las conexiones.</w:t>
      </w:r>
    </w:p>
    <w:p w:rsidR="00ED443E" w:rsidRDefault="00ED443E" w:rsidP="00ED443E">
      <w:pPr>
        <w:pStyle w:val="figuras"/>
      </w:pPr>
      <w:r>
        <w:lastRenderedPageBreak/>
        <w:drawing>
          <wp:inline distT="0" distB="0" distL="0" distR="0" wp14:anchorId="6744DF1F" wp14:editId="5830938F">
            <wp:extent cx="5219700" cy="3524095"/>
            <wp:effectExtent l="19050" t="19050" r="19050" b="196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19700" cy="3524095"/>
                    </a:xfrm>
                    <a:prstGeom prst="rect">
                      <a:avLst/>
                    </a:prstGeom>
                    <a:ln>
                      <a:solidFill>
                        <a:schemeClr val="tx1"/>
                      </a:solidFill>
                    </a:ln>
                  </pic:spPr>
                </pic:pic>
              </a:graphicData>
            </a:graphic>
          </wp:inline>
        </w:drawing>
      </w:r>
    </w:p>
    <w:p w:rsidR="004D3C1F" w:rsidRDefault="00ED443E" w:rsidP="00ED443E">
      <w:pPr>
        <w:pStyle w:val="Epgrafe"/>
        <w:rPr>
          <w:noProof/>
        </w:rPr>
      </w:pPr>
      <w:r>
        <w:t xml:space="preserve">Figura </w:t>
      </w:r>
      <w:r w:rsidR="002E770F">
        <w:fldChar w:fldCharType="begin"/>
      </w:r>
      <w:r w:rsidR="002E770F">
        <w:instrText xml:space="preserve"> STYLEREF 1 \s </w:instrText>
      </w:r>
      <w:r w:rsidR="002E770F">
        <w:fldChar w:fldCharType="separate"/>
      </w:r>
      <w:r w:rsidR="00E4433B">
        <w:rPr>
          <w:noProof/>
        </w:rPr>
        <w:t>4</w:t>
      </w:r>
      <w:r w:rsidR="002E770F">
        <w:rPr>
          <w:noProof/>
        </w:rPr>
        <w:fldChar w:fldCharType="end"/>
      </w:r>
      <w:r w:rsidR="00E4433B">
        <w:t>.</w:t>
      </w:r>
      <w:r w:rsidR="002E770F">
        <w:fldChar w:fldCharType="begin"/>
      </w:r>
      <w:r w:rsidR="002E770F">
        <w:instrText xml:space="preserve"> SEQ F</w:instrText>
      </w:r>
      <w:r w:rsidR="002E770F">
        <w:instrText xml:space="preserve">igura \* ARABIC \s 1 </w:instrText>
      </w:r>
      <w:r w:rsidR="002E770F">
        <w:fldChar w:fldCharType="separate"/>
      </w:r>
      <w:r w:rsidR="00E4433B">
        <w:rPr>
          <w:noProof/>
        </w:rPr>
        <w:t>14</w:t>
      </w:r>
      <w:r w:rsidR="002E770F">
        <w:rPr>
          <w:noProof/>
        </w:rPr>
        <w:fldChar w:fldCharType="end"/>
      </w:r>
      <w:r>
        <w:t>: Esquema de instalaci</w:t>
      </w:r>
      <w:r>
        <w:rPr>
          <w:noProof/>
        </w:rPr>
        <w:t>ón de equipos para la pirólisis de HDPE</w:t>
      </w:r>
    </w:p>
    <w:p w:rsidR="00ED443E" w:rsidRPr="00ED443E" w:rsidRDefault="00ED443E" w:rsidP="00ED443E">
      <w:pPr>
        <w:pStyle w:val="fuente"/>
      </w:pPr>
      <w:r>
        <w:t>Fuente: Elaboración propia.</w:t>
      </w:r>
    </w:p>
    <w:p w:rsidR="004D3C1F" w:rsidRDefault="004D3C1F" w:rsidP="00AC794C">
      <w:pPr>
        <w:pStyle w:val="Ttulo4"/>
      </w:pPr>
      <w:r>
        <w:t>Experimento de pirólisis</w:t>
      </w:r>
    </w:p>
    <w:p w:rsidR="004D3C1F" w:rsidRDefault="004D3C1F" w:rsidP="004779E4">
      <w:pPr>
        <w:pStyle w:val="Prrafodelista"/>
        <w:numPr>
          <w:ilvl w:val="0"/>
          <w:numId w:val="9"/>
        </w:numPr>
        <w:ind w:left="993" w:hanging="567"/>
      </w:pPr>
      <w:r>
        <w:t xml:space="preserve">Con el máximo vacío disponible, se enciende el horno y se setea a 130ºC por 20 minutos para evaporar humedad que haya podido quedar de pasos previos. </w:t>
      </w:r>
    </w:p>
    <w:p w:rsidR="004D3C1F" w:rsidRDefault="004D3C1F" w:rsidP="004779E4">
      <w:pPr>
        <w:pStyle w:val="Prrafodelista"/>
        <w:numPr>
          <w:ilvl w:val="0"/>
          <w:numId w:val="9"/>
        </w:numPr>
        <w:ind w:left="993" w:hanging="567"/>
      </w:pPr>
      <w:r>
        <w:t xml:space="preserve">Se regula el vacío a 500 mmHg y se procede a setear el horno a la temperatura de trabajo. </w:t>
      </w:r>
      <w:r w:rsidR="00BF72D1">
        <w:t xml:space="preserve"> A partir de ese memento se comienzan a registrar los valores en el software Logger Pro. El experimento dura a partir de este momento 3 horas.</w:t>
      </w:r>
    </w:p>
    <w:p w:rsidR="00BF72D1" w:rsidRDefault="00BF72D1" w:rsidP="004779E4">
      <w:pPr>
        <w:pStyle w:val="Prrafodelista"/>
        <w:numPr>
          <w:ilvl w:val="0"/>
          <w:numId w:val="9"/>
        </w:numPr>
        <w:ind w:left="993" w:hanging="567"/>
      </w:pPr>
      <w:r>
        <w:t xml:space="preserve">Cumplido el tiempo de trabajo, se apaga el horno, chiller y bomba de vacío, desconectando el tren de kitasatos para su posterior pesado. Se retira el reactor junto con el condensador  y se deja enfriando durante media hora. </w:t>
      </w:r>
    </w:p>
    <w:p w:rsidR="00BF72D1" w:rsidRDefault="00BF72D1" w:rsidP="004779E4">
      <w:pPr>
        <w:pStyle w:val="Prrafodelista"/>
        <w:numPr>
          <w:ilvl w:val="0"/>
          <w:numId w:val="9"/>
        </w:numPr>
        <w:ind w:left="993" w:hanging="567"/>
      </w:pPr>
      <w:r>
        <w:lastRenderedPageBreak/>
        <w:t>Con los equipos fríos, se procede a pesar de manera idéntica al pesado durante la preparación, y los valores son registrados en una hoja de cálculo.</w:t>
      </w:r>
    </w:p>
    <w:p w:rsidR="00BF72D1" w:rsidRDefault="00BF72D1" w:rsidP="00AC794C">
      <w:pPr>
        <w:pStyle w:val="Ttulo4"/>
      </w:pPr>
      <w:r>
        <w:t>Tratamiento de productos</w:t>
      </w:r>
    </w:p>
    <w:p w:rsidR="00BF72D1" w:rsidRDefault="00BF72D1" w:rsidP="004779E4">
      <w:pPr>
        <w:pStyle w:val="Prrafodelista"/>
        <w:numPr>
          <w:ilvl w:val="0"/>
          <w:numId w:val="10"/>
        </w:numPr>
        <w:ind w:left="993" w:hanging="567"/>
      </w:pPr>
      <w:r>
        <w:t>Luego de ser pesados en los kitasatos, se recupera el líquido de la pirólisis y se almacena e</w:t>
      </w:r>
      <w:r w:rsidR="00357A71">
        <w:t>n una botella ámbar, siendo almacenados para su posterior análisis.</w:t>
      </w:r>
    </w:p>
    <w:p w:rsidR="00357A71" w:rsidRDefault="00357A71" w:rsidP="004779E4">
      <w:pPr>
        <w:pStyle w:val="Prrafodelista"/>
        <w:numPr>
          <w:ilvl w:val="0"/>
          <w:numId w:val="10"/>
        </w:numPr>
        <w:ind w:left="993" w:hanging="567"/>
      </w:pPr>
      <w:r>
        <w:t>Luego de cada corrida, se retira los residuos sólidos del reactor volteándolo. En las corridas con mayor rendimiento de sólidos, estos son guardados en papel de aluminio y almacenados.</w:t>
      </w:r>
    </w:p>
    <w:p w:rsidR="00357A71" w:rsidRDefault="00357A71" w:rsidP="004779E4">
      <w:pPr>
        <w:pStyle w:val="Prrafodelista"/>
        <w:numPr>
          <w:ilvl w:val="0"/>
          <w:numId w:val="10"/>
        </w:numPr>
        <w:ind w:left="993" w:hanging="567"/>
      </w:pPr>
      <w:r>
        <w:t xml:space="preserve">Los gases son dispuestos durante la corrida a través del sistema de lavadores y enviados a lugar seguro. </w:t>
      </w:r>
    </w:p>
    <w:p w:rsidR="00821F07" w:rsidRDefault="00821F07" w:rsidP="00B65E82">
      <w:pPr>
        <w:pStyle w:val="Ttulo2"/>
      </w:pPr>
      <w:r>
        <w:t>Evaluación de los parámetros de la pirólisis</w:t>
      </w:r>
    </w:p>
    <w:p w:rsidR="00821F07" w:rsidRDefault="00821F07" w:rsidP="00B65E82">
      <w:pPr>
        <w:pStyle w:val="Ttulo3"/>
      </w:pPr>
      <w:r>
        <w:t>Efecto de la temperatura de pirólisis</w:t>
      </w:r>
    </w:p>
    <w:p w:rsidR="003B13A3" w:rsidRDefault="003B13A3" w:rsidP="003B13A3">
      <w:r>
        <w:t xml:space="preserve">Se realizaron corridas a </w:t>
      </w:r>
      <w:r w:rsidR="008A721D">
        <w:t>85</w:t>
      </w:r>
      <w:r>
        <w:t>0, 1000 y 1</w:t>
      </w:r>
      <w:r w:rsidR="008A721D">
        <w:t>10</w:t>
      </w:r>
      <w:r>
        <w:t>0 ºC como temperatura del horno. Todas las corridas se realizaron a 500 mmHg de vacío. Para cada temperatura se realizaron tres corridas para asegurar que los experimentos son reproducibles.</w:t>
      </w:r>
    </w:p>
    <w:p w:rsidR="003B13A3" w:rsidRDefault="003B13A3" w:rsidP="00B65E82">
      <w:pPr>
        <w:pStyle w:val="Ttulo3"/>
      </w:pPr>
      <w:r>
        <w:t>Efecto de la presión de vacío</w:t>
      </w:r>
    </w:p>
    <w:p w:rsidR="003B13A3" w:rsidRDefault="003B13A3" w:rsidP="003B13A3">
      <w:r>
        <w:t xml:space="preserve">Para revisar el efecto de la presión de vacío sobre la pirólisis, se realizó una corrida adicional a </w:t>
      </w:r>
      <w:r w:rsidR="00C9195D">
        <w:t>3</w:t>
      </w:r>
      <w:r>
        <w:t xml:space="preserve">00 mmHg y a la temperatura en la que se obtuvo el mayor rendimiento de líquidos.  Se mantuvo una temperatura de 1000 ºC  en el horno. Al final de pesó el producto según </w:t>
      </w:r>
      <w:r w:rsidR="00306DCC">
        <w:t xml:space="preserve">lo descrito en el apartado </w:t>
      </w:r>
      <w:r w:rsidR="00306DCC">
        <w:fldChar w:fldCharType="begin"/>
      </w:r>
      <w:r w:rsidR="00306DCC">
        <w:instrText xml:space="preserve"> REF _Ref489946209 \r \h </w:instrText>
      </w:r>
      <w:r w:rsidR="00306DCC">
        <w:fldChar w:fldCharType="separate"/>
      </w:r>
      <w:r w:rsidR="00483D2A">
        <w:t xml:space="preserve">4.3.1. </w:t>
      </w:r>
      <w:r w:rsidR="00306DCC">
        <w:fldChar w:fldCharType="end"/>
      </w:r>
    </w:p>
    <w:p w:rsidR="00821F07" w:rsidRDefault="00821F07" w:rsidP="00B65E82">
      <w:pPr>
        <w:pStyle w:val="Ttulo3"/>
      </w:pPr>
      <w:r>
        <w:lastRenderedPageBreak/>
        <w:t>Efecto del tamaño de partícula</w:t>
      </w:r>
    </w:p>
    <w:p w:rsidR="003B13A3" w:rsidRDefault="008A721D" w:rsidP="003B13A3">
      <w:r>
        <w:t xml:space="preserve">Para estudiar el efecto del tamaño de partícula en el proceso de pirólisis, se realizaron corridas a las temperaturas previamente mencionadas pero con los tamaños de partícula de HDPE en los siguientes rangos: 2 a 4 mm, 4 a 6 mm y </w:t>
      </w:r>
      <w:r w:rsidR="00C9195D">
        <w:t>de</w:t>
      </w:r>
      <w:r>
        <w:t xml:space="preserve"> 6 </w:t>
      </w:r>
      <w:r w:rsidR="00C9195D">
        <w:t xml:space="preserve">a 8 </w:t>
      </w:r>
      <w:r>
        <w:t>mm.</w:t>
      </w:r>
    </w:p>
    <w:p w:rsidR="00821F07" w:rsidRDefault="00821F07" w:rsidP="00B65E82">
      <w:pPr>
        <w:pStyle w:val="Ttulo3"/>
      </w:pPr>
      <w:r>
        <w:t>Efecto del uso de catalizador de equilibrio</w:t>
      </w:r>
    </w:p>
    <w:p w:rsidR="008C160F" w:rsidRDefault="008C160F" w:rsidP="008C160F">
      <w:r>
        <w:t>Para revisar el efecto del uso de un catalizador de equilibrio, se realizaron corridas adicionales a 500 mmHg y a la temperatura en la que se obtuvo el mayor rendimiento de líquidos.  Se mantuvo una temperatura de 1000 ºC  en el horno. Al final de pesó el producto según lo descrito en el apartado</w:t>
      </w:r>
      <w:r w:rsidR="00306DCC">
        <w:t xml:space="preserve"> </w:t>
      </w:r>
      <w:r w:rsidR="00306DCC">
        <w:fldChar w:fldCharType="begin"/>
      </w:r>
      <w:r w:rsidR="00306DCC">
        <w:instrText xml:space="preserve"> REF _Ref489946209 \r \h </w:instrText>
      </w:r>
      <w:r w:rsidR="00306DCC">
        <w:fldChar w:fldCharType="separate"/>
      </w:r>
      <w:r w:rsidR="00483D2A">
        <w:t xml:space="preserve">4.3.1. </w:t>
      </w:r>
      <w:r w:rsidR="00306DCC">
        <w:fldChar w:fldCharType="end"/>
      </w:r>
    </w:p>
    <w:p w:rsidR="00833C8F" w:rsidRDefault="00821F07" w:rsidP="00B65E82">
      <w:pPr>
        <w:pStyle w:val="Ttulo2"/>
      </w:pPr>
      <w:r>
        <w:t xml:space="preserve">  Caracterización de </w:t>
      </w:r>
      <w:r w:rsidRPr="00B65E82">
        <w:t>productos</w:t>
      </w:r>
    </w:p>
    <w:p w:rsidR="006F0C9F" w:rsidRDefault="008C160F" w:rsidP="008C160F">
      <w:r>
        <w:t xml:space="preserve">La caracterización de líquido de pirólisis se realiza considerando un comportamiento similar al petróleo o al de combustibles derivados del mismo. Se utilizaron pruebas </w:t>
      </w:r>
      <w:r w:rsidR="006F0C9F">
        <w:t>ASTM para determinar los siguientes parámetros: poder calorífico, punto de fluidez, densidad, contenido de agua, ceniza, viscosidad y azufre. En adición, se utilizó la técnica de infrarrojos por transformada de Fourier (FTIR) para descubrir los grupos funcionales presentes en el producto.</w:t>
      </w:r>
    </w:p>
    <w:p w:rsidR="006F0C9F" w:rsidRDefault="006F0C9F" w:rsidP="00B65E82">
      <w:pPr>
        <w:pStyle w:val="Ttulo3"/>
      </w:pPr>
      <w:r>
        <w:t>Contenido de agua (ASTM D95)</w:t>
      </w:r>
    </w:p>
    <w:p w:rsidR="006F0C9F" w:rsidRDefault="006F0C9F" w:rsidP="006F0C9F">
      <w:r>
        <w:t xml:space="preserve">La cantidad de agua en los combustibles como el </w:t>
      </w:r>
      <w:r w:rsidR="00306DCC">
        <w:t>diésel</w:t>
      </w:r>
      <w:r>
        <w:t xml:space="preserve"> y las gasolinas está regulada, por causar problemas en motores y disminuir poder </w:t>
      </w:r>
      <w:r>
        <w:lastRenderedPageBreak/>
        <w:t>calorífico. Por este motivo, se requiere conocer la cantidad de agua en el combustible de pirólisis. Se utilizaron dos mililitros de combustible de pirólisis junto un xileno (insoluble en agua), procediendo a la destilación de la muestra con el xileno. El solvente condensado y el agua se separan en una trampa</w:t>
      </w:r>
      <w:r w:rsidR="00744AE7">
        <w:t xml:space="preserve"> seleccionada según la cantidad de agua esperada. La cantidad de agua es reportada en %(v/v) al 0.05% más cercano.</w:t>
      </w:r>
    </w:p>
    <w:p w:rsidR="00744AE7" w:rsidRDefault="00744AE7" w:rsidP="00B65E82">
      <w:pPr>
        <w:pStyle w:val="Ttulo3"/>
      </w:pPr>
      <w:r>
        <w:t>Poder Calorífico (ASTM D240)</w:t>
      </w:r>
    </w:p>
    <w:p w:rsidR="00744AE7" w:rsidRDefault="00D32C05" w:rsidP="006F0C9F">
      <w:r>
        <w:t>El poder calorífico es una medida del calor disponible de un combustible. Este valor es utilizado en los cálculos de eficiencia térmica de equipos generadores de calor o potencia. El poder calorífico se determina en este método mediante la quema controlada de una muestra pesada en una bomba calorimétrica en atmósfera de oxígeno a presión bajo condiciones controladas. El poder calorífico se calcula a partir de las lecturas de temperatura antes, durante y luego de la combustión, tomando en cuenta y corrigiendo por reacciones termoquímicas y transferencia de calor.</w:t>
      </w:r>
    </w:p>
    <w:p w:rsidR="00D32C05" w:rsidRDefault="00D32C05" w:rsidP="006F0C9F">
      <w:r>
        <w:t xml:space="preserve">Para las corridas experimentales, se utilizó un calorímetro adiabático Parr modelo 1341, en el que se quemó de manera controlada un gramo de muestra </w:t>
      </w:r>
      <w:r w:rsidR="00043EEA">
        <w:t xml:space="preserve">en atmósfera de oxígeno a presión. </w:t>
      </w:r>
      <w:r>
        <w:t xml:space="preserve"> </w:t>
      </w:r>
    </w:p>
    <w:p w:rsidR="00043EEA" w:rsidRDefault="00043EEA" w:rsidP="00B65E82">
      <w:pPr>
        <w:pStyle w:val="Ttulo3"/>
      </w:pPr>
      <w:r>
        <w:t>Viscosidad  (AST</w:t>
      </w:r>
      <w:r w:rsidRPr="00B65E82">
        <w:rPr>
          <w:rStyle w:val="Ttulo3Car"/>
        </w:rPr>
        <w:t>M</w:t>
      </w:r>
      <w:r>
        <w:t xml:space="preserve"> D445)</w:t>
      </w:r>
    </w:p>
    <w:p w:rsidR="00043EEA" w:rsidRDefault="00043EEA" w:rsidP="006F0C9F">
      <w:r>
        <w:t xml:space="preserve">Los fluidos presentan una mayor o menor resistencia a fluir de acuerdo a su composición. </w:t>
      </w:r>
      <w:r w:rsidR="00306DCC">
        <w:t>Esta</w:t>
      </w:r>
      <w:r>
        <w:t xml:space="preserve"> propiedad es conocida como viscosidad y es de vital importancia para el transporte de combustible (bombeo) y su </w:t>
      </w:r>
      <w:r>
        <w:lastRenderedPageBreak/>
        <w:t>utilización en sistema de inyección para quemado. Para la determinación de la densidad, se mide el tiempo que un volumen fijo de muestra fluye por gravedad a través de un capilar de un viscosímetro calibrado a una temperatura conocida y controlada. La viscosidad cinemática se calcula como el producto del tiempo y la constante de calibración del viscosímetro.</w:t>
      </w:r>
      <w:r w:rsidR="00C45CE9">
        <w:t xml:space="preserve"> Las determinaciones de viscosi</w:t>
      </w:r>
      <w:r w:rsidR="009063FA">
        <w:t>dad se realizaron a 40ºC.</w:t>
      </w:r>
    </w:p>
    <w:p w:rsidR="00C45CE9" w:rsidRDefault="00C45CE9" w:rsidP="00B65E82">
      <w:pPr>
        <w:pStyle w:val="Ttulo3"/>
      </w:pPr>
      <w:r>
        <w:t>Azufre  (ASTM D4294)</w:t>
      </w:r>
    </w:p>
    <w:p w:rsidR="00471633" w:rsidRDefault="00471633" w:rsidP="00471633">
      <w:r>
        <w:t xml:space="preserve">La cantidad de azufre es un parámetro utilizado para evaluar la calidad de un combustible. A su vez, exigen regulaciones que limitan la cantidad de azufre admisible en combustible de venta al público. El método consiste en someter la muestra a una espectrometría de fluorescencia de rayos X. La </w:t>
      </w:r>
      <w:r w:rsidR="0098478E">
        <w:t>intensidad de los rayos X secundarios luego de atravesar la muestra</w:t>
      </w:r>
      <w:r>
        <w:t xml:space="preserve"> es medida y comparada a la obtenida al realizar el mismo procedimiento con muestras preparadas de concentración de azufre conocida. La concentración es reportada en porcentaje en masa (%p/p).</w:t>
      </w:r>
    </w:p>
    <w:p w:rsidR="00C45CE9" w:rsidRDefault="009063FA" w:rsidP="00B65E82">
      <w:pPr>
        <w:pStyle w:val="Ttulo3"/>
      </w:pPr>
      <w:r>
        <w:t>Gravedad API</w:t>
      </w:r>
      <w:r w:rsidR="00C45CE9">
        <w:t xml:space="preserve">  (ASTM D</w:t>
      </w:r>
      <w:r>
        <w:t>287</w:t>
      </w:r>
      <w:r w:rsidR="00C45CE9">
        <w:t>)</w:t>
      </w:r>
    </w:p>
    <w:p w:rsidR="007B4923" w:rsidRDefault="009063FA" w:rsidP="007B4923">
      <w:r>
        <w:t xml:space="preserve">Para la determinación de la densidad se utilizó un hidrómetro API según ASTM D287. La </w:t>
      </w:r>
      <w:r w:rsidR="007B4923">
        <w:t>significancia</w:t>
      </w:r>
      <w:r>
        <w:t xml:space="preserve"> de la gravedad API y densidad </w:t>
      </w:r>
      <w:r w:rsidR="007B4923">
        <w:t xml:space="preserve">consiste en la conversión de los volúmenes medidos a volúmenes a 60ºF, para efectos de transferencia, y para las conversiones a masa. La gravedad API determinada de esta manera es convertida a gravedad específica a 60ºF mediante la relación: sp.gr = 141.5 / (131.5 + </w:t>
      </w:r>
      <w:proofErr w:type="spellStart"/>
      <w:r w:rsidR="007B4923">
        <w:t>ºAPI</w:t>
      </w:r>
      <w:proofErr w:type="spellEnd"/>
      <w:r w:rsidR="007B4923">
        <w:t>).</w:t>
      </w:r>
    </w:p>
    <w:p w:rsidR="007B4923" w:rsidRDefault="007B4923" w:rsidP="007B4923">
      <w:pPr>
        <w:pStyle w:val="Ttulo3"/>
      </w:pPr>
      <w:r>
        <w:lastRenderedPageBreak/>
        <w:t>Punto de fluidez  (ASTM D</w:t>
      </w:r>
      <w:r w:rsidR="00E4374B">
        <w:t>97</w:t>
      </w:r>
      <w:r>
        <w:t>)</w:t>
      </w:r>
    </w:p>
    <w:p w:rsidR="007B4923" w:rsidRDefault="00E4374B" w:rsidP="007B4923">
      <w:r>
        <w:t>El punto de fluidez está asociado con el uso de un combustible a temperaturas bajas sin problemas. En el ensayo de punto de fluidez, una muestra del combustible líquido es calentada para luego ser enfriada a una velocidad constante y examinando a que temperatura se deja de apreciar movimiento. Esta mínima temperatura es denominada punto de fluidez. Para el trabajo correcto de motores, la temperatura de utilización del combustible debe estar por encima de este límite.</w:t>
      </w:r>
    </w:p>
    <w:p w:rsidR="00FD400D" w:rsidRDefault="00FD400D" w:rsidP="00FD400D">
      <w:pPr>
        <w:pStyle w:val="Ttulo3"/>
      </w:pPr>
      <w:r>
        <w:t>Punto nube (ASTM 2500)</w:t>
      </w:r>
    </w:p>
    <w:p w:rsidR="00264C18" w:rsidRPr="00264C18" w:rsidRDefault="00264C18" w:rsidP="00264C18">
      <w:r>
        <w:t>El punto nube es la mayor temperatura a la cual es observable una acumulación de cristales de cera luego de un proceso de enfriamiento progresivo. Esta propiedad está asociada con requerimientos de combustibles de muchos clientes industriales, sobre todo en zonas donde las temperaturas caen por debajo de 0ºC. Incluso trabajando a temperaturas superiores a las del punto de fluidez, se pueden tener problemas con sistemas de filtración obstruidos debido a la formación de ceras.</w:t>
      </w:r>
    </w:p>
    <w:p w:rsidR="00FD400D" w:rsidRDefault="00FD400D" w:rsidP="00FD400D">
      <w:pPr>
        <w:pStyle w:val="Ttulo3"/>
      </w:pPr>
      <w:r>
        <w:t>Temperatura flash (ASTM D93)</w:t>
      </w:r>
    </w:p>
    <w:p w:rsidR="00264C18" w:rsidRPr="00264C18" w:rsidRDefault="00264C18" w:rsidP="00264C18">
      <w:r>
        <w:t xml:space="preserve">La temperatura flash es la mínima temperatura (corregida a presión barométrica de 101.3 kPa), a la cual una fuente de ignición </w:t>
      </w:r>
      <w:r w:rsidR="007857BA">
        <w:t xml:space="preserve">causa que los vapores de la muestra combustionen bajo las condiciones controladas del ensayo. La temperatura de flash tiene un rol muy importante en el adecuado </w:t>
      </w:r>
      <w:r w:rsidR="007857BA">
        <w:lastRenderedPageBreak/>
        <w:t>almacenaje de los combustibles y en el funcionamiento de los motores de combustión por lo que forma parte de los requerimientos de calidad.</w:t>
      </w:r>
    </w:p>
    <w:p w:rsidR="00E77935" w:rsidRDefault="00E77935" w:rsidP="00B65E82">
      <w:pPr>
        <w:pStyle w:val="Ttulo3"/>
      </w:pPr>
      <w:bookmarkStart w:id="106" w:name="_Ref499017601"/>
      <w:r>
        <w:t>Análisis FTIR</w:t>
      </w:r>
      <w:bookmarkEnd w:id="106"/>
    </w:p>
    <w:p w:rsidR="00C45CE9" w:rsidRDefault="003211DB" w:rsidP="006F0C9F">
      <w:r>
        <w:t>Las moléculas de acuerdo a la disposición de sus átomos absorben diferentes frecuencias de ondas al ser expuestas a ondas electromagnéticas. En la espectroscopia por transformada de Fourier, se emite una luz que contiene varias frecuencias distintas, y se mide que cantidad de esa luz es absorbida por la muestra. Esto se repite varias veces para rayos de luz con diferentes combinaciones de frecuencias. Luego, un computador recoge toda esta información y realiza una inferencia para determinar la absorción en cada longitud de onda. De esta manera, se obtiene un patrón de picos que indican la mayor absorción de ciertas longitudes de onda, siendo la marca personal de la molécula. De la literatura y con bases de datos de espectros conocidos, es posible realizar una identificación básica (cualitativa) de grupos funcionales.</w:t>
      </w:r>
    </w:p>
    <w:p w:rsidR="003211DB" w:rsidRDefault="003211DB" w:rsidP="006F0C9F">
      <w:pPr>
        <w:rPr>
          <w:strike/>
        </w:rPr>
      </w:pPr>
      <w:r>
        <w:t>En caso del presente trabajo, se utilizó un espectrofotómetro de infrarrojo con transformada de Fourier (FTIR) IRAffinity-1 (</w:t>
      </w:r>
      <w:proofErr w:type="spellStart"/>
      <w:r>
        <w:t>Shimadzu</w:t>
      </w:r>
      <w:proofErr w:type="spellEnd"/>
      <w:r>
        <w:t xml:space="preserve"> Corp.) con su software IRsolution v1.5 y la librería de compuestos orgánicos </w:t>
      </w:r>
      <w:proofErr w:type="spellStart"/>
      <w:r>
        <w:t>Nicodom</w:t>
      </w:r>
      <w:proofErr w:type="spellEnd"/>
      <w:r>
        <w:t xml:space="preserve"> Ltd. </w:t>
      </w:r>
      <w:commentRangeStart w:id="107"/>
      <w:r w:rsidRPr="003211DB">
        <w:rPr>
          <w:strike/>
        </w:rPr>
        <w:t>Se tomó un gramo de muestra de combustible de pirólisis y se utilizó n-pentano para realizar la extracción</w:t>
      </w:r>
      <w:commentRangeEnd w:id="107"/>
      <w:r>
        <w:rPr>
          <w:rStyle w:val="Refdecomentario"/>
          <w:rFonts w:eastAsia="Times New Roman" w:cs="Times New Roman"/>
          <w:color w:val="auto"/>
          <w:lang w:eastAsia="en-US" w:bidi="ar-SA"/>
        </w:rPr>
        <w:commentReference w:id="107"/>
      </w:r>
      <w:r>
        <w:rPr>
          <w:strike/>
        </w:rPr>
        <w:t>.</w:t>
      </w:r>
    </w:p>
    <w:p w:rsidR="00306DCC" w:rsidRDefault="003211DB" w:rsidP="00B65E82">
      <w:r>
        <w:t>El combustible de pirólisis filtrado fue colocado en una celda de cloruro de sodio (</w:t>
      </w:r>
      <w:proofErr w:type="spellStart"/>
      <w:r>
        <w:t>NaCl</w:t>
      </w:r>
      <w:proofErr w:type="spellEnd"/>
      <w:r>
        <w:t xml:space="preserve">), la cual fue previamente escaneada para tener el </w:t>
      </w:r>
      <w:r>
        <w:lastRenderedPageBreak/>
        <w:t>blanco. Se utilizó el equipo para medir en el rango de 400 a 4600 cm</w:t>
      </w:r>
      <w:r w:rsidRPr="00153438">
        <w:rPr>
          <w:vertAlign w:val="superscript"/>
        </w:rPr>
        <w:t>-1</w:t>
      </w:r>
      <w:r>
        <w:t>.</w:t>
      </w:r>
      <w:r w:rsidR="00153438">
        <w:t xml:space="preserve"> Se registraron 5 lecturas para cada muestra. Los picos detectados durante el FTIR fueron identificados utilizando las librerías del software IRsolution.</w:t>
      </w:r>
    </w:p>
    <w:p w:rsidR="00306DCC" w:rsidRDefault="00A24117">
      <w:r>
        <w:t xml:space="preserve">Agregamos un </w:t>
      </w:r>
      <w:proofErr w:type="spellStart"/>
      <w:r>
        <w:t>párrafor</w:t>
      </w:r>
      <w:proofErr w:type="spellEnd"/>
      <w:r>
        <w:t xml:space="preserve"> para probar git</w:t>
      </w:r>
      <w:bookmarkStart w:id="108" w:name="_GoBack"/>
      <w:bookmarkEnd w:id="108"/>
      <w:r w:rsidR="00306DCC">
        <w:br w:type="page"/>
      </w:r>
    </w:p>
    <w:p w:rsidR="00833C8F" w:rsidRPr="00B65E82" w:rsidRDefault="00833C8F" w:rsidP="00B65E82"/>
    <w:p w:rsidR="00B65E82" w:rsidRDefault="00B65E82" w:rsidP="00B65E82"/>
    <w:p w:rsidR="00B65E82" w:rsidRPr="003D47B5" w:rsidRDefault="00B65E82" w:rsidP="00B65E82"/>
    <w:p w:rsidR="00B65E82" w:rsidRDefault="00B65E82" w:rsidP="00B65E82">
      <w:pPr>
        <w:jc w:val="center"/>
        <w:rPr>
          <w:b/>
          <w:sz w:val="28"/>
        </w:rPr>
      </w:pPr>
    </w:p>
    <w:p w:rsidR="00B65E82" w:rsidRDefault="00B65E82" w:rsidP="00B65E82">
      <w:pPr>
        <w:jc w:val="center"/>
        <w:rPr>
          <w:b/>
          <w:sz w:val="28"/>
        </w:rPr>
      </w:pPr>
    </w:p>
    <w:p w:rsidR="001A0011" w:rsidRDefault="001A0011" w:rsidP="001A0011">
      <w:pPr>
        <w:jc w:val="center"/>
        <w:rPr>
          <w:b/>
          <w:sz w:val="28"/>
        </w:rPr>
      </w:pPr>
    </w:p>
    <w:p w:rsidR="001A0011" w:rsidRDefault="001A0011" w:rsidP="00B65E82">
      <w:pPr>
        <w:pStyle w:val="Ttulo1"/>
      </w:pPr>
    </w:p>
    <w:p w:rsidR="001A0011" w:rsidRDefault="001A0011" w:rsidP="00B65E82">
      <w:pPr>
        <w:ind w:firstLine="0"/>
        <w:jc w:val="center"/>
        <w:rPr>
          <w:b/>
          <w:sz w:val="28"/>
        </w:rPr>
      </w:pPr>
      <w:r>
        <w:rPr>
          <w:b/>
          <w:sz w:val="28"/>
        </w:rPr>
        <w:t>RESULTADOS Y DISCUSIÓN</w:t>
      </w:r>
    </w:p>
    <w:p w:rsidR="001A0011" w:rsidRPr="00833C8F" w:rsidRDefault="001A0011" w:rsidP="004779E4">
      <w:pPr>
        <w:pStyle w:val="Prrafodelista"/>
        <w:numPr>
          <w:ilvl w:val="0"/>
          <w:numId w:val="3"/>
        </w:numPr>
        <w:rPr>
          <w:b/>
          <w:vanish/>
        </w:rPr>
      </w:pPr>
    </w:p>
    <w:p w:rsidR="00A866DA" w:rsidRDefault="00A866DA" w:rsidP="00463028">
      <w:pPr>
        <w:pStyle w:val="Ttulo2"/>
      </w:pPr>
      <w:r>
        <w:t xml:space="preserve"> Introducción</w:t>
      </w:r>
    </w:p>
    <w:p w:rsidR="00A866DA" w:rsidRDefault="00A866DA" w:rsidP="00A866DA">
      <w:r>
        <w:t>De acuerdo a lo revisado e</w:t>
      </w:r>
      <w:r w:rsidR="000D219C">
        <w:t xml:space="preserve">n el apartado </w:t>
      </w:r>
      <w:r w:rsidR="000D219C">
        <w:fldChar w:fldCharType="begin"/>
      </w:r>
      <w:r w:rsidR="000D219C">
        <w:instrText xml:space="preserve"> REF _Ref490473421 \r \h </w:instrText>
      </w:r>
      <w:r w:rsidR="000D219C">
        <w:fldChar w:fldCharType="separate"/>
      </w:r>
      <w:r w:rsidR="00483D2A">
        <w:t>2.5</w:t>
      </w:r>
      <w:r w:rsidR="000D219C">
        <w:fldChar w:fldCharType="end"/>
      </w:r>
      <w:r w:rsidR="000D219C">
        <w:t xml:space="preserve">, </w:t>
      </w:r>
      <w:r>
        <w:t>los rendimientos de la pirólisis del HDPE son variables y dependientes de las condiciones de operación así como del diseño del reactor utilizado. En los experimentos de pirólisis se obtuvo producto líquido (que llamamos combustible de pirólisis), sólidos (en forma de ceniza) y gaseosos. Se investigó el efecto de la temperatura y presión de operación, así como el tamaño de partícula a pirolizar y el uso o no de catalizador para promover las reacciones de cracking. El método empleado para la experimentación y los materiales utilizados han sido descritos en el capítulo anterior.</w:t>
      </w:r>
    </w:p>
    <w:p w:rsidR="00A866DA" w:rsidRDefault="001A0011" w:rsidP="00463028">
      <w:pPr>
        <w:pStyle w:val="Ttulo2"/>
      </w:pPr>
      <w:r>
        <w:lastRenderedPageBreak/>
        <w:t>Rendimiento de la pirólisis de HDPE</w:t>
      </w:r>
    </w:p>
    <w:p w:rsidR="001A0011" w:rsidRDefault="00A866DA" w:rsidP="00463028">
      <w:pPr>
        <w:pStyle w:val="Ttulo3"/>
      </w:pPr>
      <w:r>
        <w:t>Efecto de la temperatura</w:t>
      </w:r>
      <w:r w:rsidR="007F6F0C">
        <w:t xml:space="preserve"> y del tamaño de partícula</w:t>
      </w:r>
    </w:p>
    <w:p w:rsidR="00A866DA" w:rsidRDefault="00A866DA" w:rsidP="00A866DA">
      <w:r>
        <w:t xml:space="preserve">Se estudió el efecto de la temperatura de pirólisis sobre los rendimientos de los productos. Para cada corrida, se utilizó 50 g de muestra </w:t>
      </w:r>
      <w:r w:rsidR="00CB0DFE">
        <w:t>con tamaño de partícula en distintos</w:t>
      </w:r>
      <w:r w:rsidR="00FD176C">
        <w:t xml:space="preserve"> rangos (2 a 4 mm, 4 a 6 mm y 6 a 8 mm)</w:t>
      </w:r>
      <w:r>
        <w:t xml:space="preserve">. Se </w:t>
      </w:r>
      <w:r w:rsidR="00FD176C">
        <w:t>establecieron</w:t>
      </w:r>
      <w:r>
        <w:t xml:space="preserve"> a temperaturas finales del horno de 850, </w:t>
      </w:r>
      <w:r w:rsidR="00CB0DFE">
        <w:t>1000</w:t>
      </w:r>
      <w:r>
        <w:t xml:space="preserve"> y 1</w:t>
      </w:r>
      <w:r w:rsidR="00CB0DFE">
        <w:t>100</w:t>
      </w:r>
      <w:r>
        <w:t xml:space="preserve">ºC. La presión se mantuvo en </w:t>
      </w:r>
      <w:r w:rsidR="00211D2B">
        <w:t>34.66 kPa abs (500 mmHg de vacío). Al final de cada corrida se pesó el producto líquido y el sólido generado según el proced</w:t>
      </w:r>
      <w:r w:rsidR="00E4374B">
        <w:t xml:space="preserve">imiento indicado en </w:t>
      </w:r>
      <w:r w:rsidR="00E4374B">
        <w:fldChar w:fldCharType="begin"/>
      </w:r>
      <w:r w:rsidR="00E4374B">
        <w:instrText xml:space="preserve"> REF _Ref490389199 \r \h </w:instrText>
      </w:r>
      <w:r w:rsidR="00E4374B">
        <w:fldChar w:fldCharType="separate"/>
      </w:r>
      <w:r w:rsidR="00483D2A">
        <w:t>4.3</w:t>
      </w:r>
      <w:r w:rsidR="00E4374B">
        <w:fldChar w:fldCharType="end"/>
      </w:r>
      <w:r w:rsidR="00211D2B">
        <w:t>. Se realizaron corridas por triplicado, presentándose los re</w:t>
      </w:r>
      <w:r w:rsidR="00FD176C">
        <w:t xml:space="preserve">sultados promedio en la </w:t>
      </w:r>
      <w:r w:rsidR="00FD176C">
        <w:fldChar w:fldCharType="begin"/>
      </w:r>
      <w:r w:rsidR="00FD176C">
        <w:instrText xml:space="preserve"> REF _Ref498615343 \h </w:instrText>
      </w:r>
      <w:r w:rsidR="00FD176C">
        <w:fldChar w:fldCharType="separate"/>
      </w:r>
      <w:r w:rsidR="00483D2A">
        <w:t xml:space="preserve">Tabla </w:t>
      </w:r>
      <w:r w:rsidR="00483D2A">
        <w:rPr>
          <w:noProof/>
        </w:rPr>
        <w:t>5</w:t>
      </w:r>
      <w:r w:rsidR="00483D2A">
        <w:t>.</w:t>
      </w:r>
      <w:r w:rsidR="00483D2A">
        <w:rPr>
          <w:noProof/>
        </w:rPr>
        <w:t>1</w:t>
      </w:r>
      <w:r w:rsidR="00FD176C">
        <w:fldChar w:fldCharType="end"/>
      </w:r>
      <w:r w:rsidR="00211D2B">
        <w:t xml:space="preserve"> y Figura 5.1.</w:t>
      </w:r>
    </w:p>
    <w:p w:rsidR="000513EB" w:rsidRDefault="000513EB" w:rsidP="000513EB">
      <w:pPr>
        <w:pStyle w:val="Epgrafe"/>
      </w:pPr>
      <w:bookmarkStart w:id="109" w:name="_Ref498615343"/>
      <w:r>
        <w:t xml:space="preserve">Tabla </w:t>
      </w:r>
      <w:r w:rsidR="002E770F">
        <w:fldChar w:fldCharType="begin"/>
      </w:r>
      <w:r w:rsidR="002E770F">
        <w:instrText xml:space="preserve"> STYLER</w:instrText>
      </w:r>
      <w:r w:rsidR="002E770F">
        <w:instrText xml:space="preserve">EF 1 \s </w:instrText>
      </w:r>
      <w:r w:rsidR="002E770F">
        <w:fldChar w:fldCharType="separate"/>
      </w:r>
      <w:r w:rsidR="003B1418">
        <w:rPr>
          <w:noProof/>
        </w:rPr>
        <w:t>5</w:t>
      </w:r>
      <w:r w:rsidR="002E770F">
        <w:rPr>
          <w:noProof/>
        </w:rPr>
        <w:fldChar w:fldCharType="end"/>
      </w:r>
      <w:r w:rsidR="003B1418">
        <w:t>.</w:t>
      </w:r>
      <w:r w:rsidR="002E770F">
        <w:fldChar w:fldCharType="begin"/>
      </w:r>
      <w:r w:rsidR="002E770F">
        <w:instrText xml:space="preserve"> SEQ Tabla \* ARABIC \s 1 </w:instrText>
      </w:r>
      <w:r w:rsidR="002E770F">
        <w:fldChar w:fldCharType="separate"/>
      </w:r>
      <w:r w:rsidR="003B1418">
        <w:rPr>
          <w:noProof/>
        </w:rPr>
        <w:t>1</w:t>
      </w:r>
      <w:r w:rsidR="002E770F">
        <w:rPr>
          <w:noProof/>
        </w:rPr>
        <w:fldChar w:fldCharType="end"/>
      </w:r>
      <w:bookmarkEnd w:id="109"/>
      <w:r>
        <w:t>: Rendimientos de la pirólisis de HDPE para distintas temperaturas y tamaño de partícula</w:t>
      </w:r>
    </w:p>
    <w:tbl>
      <w:tblPr>
        <w:tblStyle w:val="TablaEstiloTesis"/>
        <w:tblW w:w="0" w:type="auto"/>
        <w:tblLook w:val="04A0" w:firstRow="1" w:lastRow="0" w:firstColumn="1" w:lastColumn="0" w:noHBand="0" w:noVBand="1"/>
      </w:tblPr>
      <w:tblGrid>
        <w:gridCol w:w="1615"/>
        <w:gridCol w:w="657"/>
        <w:gridCol w:w="681"/>
        <w:gridCol w:w="653"/>
        <w:gridCol w:w="653"/>
        <w:gridCol w:w="653"/>
        <w:gridCol w:w="653"/>
        <w:gridCol w:w="653"/>
        <w:gridCol w:w="653"/>
        <w:gridCol w:w="653"/>
      </w:tblGrid>
      <w:tr w:rsidR="00922C89" w:rsidRPr="000513EB" w:rsidTr="002B2599">
        <w:trPr>
          <w:cnfStyle w:val="100000000000" w:firstRow="1" w:lastRow="0" w:firstColumn="0" w:lastColumn="0" w:oddVBand="0" w:evenVBand="0" w:oddHBand="0" w:evenHBand="0" w:firstRowFirstColumn="0" w:firstRowLastColumn="0" w:lastRowFirstColumn="0" w:lastRowLastColumn="0"/>
        </w:trPr>
        <w:tc>
          <w:tcPr>
            <w:tcW w:w="1615" w:type="dxa"/>
            <w:tcBorders>
              <w:bottom w:val="single" w:sz="4" w:space="0" w:color="auto"/>
              <w:right w:val="single" w:sz="4" w:space="0" w:color="FFFFFF" w:themeColor="background1"/>
            </w:tcBorders>
            <w:shd w:val="clear" w:color="auto" w:fill="auto"/>
          </w:tcPr>
          <w:p w:rsidR="00922C89" w:rsidRPr="000513EB" w:rsidRDefault="00922C89" w:rsidP="004230D0">
            <w:pPr>
              <w:rPr>
                <w:rFonts w:cs="Arial"/>
                <w:color w:val="FFFFFF" w:themeColor="background1"/>
                <w:sz w:val="22"/>
                <w:szCs w:val="22"/>
              </w:rPr>
            </w:pPr>
          </w:p>
        </w:tc>
        <w:tc>
          <w:tcPr>
            <w:tcW w:w="5909" w:type="dxa"/>
            <w:gridSpan w:val="9"/>
            <w:tcBorders>
              <w:top w:val="single" w:sz="4" w:space="0" w:color="FFFFFF" w:themeColor="background1"/>
              <w:left w:val="single" w:sz="4" w:space="0" w:color="FFFFFF" w:themeColor="background1"/>
              <w:bottom w:val="single" w:sz="4" w:space="0" w:color="FFFFFF" w:themeColor="background1"/>
              <w:right w:val="single" w:sz="4" w:space="0" w:color="auto"/>
            </w:tcBorders>
          </w:tcPr>
          <w:p w:rsidR="00922C89" w:rsidRPr="000513EB" w:rsidRDefault="00922C89" w:rsidP="00A866DA">
            <w:pPr>
              <w:rPr>
                <w:rFonts w:cs="Arial"/>
                <w:color w:val="FFFFFF" w:themeColor="background1"/>
                <w:sz w:val="22"/>
                <w:szCs w:val="22"/>
              </w:rPr>
            </w:pPr>
            <w:r w:rsidRPr="000513EB">
              <w:rPr>
                <w:rFonts w:cs="Arial"/>
                <w:color w:val="FFFFFF" w:themeColor="background1"/>
                <w:sz w:val="22"/>
                <w:szCs w:val="22"/>
              </w:rPr>
              <w:t>Tamaño de partícula</w:t>
            </w:r>
          </w:p>
        </w:tc>
      </w:tr>
      <w:tr w:rsidR="004230D0" w:rsidRPr="000513EB" w:rsidTr="00FD176C">
        <w:tc>
          <w:tcPr>
            <w:tcW w:w="1615" w:type="dxa"/>
            <w:tcBorders>
              <w:left w:val="single" w:sz="4" w:space="0" w:color="auto"/>
              <w:bottom w:val="single" w:sz="4" w:space="0" w:color="auto"/>
              <w:right w:val="single" w:sz="4" w:space="0" w:color="FFFFFF" w:themeColor="background1"/>
            </w:tcBorders>
            <w:shd w:val="solid" w:color="auto" w:fill="auto"/>
          </w:tcPr>
          <w:p w:rsidR="004230D0" w:rsidRPr="000513EB" w:rsidRDefault="004230D0" w:rsidP="004230D0">
            <w:pPr>
              <w:rPr>
                <w:rFonts w:cs="Arial"/>
                <w:color w:val="FFFFFF" w:themeColor="background1"/>
                <w:sz w:val="22"/>
                <w:szCs w:val="22"/>
              </w:rPr>
            </w:pPr>
            <w:r w:rsidRPr="000513EB">
              <w:rPr>
                <w:rFonts w:cs="Arial"/>
                <w:color w:val="FFFFFF" w:themeColor="background1"/>
                <w:sz w:val="22"/>
                <w:szCs w:val="22"/>
              </w:rPr>
              <w:t>Temperatura del horno</w:t>
            </w:r>
          </w:p>
        </w:tc>
        <w:tc>
          <w:tcPr>
            <w:tcW w:w="1991" w:type="dxa"/>
            <w:gridSpan w:val="3"/>
            <w:tcBorders>
              <w:top w:val="single" w:sz="4" w:space="0" w:color="FFFFFF" w:themeColor="background1"/>
              <w:left w:val="single" w:sz="4" w:space="0" w:color="FFFFFF" w:themeColor="background1"/>
              <w:right w:val="single" w:sz="4" w:space="0" w:color="FFFFFF" w:themeColor="background1"/>
            </w:tcBorders>
            <w:shd w:val="solid" w:color="auto" w:fill="auto"/>
          </w:tcPr>
          <w:p w:rsidR="004230D0" w:rsidRPr="000513EB" w:rsidRDefault="004230D0" w:rsidP="00A866DA">
            <w:pPr>
              <w:rPr>
                <w:rFonts w:cs="Arial"/>
                <w:color w:val="FFFFFF" w:themeColor="background1"/>
                <w:sz w:val="22"/>
                <w:szCs w:val="22"/>
              </w:rPr>
            </w:pPr>
            <w:r w:rsidRPr="000513EB">
              <w:rPr>
                <w:rFonts w:cs="Arial"/>
                <w:color w:val="FFFFFF" w:themeColor="background1"/>
                <w:sz w:val="22"/>
                <w:szCs w:val="22"/>
              </w:rPr>
              <w:t>2 a 4 mm</w:t>
            </w:r>
          </w:p>
        </w:tc>
        <w:tc>
          <w:tcPr>
            <w:tcW w:w="1959" w:type="dxa"/>
            <w:gridSpan w:val="3"/>
            <w:tcBorders>
              <w:top w:val="single" w:sz="4" w:space="0" w:color="FFFFFF" w:themeColor="background1"/>
              <w:left w:val="single" w:sz="4" w:space="0" w:color="FFFFFF" w:themeColor="background1"/>
              <w:right w:val="single" w:sz="4" w:space="0" w:color="FFFFFF" w:themeColor="background1"/>
            </w:tcBorders>
            <w:shd w:val="solid" w:color="auto" w:fill="auto"/>
          </w:tcPr>
          <w:p w:rsidR="004230D0" w:rsidRPr="000513EB" w:rsidRDefault="004230D0" w:rsidP="00A866DA">
            <w:pPr>
              <w:rPr>
                <w:rFonts w:cs="Arial"/>
                <w:color w:val="FFFFFF" w:themeColor="background1"/>
                <w:sz w:val="22"/>
                <w:szCs w:val="22"/>
              </w:rPr>
            </w:pPr>
            <w:r w:rsidRPr="000513EB">
              <w:rPr>
                <w:rFonts w:cs="Arial"/>
                <w:color w:val="FFFFFF" w:themeColor="background1"/>
                <w:sz w:val="22"/>
                <w:szCs w:val="22"/>
              </w:rPr>
              <w:t>4 a 6 mm</w:t>
            </w:r>
          </w:p>
        </w:tc>
        <w:tc>
          <w:tcPr>
            <w:tcW w:w="1959" w:type="dxa"/>
            <w:gridSpan w:val="3"/>
            <w:tcBorders>
              <w:top w:val="single" w:sz="4" w:space="0" w:color="FFFFFF" w:themeColor="background1"/>
              <w:left w:val="single" w:sz="4" w:space="0" w:color="FFFFFF" w:themeColor="background1"/>
              <w:right w:val="single" w:sz="4" w:space="0" w:color="auto"/>
            </w:tcBorders>
            <w:shd w:val="solid" w:color="auto" w:fill="auto"/>
          </w:tcPr>
          <w:p w:rsidR="004230D0" w:rsidRPr="000513EB" w:rsidRDefault="004230D0" w:rsidP="00A866DA">
            <w:pPr>
              <w:rPr>
                <w:rFonts w:cs="Arial"/>
                <w:color w:val="FFFFFF" w:themeColor="background1"/>
                <w:sz w:val="22"/>
                <w:szCs w:val="22"/>
              </w:rPr>
            </w:pPr>
            <w:r w:rsidRPr="000513EB">
              <w:rPr>
                <w:rFonts w:cs="Arial"/>
                <w:color w:val="FFFFFF" w:themeColor="background1"/>
                <w:sz w:val="22"/>
                <w:szCs w:val="22"/>
              </w:rPr>
              <w:t>6 a más</w:t>
            </w:r>
          </w:p>
        </w:tc>
      </w:tr>
      <w:tr w:rsidR="004230D0" w:rsidRPr="000513EB" w:rsidTr="004230D0">
        <w:tc>
          <w:tcPr>
            <w:tcW w:w="1615" w:type="dxa"/>
            <w:tcBorders>
              <w:top w:val="single" w:sz="4" w:space="0" w:color="auto"/>
            </w:tcBorders>
          </w:tcPr>
          <w:p w:rsidR="004230D0" w:rsidRPr="000513EB" w:rsidRDefault="004230D0" w:rsidP="00A866DA">
            <w:pPr>
              <w:rPr>
                <w:rFonts w:cs="Arial"/>
                <w:sz w:val="22"/>
                <w:szCs w:val="22"/>
              </w:rPr>
            </w:pPr>
          </w:p>
        </w:tc>
        <w:tc>
          <w:tcPr>
            <w:tcW w:w="657" w:type="dxa"/>
          </w:tcPr>
          <w:p w:rsidR="004230D0" w:rsidRPr="000513EB" w:rsidRDefault="004230D0" w:rsidP="00A866DA">
            <w:pPr>
              <w:rPr>
                <w:rFonts w:cs="Arial"/>
                <w:sz w:val="22"/>
                <w:szCs w:val="22"/>
              </w:rPr>
            </w:pPr>
            <w:r w:rsidRPr="000513EB">
              <w:rPr>
                <w:rFonts w:cs="Arial"/>
                <w:sz w:val="22"/>
                <w:szCs w:val="22"/>
              </w:rPr>
              <w:t>%L</w:t>
            </w:r>
          </w:p>
        </w:tc>
        <w:tc>
          <w:tcPr>
            <w:tcW w:w="681" w:type="dxa"/>
          </w:tcPr>
          <w:p w:rsidR="004230D0" w:rsidRPr="000513EB" w:rsidRDefault="004230D0" w:rsidP="00A866DA">
            <w:pPr>
              <w:rPr>
                <w:rFonts w:cs="Arial"/>
                <w:sz w:val="22"/>
                <w:szCs w:val="22"/>
              </w:rPr>
            </w:pPr>
            <w:r w:rsidRPr="000513EB">
              <w:rPr>
                <w:rFonts w:cs="Arial"/>
                <w:sz w:val="22"/>
                <w:szCs w:val="22"/>
              </w:rPr>
              <w:t>%S</w:t>
            </w:r>
          </w:p>
        </w:tc>
        <w:tc>
          <w:tcPr>
            <w:tcW w:w="653" w:type="dxa"/>
          </w:tcPr>
          <w:p w:rsidR="004230D0" w:rsidRPr="000513EB" w:rsidRDefault="004230D0" w:rsidP="004230D0">
            <w:pPr>
              <w:rPr>
                <w:rFonts w:cs="Arial"/>
                <w:sz w:val="22"/>
                <w:szCs w:val="22"/>
              </w:rPr>
            </w:pPr>
            <w:r w:rsidRPr="000513EB">
              <w:rPr>
                <w:rFonts w:cs="Arial"/>
                <w:sz w:val="22"/>
                <w:szCs w:val="22"/>
              </w:rPr>
              <w:t>%G</w:t>
            </w:r>
          </w:p>
        </w:tc>
        <w:tc>
          <w:tcPr>
            <w:tcW w:w="653" w:type="dxa"/>
          </w:tcPr>
          <w:p w:rsidR="004230D0" w:rsidRPr="000513EB" w:rsidRDefault="004230D0" w:rsidP="00A866DA">
            <w:pPr>
              <w:rPr>
                <w:rFonts w:cs="Arial"/>
                <w:sz w:val="22"/>
                <w:szCs w:val="22"/>
              </w:rPr>
            </w:pPr>
            <w:r w:rsidRPr="000513EB">
              <w:rPr>
                <w:rFonts w:cs="Arial"/>
                <w:sz w:val="22"/>
                <w:szCs w:val="22"/>
              </w:rPr>
              <w:t>%L</w:t>
            </w:r>
          </w:p>
        </w:tc>
        <w:tc>
          <w:tcPr>
            <w:tcW w:w="653" w:type="dxa"/>
          </w:tcPr>
          <w:p w:rsidR="004230D0" w:rsidRPr="000513EB" w:rsidRDefault="004230D0" w:rsidP="00A866DA">
            <w:pPr>
              <w:rPr>
                <w:rFonts w:cs="Arial"/>
                <w:sz w:val="22"/>
                <w:szCs w:val="22"/>
              </w:rPr>
            </w:pPr>
            <w:r w:rsidRPr="000513EB">
              <w:rPr>
                <w:rFonts w:cs="Arial"/>
                <w:sz w:val="22"/>
                <w:szCs w:val="22"/>
              </w:rPr>
              <w:t>%S</w:t>
            </w:r>
          </w:p>
        </w:tc>
        <w:tc>
          <w:tcPr>
            <w:tcW w:w="653" w:type="dxa"/>
          </w:tcPr>
          <w:p w:rsidR="004230D0" w:rsidRPr="000513EB" w:rsidRDefault="004230D0" w:rsidP="00A866DA">
            <w:pPr>
              <w:rPr>
                <w:rFonts w:cs="Arial"/>
                <w:sz w:val="22"/>
                <w:szCs w:val="22"/>
              </w:rPr>
            </w:pPr>
            <w:r w:rsidRPr="000513EB">
              <w:rPr>
                <w:rFonts w:cs="Arial"/>
                <w:sz w:val="22"/>
                <w:szCs w:val="22"/>
              </w:rPr>
              <w:t>%G</w:t>
            </w:r>
          </w:p>
        </w:tc>
        <w:tc>
          <w:tcPr>
            <w:tcW w:w="653" w:type="dxa"/>
          </w:tcPr>
          <w:p w:rsidR="004230D0" w:rsidRPr="000513EB" w:rsidRDefault="004230D0" w:rsidP="004230D0">
            <w:pPr>
              <w:rPr>
                <w:rFonts w:cs="Arial"/>
                <w:sz w:val="22"/>
                <w:szCs w:val="22"/>
              </w:rPr>
            </w:pPr>
            <w:r w:rsidRPr="000513EB">
              <w:rPr>
                <w:rFonts w:cs="Arial"/>
                <w:sz w:val="22"/>
                <w:szCs w:val="22"/>
              </w:rPr>
              <w:t>%L</w:t>
            </w:r>
          </w:p>
        </w:tc>
        <w:tc>
          <w:tcPr>
            <w:tcW w:w="653" w:type="dxa"/>
          </w:tcPr>
          <w:p w:rsidR="004230D0" w:rsidRPr="000513EB" w:rsidRDefault="004230D0" w:rsidP="004230D0">
            <w:pPr>
              <w:rPr>
                <w:rFonts w:cs="Arial"/>
                <w:sz w:val="22"/>
                <w:szCs w:val="22"/>
              </w:rPr>
            </w:pPr>
            <w:r w:rsidRPr="000513EB">
              <w:rPr>
                <w:rFonts w:cs="Arial"/>
                <w:sz w:val="22"/>
                <w:szCs w:val="22"/>
              </w:rPr>
              <w:t>%S</w:t>
            </w:r>
          </w:p>
        </w:tc>
        <w:tc>
          <w:tcPr>
            <w:tcW w:w="653" w:type="dxa"/>
          </w:tcPr>
          <w:p w:rsidR="004230D0" w:rsidRPr="000513EB" w:rsidRDefault="004230D0" w:rsidP="004230D0">
            <w:pPr>
              <w:rPr>
                <w:rFonts w:cs="Arial"/>
                <w:sz w:val="22"/>
                <w:szCs w:val="22"/>
              </w:rPr>
            </w:pPr>
            <w:r w:rsidRPr="000513EB">
              <w:rPr>
                <w:rFonts w:cs="Arial"/>
                <w:sz w:val="22"/>
                <w:szCs w:val="22"/>
              </w:rPr>
              <w:t>%G</w:t>
            </w:r>
          </w:p>
        </w:tc>
      </w:tr>
      <w:tr w:rsidR="00922C89" w:rsidRPr="000513EB" w:rsidTr="007F6F0C">
        <w:tc>
          <w:tcPr>
            <w:tcW w:w="1615" w:type="dxa"/>
            <w:tcBorders>
              <w:top w:val="single" w:sz="4" w:space="0" w:color="auto"/>
            </w:tcBorders>
          </w:tcPr>
          <w:p w:rsidR="00922C89" w:rsidRPr="000513EB" w:rsidRDefault="00922C89" w:rsidP="00922C89">
            <w:pPr>
              <w:rPr>
                <w:rFonts w:cs="Arial"/>
                <w:sz w:val="22"/>
                <w:szCs w:val="22"/>
              </w:rPr>
            </w:pPr>
            <w:r w:rsidRPr="000513EB">
              <w:rPr>
                <w:rFonts w:cs="Arial"/>
                <w:sz w:val="22"/>
                <w:szCs w:val="22"/>
              </w:rPr>
              <w:t>850</w:t>
            </w:r>
          </w:p>
        </w:tc>
        <w:tc>
          <w:tcPr>
            <w:tcW w:w="657"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78</w:t>
            </w:r>
          </w:p>
        </w:tc>
        <w:tc>
          <w:tcPr>
            <w:tcW w:w="681"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5</w:t>
            </w:r>
          </w:p>
        </w:tc>
        <w:tc>
          <w:tcPr>
            <w:tcW w:w="653"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17</w:t>
            </w:r>
          </w:p>
        </w:tc>
        <w:tc>
          <w:tcPr>
            <w:tcW w:w="653" w:type="dxa"/>
            <w:vAlign w:val="top"/>
          </w:tcPr>
          <w:p w:rsidR="00922C89" w:rsidRPr="000513EB" w:rsidRDefault="00922C89">
            <w:pPr>
              <w:pStyle w:val="Compact"/>
              <w:jc w:val="right"/>
              <w:rPr>
                <w:rFonts w:ascii="Arial" w:hAnsi="Arial" w:cs="Arial"/>
                <w:sz w:val="22"/>
                <w:szCs w:val="22"/>
              </w:rPr>
            </w:pPr>
            <w:r w:rsidRPr="000513EB">
              <w:rPr>
                <w:rFonts w:ascii="Arial" w:hAnsi="Arial" w:cs="Arial"/>
                <w:sz w:val="22"/>
                <w:szCs w:val="22"/>
              </w:rPr>
              <w:t>75</w:t>
            </w:r>
          </w:p>
        </w:tc>
        <w:tc>
          <w:tcPr>
            <w:tcW w:w="653" w:type="dxa"/>
            <w:vAlign w:val="top"/>
          </w:tcPr>
          <w:p w:rsidR="00922C89" w:rsidRPr="000513EB" w:rsidRDefault="00922C89">
            <w:pPr>
              <w:pStyle w:val="Compact"/>
              <w:jc w:val="right"/>
              <w:rPr>
                <w:rFonts w:ascii="Arial" w:hAnsi="Arial" w:cs="Arial"/>
                <w:sz w:val="22"/>
                <w:szCs w:val="22"/>
              </w:rPr>
            </w:pPr>
            <w:r w:rsidRPr="000513EB">
              <w:rPr>
                <w:rFonts w:ascii="Arial" w:hAnsi="Arial" w:cs="Arial"/>
                <w:sz w:val="22"/>
                <w:szCs w:val="22"/>
              </w:rPr>
              <w:t>9</w:t>
            </w:r>
          </w:p>
        </w:tc>
        <w:tc>
          <w:tcPr>
            <w:tcW w:w="653" w:type="dxa"/>
            <w:vAlign w:val="top"/>
          </w:tcPr>
          <w:p w:rsidR="00922C89" w:rsidRPr="000513EB" w:rsidRDefault="00922C89">
            <w:pPr>
              <w:pStyle w:val="Compact"/>
              <w:jc w:val="right"/>
              <w:rPr>
                <w:rFonts w:ascii="Arial" w:hAnsi="Arial" w:cs="Arial"/>
                <w:sz w:val="22"/>
                <w:szCs w:val="22"/>
              </w:rPr>
            </w:pPr>
            <w:r w:rsidRPr="000513EB">
              <w:rPr>
                <w:rFonts w:ascii="Arial" w:hAnsi="Arial" w:cs="Arial"/>
                <w:sz w:val="22"/>
                <w:szCs w:val="22"/>
              </w:rPr>
              <w:t>16</w:t>
            </w:r>
          </w:p>
        </w:tc>
        <w:tc>
          <w:tcPr>
            <w:tcW w:w="653"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72</w:t>
            </w:r>
          </w:p>
        </w:tc>
        <w:tc>
          <w:tcPr>
            <w:tcW w:w="653"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7</w:t>
            </w:r>
          </w:p>
        </w:tc>
        <w:tc>
          <w:tcPr>
            <w:tcW w:w="653"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20</w:t>
            </w:r>
          </w:p>
        </w:tc>
      </w:tr>
      <w:tr w:rsidR="00922C89" w:rsidRPr="000513EB" w:rsidTr="007F6F0C">
        <w:tc>
          <w:tcPr>
            <w:tcW w:w="1615" w:type="dxa"/>
          </w:tcPr>
          <w:p w:rsidR="00922C89" w:rsidRPr="000513EB" w:rsidRDefault="00922C89" w:rsidP="00922C89">
            <w:pPr>
              <w:rPr>
                <w:rFonts w:cs="Arial"/>
                <w:sz w:val="22"/>
                <w:szCs w:val="22"/>
              </w:rPr>
            </w:pPr>
            <w:r w:rsidRPr="000513EB">
              <w:rPr>
                <w:rFonts w:cs="Arial"/>
                <w:sz w:val="22"/>
                <w:szCs w:val="22"/>
              </w:rPr>
              <w:t>1000</w:t>
            </w:r>
          </w:p>
        </w:tc>
        <w:tc>
          <w:tcPr>
            <w:tcW w:w="657"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86</w:t>
            </w:r>
          </w:p>
        </w:tc>
        <w:tc>
          <w:tcPr>
            <w:tcW w:w="681"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5</w:t>
            </w:r>
          </w:p>
        </w:tc>
        <w:tc>
          <w:tcPr>
            <w:tcW w:w="653"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9</w:t>
            </w:r>
          </w:p>
        </w:tc>
        <w:tc>
          <w:tcPr>
            <w:tcW w:w="653" w:type="dxa"/>
            <w:vAlign w:val="top"/>
          </w:tcPr>
          <w:p w:rsidR="00922C89" w:rsidRPr="000513EB" w:rsidRDefault="00922C89">
            <w:pPr>
              <w:pStyle w:val="Compact"/>
              <w:jc w:val="right"/>
              <w:rPr>
                <w:rFonts w:ascii="Arial" w:hAnsi="Arial" w:cs="Arial"/>
                <w:sz w:val="22"/>
                <w:szCs w:val="22"/>
              </w:rPr>
            </w:pPr>
            <w:r w:rsidRPr="000513EB">
              <w:rPr>
                <w:rFonts w:ascii="Arial" w:hAnsi="Arial" w:cs="Arial"/>
                <w:sz w:val="22"/>
                <w:szCs w:val="22"/>
              </w:rPr>
              <w:t>89</w:t>
            </w:r>
          </w:p>
        </w:tc>
        <w:tc>
          <w:tcPr>
            <w:tcW w:w="653" w:type="dxa"/>
            <w:vAlign w:val="top"/>
          </w:tcPr>
          <w:p w:rsidR="00922C89" w:rsidRPr="000513EB" w:rsidRDefault="00922C89">
            <w:pPr>
              <w:pStyle w:val="Compact"/>
              <w:jc w:val="right"/>
              <w:rPr>
                <w:rFonts w:ascii="Arial" w:hAnsi="Arial" w:cs="Arial"/>
                <w:sz w:val="22"/>
                <w:szCs w:val="22"/>
              </w:rPr>
            </w:pPr>
            <w:r w:rsidRPr="000513EB">
              <w:rPr>
                <w:rFonts w:ascii="Arial" w:hAnsi="Arial" w:cs="Arial"/>
                <w:sz w:val="22"/>
                <w:szCs w:val="22"/>
              </w:rPr>
              <w:t>3</w:t>
            </w:r>
          </w:p>
        </w:tc>
        <w:tc>
          <w:tcPr>
            <w:tcW w:w="653" w:type="dxa"/>
            <w:vAlign w:val="top"/>
          </w:tcPr>
          <w:p w:rsidR="00922C89" w:rsidRPr="000513EB" w:rsidRDefault="00922C89">
            <w:pPr>
              <w:pStyle w:val="Compact"/>
              <w:jc w:val="right"/>
              <w:rPr>
                <w:rFonts w:ascii="Arial" w:hAnsi="Arial" w:cs="Arial"/>
                <w:sz w:val="22"/>
                <w:szCs w:val="22"/>
              </w:rPr>
            </w:pPr>
            <w:r w:rsidRPr="000513EB">
              <w:rPr>
                <w:rFonts w:ascii="Arial" w:hAnsi="Arial" w:cs="Arial"/>
                <w:sz w:val="22"/>
                <w:szCs w:val="22"/>
              </w:rPr>
              <w:t>7</w:t>
            </w:r>
          </w:p>
        </w:tc>
        <w:tc>
          <w:tcPr>
            <w:tcW w:w="653"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85</w:t>
            </w:r>
          </w:p>
        </w:tc>
        <w:tc>
          <w:tcPr>
            <w:tcW w:w="653"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5</w:t>
            </w:r>
          </w:p>
        </w:tc>
        <w:tc>
          <w:tcPr>
            <w:tcW w:w="653"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10</w:t>
            </w:r>
          </w:p>
        </w:tc>
      </w:tr>
      <w:tr w:rsidR="00922C89" w:rsidRPr="000513EB" w:rsidTr="007F6F0C">
        <w:tc>
          <w:tcPr>
            <w:tcW w:w="1615" w:type="dxa"/>
          </w:tcPr>
          <w:p w:rsidR="00922C89" w:rsidRPr="000513EB" w:rsidRDefault="00922C89" w:rsidP="00922C89">
            <w:pPr>
              <w:rPr>
                <w:rFonts w:cs="Arial"/>
                <w:sz w:val="22"/>
                <w:szCs w:val="22"/>
              </w:rPr>
            </w:pPr>
            <w:r w:rsidRPr="000513EB">
              <w:rPr>
                <w:rFonts w:cs="Arial"/>
                <w:sz w:val="22"/>
                <w:szCs w:val="22"/>
              </w:rPr>
              <w:t>1100</w:t>
            </w:r>
          </w:p>
        </w:tc>
        <w:tc>
          <w:tcPr>
            <w:tcW w:w="657"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79</w:t>
            </w:r>
          </w:p>
        </w:tc>
        <w:tc>
          <w:tcPr>
            <w:tcW w:w="681"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3</w:t>
            </w:r>
          </w:p>
        </w:tc>
        <w:tc>
          <w:tcPr>
            <w:tcW w:w="653"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18</w:t>
            </w:r>
          </w:p>
        </w:tc>
        <w:tc>
          <w:tcPr>
            <w:tcW w:w="653" w:type="dxa"/>
            <w:vAlign w:val="top"/>
          </w:tcPr>
          <w:p w:rsidR="00922C89" w:rsidRPr="000513EB" w:rsidRDefault="00922C89">
            <w:pPr>
              <w:pStyle w:val="Compact"/>
              <w:jc w:val="right"/>
              <w:rPr>
                <w:rFonts w:ascii="Arial" w:hAnsi="Arial" w:cs="Arial"/>
                <w:sz w:val="22"/>
                <w:szCs w:val="22"/>
              </w:rPr>
            </w:pPr>
            <w:r w:rsidRPr="000513EB">
              <w:rPr>
                <w:rFonts w:ascii="Arial" w:hAnsi="Arial" w:cs="Arial"/>
                <w:sz w:val="22"/>
                <w:szCs w:val="22"/>
              </w:rPr>
              <w:t>85</w:t>
            </w:r>
          </w:p>
        </w:tc>
        <w:tc>
          <w:tcPr>
            <w:tcW w:w="653" w:type="dxa"/>
            <w:vAlign w:val="top"/>
          </w:tcPr>
          <w:p w:rsidR="00922C89" w:rsidRPr="000513EB" w:rsidRDefault="00922C89">
            <w:pPr>
              <w:pStyle w:val="Compact"/>
              <w:jc w:val="right"/>
              <w:rPr>
                <w:rFonts w:ascii="Arial" w:hAnsi="Arial" w:cs="Arial"/>
                <w:sz w:val="22"/>
                <w:szCs w:val="22"/>
              </w:rPr>
            </w:pPr>
            <w:r w:rsidRPr="000513EB">
              <w:rPr>
                <w:rFonts w:ascii="Arial" w:hAnsi="Arial" w:cs="Arial"/>
                <w:sz w:val="22"/>
                <w:szCs w:val="22"/>
              </w:rPr>
              <w:t>1</w:t>
            </w:r>
          </w:p>
        </w:tc>
        <w:tc>
          <w:tcPr>
            <w:tcW w:w="653" w:type="dxa"/>
            <w:vAlign w:val="top"/>
          </w:tcPr>
          <w:p w:rsidR="00922C89" w:rsidRPr="000513EB" w:rsidRDefault="00922C89">
            <w:pPr>
              <w:pStyle w:val="Compact"/>
              <w:jc w:val="right"/>
              <w:rPr>
                <w:rFonts w:ascii="Arial" w:hAnsi="Arial" w:cs="Arial"/>
                <w:sz w:val="22"/>
                <w:szCs w:val="22"/>
              </w:rPr>
            </w:pPr>
            <w:r w:rsidRPr="000513EB">
              <w:rPr>
                <w:rFonts w:ascii="Arial" w:hAnsi="Arial" w:cs="Arial"/>
                <w:sz w:val="22"/>
                <w:szCs w:val="22"/>
              </w:rPr>
              <w:t>14</w:t>
            </w:r>
          </w:p>
        </w:tc>
        <w:tc>
          <w:tcPr>
            <w:tcW w:w="653"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79</w:t>
            </w:r>
          </w:p>
        </w:tc>
        <w:tc>
          <w:tcPr>
            <w:tcW w:w="653"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4</w:t>
            </w:r>
          </w:p>
        </w:tc>
        <w:tc>
          <w:tcPr>
            <w:tcW w:w="653"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17</w:t>
            </w:r>
          </w:p>
        </w:tc>
      </w:tr>
    </w:tbl>
    <w:p w:rsidR="00CB0DFE" w:rsidRDefault="000513EB" w:rsidP="000513EB">
      <w:pPr>
        <w:pStyle w:val="fuente"/>
      </w:pPr>
      <w:r>
        <w:t>Fuente: Elaboración propia.</w:t>
      </w:r>
    </w:p>
    <w:p w:rsidR="00D61B26" w:rsidRDefault="00D61B26" w:rsidP="00483D2A">
      <w:pPr>
        <w:pStyle w:val="figuras"/>
      </w:pPr>
      <w:r>
        <w:lastRenderedPageBreak/>
        <w:drawing>
          <wp:inline distT="0" distB="0" distL="0" distR="0" wp14:anchorId="5A99B2FC" wp14:editId="557445D0">
            <wp:extent cx="5219700" cy="3728442"/>
            <wp:effectExtent l="0" t="0" r="0" b="5715"/>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19700" cy="3728442"/>
                    </a:xfrm>
                    <a:prstGeom prst="rect">
                      <a:avLst/>
                    </a:prstGeom>
                  </pic:spPr>
                </pic:pic>
              </a:graphicData>
            </a:graphic>
          </wp:inline>
        </w:drawing>
      </w:r>
    </w:p>
    <w:p w:rsidR="00FD176C" w:rsidRDefault="00D61B26" w:rsidP="00D61B26">
      <w:pPr>
        <w:pStyle w:val="Epgrafe"/>
      </w:pPr>
      <w:r>
        <w:t xml:space="preserve">Figura </w:t>
      </w:r>
      <w:r w:rsidR="002E770F">
        <w:fldChar w:fldCharType="begin"/>
      </w:r>
      <w:r w:rsidR="002E770F">
        <w:instrText xml:space="preserve"> STYLEREF 1 \s </w:instrText>
      </w:r>
      <w:r w:rsidR="002E770F">
        <w:fldChar w:fldCharType="separate"/>
      </w:r>
      <w:r w:rsidR="00E4433B">
        <w:rPr>
          <w:noProof/>
        </w:rPr>
        <w:t>5</w:t>
      </w:r>
      <w:r w:rsidR="002E770F">
        <w:rPr>
          <w:noProof/>
        </w:rPr>
        <w:fldChar w:fldCharType="end"/>
      </w:r>
      <w:r w:rsidR="00E4433B">
        <w:t>.</w:t>
      </w:r>
      <w:r w:rsidR="002E770F">
        <w:fldChar w:fldCharType="begin"/>
      </w:r>
      <w:r w:rsidR="002E770F">
        <w:instrText xml:space="preserve"> SEQ Figura \* ARABIC \s 1 </w:instrText>
      </w:r>
      <w:r w:rsidR="002E770F">
        <w:fldChar w:fldCharType="separate"/>
      </w:r>
      <w:r w:rsidR="00E4433B">
        <w:rPr>
          <w:noProof/>
        </w:rPr>
        <w:t>1</w:t>
      </w:r>
      <w:r w:rsidR="002E770F">
        <w:rPr>
          <w:noProof/>
        </w:rPr>
        <w:fldChar w:fldCharType="end"/>
      </w:r>
      <w:r>
        <w:t>: Rendimientos de pirólisis para distintos tamaños de partícula de HDPE</w:t>
      </w:r>
    </w:p>
    <w:p w:rsidR="00D61B26" w:rsidRPr="00D61B26" w:rsidRDefault="00D61B26" w:rsidP="00D61B26">
      <w:pPr>
        <w:pStyle w:val="fuente"/>
      </w:pPr>
      <w:r>
        <w:t>Fuente: Elaboración Propia.</w:t>
      </w:r>
    </w:p>
    <w:p w:rsidR="001A0011" w:rsidRDefault="006B6959" w:rsidP="00463028">
      <w:pPr>
        <w:pStyle w:val="Ttulo3"/>
      </w:pPr>
      <w:r>
        <w:t>Efecto de uso de catalizador</w:t>
      </w:r>
    </w:p>
    <w:p w:rsidR="006B0540" w:rsidRDefault="006B0540" w:rsidP="006B0540">
      <w:r>
        <w:t xml:space="preserve">Se estudió el efecto de utilizar 10% (p/p) de catalizador de equilibrio  de FCC (descrito en </w:t>
      </w:r>
      <w:r>
        <w:fldChar w:fldCharType="begin"/>
      </w:r>
      <w:r>
        <w:instrText xml:space="preserve"> REF _Ref498795462 \r \h </w:instrText>
      </w:r>
      <w:r>
        <w:fldChar w:fldCharType="separate"/>
      </w:r>
      <w:r w:rsidR="00483D2A">
        <w:t>2.5.6.6</w:t>
      </w:r>
      <w:r>
        <w:fldChar w:fldCharType="end"/>
      </w:r>
      <w:r>
        <w:t>) en la pirólisis del HDPE. Se realizaron corridas a las condiciones donde se registró mayor rendimiento (temperatura de 1000ºC y tamaño de 4 a 6 mm). Los resultad</w:t>
      </w:r>
      <w:r w:rsidR="00483D2A">
        <w:t xml:space="preserve">os se presentan en la </w:t>
      </w:r>
      <w:r w:rsidR="00483D2A">
        <w:fldChar w:fldCharType="begin"/>
      </w:r>
      <w:r w:rsidR="00483D2A">
        <w:instrText xml:space="preserve"> REF _Ref498847537 \h </w:instrText>
      </w:r>
      <w:r w:rsidR="00483D2A">
        <w:fldChar w:fldCharType="separate"/>
      </w:r>
      <w:r w:rsidR="00483D2A">
        <w:t xml:space="preserve">Figura </w:t>
      </w:r>
      <w:r w:rsidR="00483D2A">
        <w:rPr>
          <w:noProof/>
        </w:rPr>
        <w:t>5</w:t>
      </w:r>
      <w:r w:rsidR="00483D2A">
        <w:t>.</w:t>
      </w:r>
      <w:r w:rsidR="00483D2A">
        <w:rPr>
          <w:noProof/>
        </w:rPr>
        <w:t>2</w:t>
      </w:r>
      <w:r w:rsidR="00483D2A">
        <w:fldChar w:fldCharType="end"/>
      </w:r>
      <w:r>
        <w:t>.</w:t>
      </w:r>
    </w:p>
    <w:p w:rsidR="00483D2A" w:rsidRDefault="00483D2A" w:rsidP="00483D2A">
      <w:pPr>
        <w:pStyle w:val="figuras"/>
      </w:pPr>
      <w:r>
        <w:lastRenderedPageBreak/>
        <w:drawing>
          <wp:inline distT="0" distB="0" distL="0" distR="0" wp14:anchorId="68A7155A" wp14:editId="6CEB00E6">
            <wp:extent cx="5219700" cy="3728442"/>
            <wp:effectExtent l="0" t="0" r="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19700" cy="3728442"/>
                    </a:xfrm>
                    <a:prstGeom prst="rect">
                      <a:avLst/>
                    </a:prstGeom>
                  </pic:spPr>
                </pic:pic>
              </a:graphicData>
            </a:graphic>
          </wp:inline>
        </w:drawing>
      </w:r>
    </w:p>
    <w:p w:rsidR="006B0540" w:rsidRDefault="00483D2A" w:rsidP="00483D2A">
      <w:pPr>
        <w:pStyle w:val="Epgrafe"/>
      </w:pPr>
      <w:bookmarkStart w:id="110" w:name="_Ref498847537"/>
      <w:r>
        <w:t xml:space="preserve">Figura </w:t>
      </w:r>
      <w:r w:rsidR="002E770F">
        <w:fldChar w:fldCharType="begin"/>
      </w:r>
      <w:r w:rsidR="002E770F">
        <w:instrText xml:space="preserve"> STYLEREF 1 \s </w:instrText>
      </w:r>
      <w:r w:rsidR="002E770F">
        <w:fldChar w:fldCharType="separate"/>
      </w:r>
      <w:r w:rsidR="00E4433B">
        <w:rPr>
          <w:noProof/>
        </w:rPr>
        <w:t>5</w:t>
      </w:r>
      <w:r w:rsidR="002E770F">
        <w:rPr>
          <w:noProof/>
        </w:rPr>
        <w:fldChar w:fldCharType="end"/>
      </w:r>
      <w:r w:rsidR="00E4433B">
        <w:t>.</w:t>
      </w:r>
      <w:r w:rsidR="002E770F">
        <w:fldChar w:fldCharType="begin"/>
      </w:r>
      <w:r w:rsidR="002E770F">
        <w:instrText xml:space="preserve"> SEQ Figura \* ARABIC \s 1 </w:instrText>
      </w:r>
      <w:r w:rsidR="002E770F">
        <w:fldChar w:fldCharType="separate"/>
      </w:r>
      <w:r w:rsidR="00E4433B">
        <w:rPr>
          <w:noProof/>
        </w:rPr>
        <w:t>2</w:t>
      </w:r>
      <w:r w:rsidR="002E770F">
        <w:rPr>
          <w:noProof/>
        </w:rPr>
        <w:fldChar w:fldCharType="end"/>
      </w:r>
      <w:bookmarkEnd w:id="110"/>
      <w:r>
        <w:t>: Comparación de pirólisis de HDPE sin y con catalizador</w:t>
      </w:r>
    </w:p>
    <w:p w:rsidR="006B0540" w:rsidRPr="006B0540" w:rsidRDefault="00483D2A" w:rsidP="00B84A54">
      <w:pPr>
        <w:pStyle w:val="fuente"/>
      </w:pPr>
      <w:r>
        <w:t>Fuente: Elaboración Propia.</w:t>
      </w:r>
    </w:p>
    <w:p w:rsidR="00B84A54" w:rsidRDefault="001A0011" w:rsidP="00463028">
      <w:pPr>
        <w:pStyle w:val="Ttulo2"/>
      </w:pPr>
      <w:r>
        <w:t xml:space="preserve">Propiedades de los productos </w:t>
      </w:r>
      <w:r w:rsidR="00B84A54">
        <w:t>líquido obtenido</w:t>
      </w:r>
    </w:p>
    <w:p w:rsidR="00B84A54" w:rsidRDefault="00B84A54" w:rsidP="00B84A54">
      <w:pPr>
        <w:pStyle w:val="Ttulo3"/>
      </w:pPr>
      <w:r>
        <w:t>Propiedades físicas del producto líquido</w:t>
      </w:r>
    </w:p>
    <w:p w:rsidR="00A27A43" w:rsidRDefault="002B2599" w:rsidP="00B84A54">
      <w:r>
        <w:t xml:space="preserve">Se procedió a la caracterización </w:t>
      </w:r>
      <w:r w:rsidR="00A27A43">
        <w:t>fisicoquímica</w:t>
      </w:r>
      <w:r>
        <w:t xml:space="preserve"> del </w:t>
      </w:r>
      <w:r w:rsidR="00A27A43">
        <w:t xml:space="preserve">producto </w:t>
      </w:r>
      <w:r>
        <w:t xml:space="preserve">de pirólisis </w:t>
      </w:r>
      <w:r w:rsidR="00A27A43">
        <w:t xml:space="preserve">líquido </w:t>
      </w:r>
      <w:r>
        <w:t xml:space="preserve">obtenido </w:t>
      </w:r>
      <w:r w:rsidR="00A27A43">
        <w:t xml:space="preserve">en los ensayos sin y con catalizador. Se analizaron propiedades relevantes a la utilización del producto como combustible utilizando ensayos normalizados ASTM. Se analizó  punto de fluidez, punto nube, poder calorífico, viscosidad, azufre, gravedad API y curva de destilación. </w:t>
      </w:r>
    </w:p>
    <w:p w:rsidR="00B84A54" w:rsidRDefault="00A27A43" w:rsidP="00B84A54">
      <w:r>
        <w:t xml:space="preserve">Para las corridas analíticas solo se analizó el producto de pirólisis en el que se observó mayor rendimiento de líquido, es decir, a 1000ºC de </w:t>
      </w:r>
      <w:r>
        <w:lastRenderedPageBreak/>
        <w:t xml:space="preserve">temperatura de reactor, tamaño de partícula entre 2 a 4 mm y presión de vacío de 500 mmHg. Adicionalmente, se realizaron los mismos tipos de pruebas al combustible obtenido con catalizador a las mismas condiciones.  </w:t>
      </w:r>
    </w:p>
    <w:p w:rsidR="003B1418" w:rsidRDefault="003B1418" w:rsidP="003B1418">
      <w:pPr>
        <w:pStyle w:val="Epgrafe"/>
      </w:pPr>
      <w:r>
        <w:t xml:space="preserve">Tabla </w:t>
      </w:r>
      <w:r w:rsidR="002E770F">
        <w:fldChar w:fldCharType="begin"/>
      </w:r>
      <w:r w:rsidR="002E770F">
        <w:instrText xml:space="preserve"> STYLEREF 1 \s </w:instrText>
      </w:r>
      <w:r w:rsidR="002E770F">
        <w:fldChar w:fldCharType="separate"/>
      </w:r>
      <w:r>
        <w:rPr>
          <w:noProof/>
        </w:rPr>
        <w:t>5</w:t>
      </w:r>
      <w:r w:rsidR="002E770F">
        <w:rPr>
          <w:noProof/>
        </w:rPr>
        <w:fldChar w:fldCharType="end"/>
      </w:r>
      <w:r>
        <w:t>.</w:t>
      </w:r>
      <w:r w:rsidR="002E770F">
        <w:fldChar w:fldCharType="begin"/>
      </w:r>
      <w:r w:rsidR="002E770F">
        <w:instrText xml:space="preserve"> SEQ Tabla \* ARABIC \s 1 </w:instrText>
      </w:r>
      <w:r w:rsidR="002E770F">
        <w:fldChar w:fldCharType="separate"/>
      </w:r>
      <w:r>
        <w:rPr>
          <w:noProof/>
        </w:rPr>
        <w:t>2</w:t>
      </w:r>
      <w:r w:rsidR="002E770F">
        <w:rPr>
          <w:noProof/>
        </w:rPr>
        <w:fldChar w:fldCharType="end"/>
      </w:r>
      <w:r>
        <w:t>: Propiedades físicas del producto líquido obtenido a partir de la pirólisis del HDPE</w:t>
      </w:r>
    </w:p>
    <w:tbl>
      <w:tblPr>
        <w:tblStyle w:val="TablaEstiloTesis"/>
        <w:tblW w:w="0" w:type="auto"/>
        <w:tblLook w:val="04A0" w:firstRow="1" w:lastRow="0" w:firstColumn="1" w:lastColumn="0" w:noHBand="0" w:noVBand="1"/>
      </w:tblPr>
      <w:tblGrid>
        <w:gridCol w:w="2090"/>
        <w:gridCol w:w="2090"/>
        <w:gridCol w:w="2090"/>
        <w:gridCol w:w="2090"/>
      </w:tblGrid>
      <w:tr w:rsidR="00A27A43" w:rsidRPr="00C27C81" w:rsidTr="00A27A43">
        <w:trPr>
          <w:cnfStyle w:val="100000000000" w:firstRow="1" w:lastRow="0" w:firstColumn="0" w:lastColumn="0" w:oddVBand="0" w:evenVBand="0" w:oddHBand="0" w:evenHBand="0" w:firstRowFirstColumn="0" w:firstRowLastColumn="0" w:lastRowFirstColumn="0" w:lastRowLastColumn="0"/>
        </w:trPr>
        <w:tc>
          <w:tcPr>
            <w:tcW w:w="2090" w:type="dxa"/>
            <w:tcBorders>
              <w:left w:val="single" w:sz="4" w:space="0" w:color="auto"/>
              <w:bottom w:val="single" w:sz="4" w:space="0" w:color="auto"/>
            </w:tcBorders>
          </w:tcPr>
          <w:p w:rsidR="00A27A43" w:rsidRPr="00C27C81" w:rsidRDefault="00A27A43" w:rsidP="00B84A54">
            <w:pPr>
              <w:rPr>
                <w:color w:val="FFFFFF" w:themeColor="background1"/>
                <w:sz w:val="22"/>
              </w:rPr>
            </w:pPr>
            <w:r w:rsidRPr="00C27C81">
              <w:rPr>
                <w:color w:val="FFFFFF" w:themeColor="background1"/>
                <w:sz w:val="22"/>
              </w:rPr>
              <w:t>Parámetro</w:t>
            </w:r>
          </w:p>
        </w:tc>
        <w:tc>
          <w:tcPr>
            <w:tcW w:w="2090" w:type="dxa"/>
          </w:tcPr>
          <w:p w:rsidR="00A27A43" w:rsidRPr="00C27C81" w:rsidRDefault="00A27A43" w:rsidP="00B84A54">
            <w:pPr>
              <w:rPr>
                <w:color w:val="FFFFFF" w:themeColor="background1"/>
                <w:sz w:val="22"/>
              </w:rPr>
            </w:pPr>
            <w:r w:rsidRPr="00C27C81">
              <w:rPr>
                <w:color w:val="FFFFFF" w:themeColor="background1"/>
                <w:sz w:val="22"/>
              </w:rPr>
              <w:t>Método de Ensayo</w:t>
            </w:r>
          </w:p>
        </w:tc>
        <w:tc>
          <w:tcPr>
            <w:tcW w:w="2090" w:type="dxa"/>
          </w:tcPr>
          <w:p w:rsidR="00A27A43" w:rsidRPr="00C27C81" w:rsidRDefault="00A27A43" w:rsidP="00B84A54">
            <w:pPr>
              <w:rPr>
                <w:color w:val="FFFFFF" w:themeColor="background1"/>
                <w:sz w:val="22"/>
              </w:rPr>
            </w:pPr>
            <w:r w:rsidRPr="00C27C81">
              <w:rPr>
                <w:color w:val="FFFFFF" w:themeColor="background1"/>
                <w:sz w:val="22"/>
              </w:rPr>
              <w:t>Sin catalizador</w:t>
            </w:r>
          </w:p>
        </w:tc>
        <w:tc>
          <w:tcPr>
            <w:tcW w:w="2090" w:type="dxa"/>
          </w:tcPr>
          <w:p w:rsidR="00A27A43" w:rsidRPr="00C27C81" w:rsidRDefault="00A27A43" w:rsidP="00B84A54">
            <w:pPr>
              <w:rPr>
                <w:color w:val="FFFFFF" w:themeColor="background1"/>
                <w:sz w:val="22"/>
              </w:rPr>
            </w:pPr>
            <w:r w:rsidRPr="00C27C81">
              <w:rPr>
                <w:color w:val="FFFFFF" w:themeColor="background1"/>
                <w:sz w:val="22"/>
              </w:rPr>
              <w:t>Con catalizador</w:t>
            </w:r>
          </w:p>
        </w:tc>
      </w:tr>
      <w:tr w:rsidR="00A27A43" w:rsidRPr="00C27C81" w:rsidTr="00A27A43">
        <w:tc>
          <w:tcPr>
            <w:tcW w:w="2090" w:type="dxa"/>
            <w:tcBorders>
              <w:top w:val="single" w:sz="4" w:space="0" w:color="auto"/>
            </w:tcBorders>
          </w:tcPr>
          <w:p w:rsidR="00A27A43" w:rsidRPr="00C27C81" w:rsidRDefault="00A27A43" w:rsidP="00B84A54">
            <w:pPr>
              <w:rPr>
                <w:sz w:val="22"/>
              </w:rPr>
            </w:pPr>
            <w:r w:rsidRPr="00C27C81">
              <w:rPr>
                <w:sz w:val="22"/>
              </w:rPr>
              <w:t>Punto de fluidez</w:t>
            </w:r>
          </w:p>
        </w:tc>
        <w:tc>
          <w:tcPr>
            <w:tcW w:w="2090" w:type="dxa"/>
          </w:tcPr>
          <w:p w:rsidR="00A27A43" w:rsidRPr="00C27C81" w:rsidRDefault="00C27C81" w:rsidP="00B84A54">
            <w:pPr>
              <w:rPr>
                <w:sz w:val="22"/>
              </w:rPr>
            </w:pPr>
            <w:r w:rsidRPr="00C27C81">
              <w:rPr>
                <w:sz w:val="22"/>
              </w:rPr>
              <w:t>ASTM D97</w:t>
            </w:r>
          </w:p>
        </w:tc>
        <w:tc>
          <w:tcPr>
            <w:tcW w:w="2090" w:type="dxa"/>
          </w:tcPr>
          <w:p w:rsidR="00A27A43" w:rsidRPr="00C27C81" w:rsidRDefault="00E67C1C" w:rsidP="00B84A54">
            <w:pPr>
              <w:rPr>
                <w:sz w:val="22"/>
              </w:rPr>
            </w:pPr>
            <w:r>
              <w:rPr>
                <w:sz w:val="22"/>
              </w:rPr>
              <w:t>12</w:t>
            </w:r>
          </w:p>
        </w:tc>
        <w:tc>
          <w:tcPr>
            <w:tcW w:w="2090" w:type="dxa"/>
          </w:tcPr>
          <w:p w:rsidR="00A27A43" w:rsidRPr="00C27C81" w:rsidRDefault="00E67C1C" w:rsidP="00B84A54">
            <w:pPr>
              <w:rPr>
                <w:sz w:val="22"/>
              </w:rPr>
            </w:pPr>
            <w:r>
              <w:rPr>
                <w:sz w:val="22"/>
              </w:rPr>
              <w:t>&lt;-5</w:t>
            </w:r>
          </w:p>
        </w:tc>
      </w:tr>
      <w:tr w:rsidR="00A27A43" w:rsidRPr="00C27C81" w:rsidTr="00A27A43">
        <w:tc>
          <w:tcPr>
            <w:tcW w:w="2090" w:type="dxa"/>
          </w:tcPr>
          <w:p w:rsidR="00A27A43" w:rsidRPr="00C27C81" w:rsidRDefault="00A27A43" w:rsidP="00B84A54">
            <w:pPr>
              <w:rPr>
                <w:sz w:val="22"/>
              </w:rPr>
            </w:pPr>
            <w:r w:rsidRPr="00C27C81">
              <w:rPr>
                <w:sz w:val="22"/>
              </w:rPr>
              <w:t>Punto de nube</w:t>
            </w:r>
          </w:p>
        </w:tc>
        <w:tc>
          <w:tcPr>
            <w:tcW w:w="2090" w:type="dxa"/>
          </w:tcPr>
          <w:p w:rsidR="00A27A43" w:rsidRPr="00C27C81" w:rsidRDefault="00E67C1C" w:rsidP="00B84A54">
            <w:pPr>
              <w:rPr>
                <w:sz w:val="22"/>
              </w:rPr>
            </w:pPr>
            <w:r>
              <w:rPr>
                <w:sz w:val="22"/>
              </w:rPr>
              <w:t>ASTM 2500</w:t>
            </w:r>
          </w:p>
        </w:tc>
        <w:tc>
          <w:tcPr>
            <w:tcW w:w="2090" w:type="dxa"/>
          </w:tcPr>
          <w:p w:rsidR="00A27A43" w:rsidRPr="00C27C81" w:rsidRDefault="00A27A43" w:rsidP="00B84A54">
            <w:pPr>
              <w:rPr>
                <w:sz w:val="22"/>
              </w:rPr>
            </w:pPr>
          </w:p>
        </w:tc>
        <w:tc>
          <w:tcPr>
            <w:tcW w:w="2090" w:type="dxa"/>
          </w:tcPr>
          <w:p w:rsidR="00A27A43" w:rsidRPr="00C27C81" w:rsidRDefault="00A27A43" w:rsidP="00B84A54">
            <w:pPr>
              <w:rPr>
                <w:sz w:val="22"/>
              </w:rPr>
            </w:pPr>
          </w:p>
        </w:tc>
      </w:tr>
      <w:tr w:rsidR="00A27A43" w:rsidRPr="00C27C81" w:rsidTr="00A27A43">
        <w:tc>
          <w:tcPr>
            <w:tcW w:w="2090" w:type="dxa"/>
          </w:tcPr>
          <w:p w:rsidR="00A27A43" w:rsidRPr="00C27C81" w:rsidRDefault="00A27A43" w:rsidP="00A27A43">
            <w:pPr>
              <w:rPr>
                <w:sz w:val="22"/>
              </w:rPr>
            </w:pPr>
            <w:r w:rsidRPr="00C27C81">
              <w:rPr>
                <w:sz w:val="22"/>
              </w:rPr>
              <w:t>Poder calorífico superior (MJ/kg)</w:t>
            </w:r>
          </w:p>
        </w:tc>
        <w:tc>
          <w:tcPr>
            <w:tcW w:w="2090" w:type="dxa"/>
          </w:tcPr>
          <w:p w:rsidR="00A27A43" w:rsidRPr="00C27C81" w:rsidRDefault="00C27C81" w:rsidP="00B84A54">
            <w:pPr>
              <w:rPr>
                <w:sz w:val="22"/>
              </w:rPr>
            </w:pPr>
            <w:r w:rsidRPr="00C27C81">
              <w:rPr>
                <w:sz w:val="22"/>
              </w:rPr>
              <w:t>ASTM D240</w:t>
            </w:r>
          </w:p>
        </w:tc>
        <w:tc>
          <w:tcPr>
            <w:tcW w:w="2090" w:type="dxa"/>
          </w:tcPr>
          <w:p w:rsidR="00A27A43" w:rsidRPr="00C27C81" w:rsidRDefault="00A27A43" w:rsidP="00B84A54">
            <w:pPr>
              <w:rPr>
                <w:sz w:val="22"/>
              </w:rPr>
            </w:pPr>
          </w:p>
        </w:tc>
        <w:tc>
          <w:tcPr>
            <w:tcW w:w="2090" w:type="dxa"/>
          </w:tcPr>
          <w:p w:rsidR="00A27A43" w:rsidRPr="00C27C81" w:rsidRDefault="00A27A43" w:rsidP="00B84A54">
            <w:pPr>
              <w:rPr>
                <w:sz w:val="22"/>
              </w:rPr>
            </w:pPr>
          </w:p>
        </w:tc>
      </w:tr>
      <w:tr w:rsidR="00A27A43" w:rsidRPr="00C27C81" w:rsidTr="00A27A43">
        <w:tc>
          <w:tcPr>
            <w:tcW w:w="2090" w:type="dxa"/>
          </w:tcPr>
          <w:p w:rsidR="00A27A43" w:rsidRPr="00C27C81" w:rsidRDefault="00A27A43" w:rsidP="00A27A43">
            <w:pPr>
              <w:rPr>
                <w:sz w:val="22"/>
              </w:rPr>
            </w:pPr>
            <w:r w:rsidRPr="00C27C81">
              <w:rPr>
                <w:sz w:val="22"/>
              </w:rPr>
              <w:t>Viscosidad a 40ºC</w:t>
            </w:r>
          </w:p>
        </w:tc>
        <w:tc>
          <w:tcPr>
            <w:tcW w:w="2090" w:type="dxa"/>
          </w:tcPr>
          <w:p w:rsidR="00A27A43" w:rsidRPr="00C27C81" w:rsidRDefault="00C27C81" w:rsidP="00B84A54">
            <w:pPr>
              <w:rPr>
                <w:sz w:val="22"/>
              </w:rPr>
            </w:pPr>
            <w:r>
              <w:rPr>
                <w:sz w:val="22"/>
              </w:rPr>
              <w:t>ASTM D445</w:t>
            </w:r>
          </w:p>
        </w:tc>
        <w:tc>
          <w:tcPr>
            <w:tcW w:w="2090" w:type="dxa"/>
          </w:tcPr>
          <w:p w:rsidR="00A27A43" w:rsidRPr="00C27C81" w:rsidRDefault="00E67C1C" w:rsidP="00B84A54">
            <w:pPr>
              <w:rPr>
                <w:sz w:val="22"/>
              </w:rPr>
            </w:pPr>
            <w:r>
              <w:rPr>
                <w:sz w:val="22"/>
              </w:rPr>
              <w:t>2.17</w:t>
            </w:r>
          </w:p>
        </w:tc>
        <w:tc>
          <w:tcPr>
            <w:tcW w:w="2090" w:type="dxa"/>
          </w:tcPr>
          <w:p w:rsidR="00A27A43" w:rsidRPr="00C27C81" w:rsidRDefault="00E67C1C" w:rsidP="00B84A54">
            <w:pPr>
              <w:rPr>
                <w:sz w:val="22"/>
              </w:rPr>
            </w:pPr>
            <w:r>
              <w:rPr>
                <w:sz w:val="22"/>
              </w:rPr>
              <w:t>1.16</w:t>
            </w:r>
          </w:p>
        </w:tc>
      </w:tr>
      <w:tr w:rsidR="00A27A43" w:rsidRPr="00C27C81" w:rsidTr="00A27A43">
        <w:tc>
          <w:tcPr>
            <w:tcW w:w="2090" w:type="dxa"/>
          </w:tcPr>
          <w:p w:rsidR="00A27A43" w:rsidRPr="00C27C81" w:rsidRDefault="00A27A43" w:rsidP="00A27A43">
            <w:pPr>
              <w:rPr>
                <w:sz w:val="22"/>
              </w:rPr>
            </w:pPr>
            <w:r w:rsidRPr="00C27C81">
              <w:rPr>
                <w:sz w:val="22"/>
              </w:rPr>
              <w:t>Azufre (%p/p)</w:t>
            </w:r>
          </w:p>
        </w:tc>
        <w:tc>
          <w:tcPr>
            <w:tcW w:w="2090" w:type="dxa"/>
          </w:tcPr>
          <w:p w:rsidR="00A27A43" w:rsidRPr="00C27C81" w:rsidRDefault="00C27C81" w:rsidP="00B84A54">
            <w:pPr>
              <w:rPr>
                <w:sz w:val="22"/>
              </w:rPr>
            </w:pPr>
            <w:r>
              <w:rPr>
                <w:sz w:val="22"/>
              </w:rPr>
              <w:t>ASTM D4294</w:t>
            </w:r>
          </w:p>
        </w:tc>
        <w:tc>
          <w:tcPr>
            <w:tcW w:w="2090" w:type="dxa"/>
          </w:tcPr>
          <w:p w:rsidR="00A27A43" w:rsidRPr="00C27C81" w:rsidRDefault="00A27A43" w:rsidP="00B84A54">
            <w:pPr>
              <w:rPr>
                <w:sz w:val="22"/>
              </w:rPr>
            </w:pPr>
          </w:p>
        </w:tc>
        <w:tc>
          <w:tcPr>
            <w:tcW w:w="2090" w:type="dxa"/>
          </w:tcPr>
          <w:p w:rsidR="00A27A43" w:rsidRPr="00C27C81" w:rsidRDefault="00A27A43" w:rsidP="00B84A54">
            <w:pPr>
              <w:rPr>
                <w:sz w:val="22"/>
              </w:rPr>
            </w:pPr>
          </w:p>
        </w:tc>
      </w:tr>
      <w:tr w:rsidR="00A27A43" w:rsidRPr="00C27C81" w:rsidTr="00A27A43">
        <w:tc>
          <w:tcPr>
            <w:tcW w:w="2090" w:type="dxa"/>
          </w:tcPr>
          <w:p w:rsidR="00A27A43" w:rsidRPr="00C27C81" w:rsidRDefault="00A27A43" w:rsidP="00A27A43">
            <w:pPr>
              <w:rPr>
                <w:sz w:val="22"/>
              </w:rPr>
            </w:pPr>
            <w:r w:rsidRPr="00C27C81">
              <w:rPr>
                <w:sz w:val="22"/>
              </w:rPr>
              <w:t>Punto de inflamación (ºC)</w:t>
            </w:r>
          </w:p>
        </w:tc>
        <w:tc>
          <w:tcPr>
            <w:tcW w:w="2090" w:type="dxa"/>
          </w:tcPr>
          <w:p w:rsidR="00A27A43" w:rsidRPr="00C27C81" w:rsidRDefault="00C27C81" w:rsidP="00B84A54">
            <w:pPr>
              <w:rPr>
                <w:sz w:val="22"/>
              </w:rPr>
            </w:pPr>
            <w:r>
              <w:rPr>
                <w:sz w:val="22"/>
              </w:rPr>
              <w:t>ASTM D93</w:t>
            </w:r>
          </w:p>
        </w:tc>
        <w:tc>
          <w:tcPr>
            <w:tcW w:w="2090" w:type="dxa"/>
          </w:tcPr>
          <w:p w:rsidR="00A27A43" w:rsidRPr="00C27C81" w:rsidRDefault="00A27A43" w:rsidP="00B84A54">
            <w:pPr>
              <w:rPr>
                <w:sz w:val="22"/>
              </w:rPr>
            </w:pPr>
          </w:p>
        </w:tc>
        <w:tc>
          <w:tcPr>
            <w:tcW w:w="2090" w:type="dxa"/>
          </w:tcPr>
          <w:p w:rsidR="00A27A43" w:rsidRPr="00C27C81" w:rsidRDefault="00A27A43" w:rsidP="00B84A54">
            <w:pPr>
              <w:rPr>
                <w:sz w:val="22"/>
              </w:rPr>
            </w:pPr>
          </w:p>
        </w:tc>
      </w:tr>
      <w:tr w:rsidR="00A27A43" w:rsidRPr="00C27C81" w:rsidTr="00A27A43">
        <w:tc>
          <w:tcPr>
            <w:tcW w:w="2090" w:type="dxa"/>
          </w:tcPr>
          <w:p w:rsidR="00A27A43" w:rsidRPr="00C27C81" w:rsidRDefault="00C27C81" w:rsidP="00C27C81">
            <w:pPr>
              <w:rPr>
                <w:sz w:val="22"/>
              </w:rPr>
            </w:pPr>
            <w:r>
              <w:rPr>
                <w:sz w:val="22"/>
              </w:rPr>
              <w:t>Gravedad</w:t>
            </w:r>
            <w:r w:rsidR="00927A17">
              <w:rPr>
                <w:sz w:val="22"/>
              </w:rPr>
              <w:t xml:space="preserve"> API</w:t>
            </w:r>
          </w:p>
        </w:tc>
        <w:tc>
          <w:tcPr>
            <w:tcW w:w="2090" w:type="dxa"/>
          </w:tcPr>
          <w:p w:rsidR="00A27A43" w:rsidRPr="00C27C81" w:rsidRDefault="00C27C81" w:rsidP="00B84A54">
            <w:pPr>
              <w:rPr>
                <w:sz w:val="22"/>
              </w:rPr>
            </w:pPr>
            <w:r w:rsidRPr="00C27C81">
              <w:rPr>
                <w:sz w:val="22"/>
              </w:rPr>
              <w:t>ASTM D287</w:t>
            </w:r>
          </w:p>
        </w:tc>
        <w:tc>
          <w:tcPr>
            <w:tcW w:w="2090" w:type="dxa"/>
          </w:tcPr>
          <w:p w:rsidR="00A27A43" w:rsidRPr="00C27C81" w:rsidRDefault="00927A17" w:rsidP="00B84A54">
            <w:pPr>
              <w:rPr>
                <w:sz w:val="22"/>
              </w:rPr>
            </w:pPr>
            <w:r>
              <w:rPr>
                <w:sz w:val="22"/>
              </w:rPr>
              <w:t>46</w:t>
            </w:r>
          </w:p>
        </w:tc>
        <w:tc>
          <w:tcPr>
            <w:tcW w:w="2090" w:type="dxa"/>
          </w:tcPr>
          <w:p w:rsidR="00A27A43" w:rsidRPr="00C27C81" w:rsidRDefault="00927A17" w:rsidP="00B84A54">
            <w:pPr>
              <w:rPr>
                <w:sz w:val="22"/>
              </w:rPr>
            </w:pPr>
            <w:r>
              <w:rPr>
                <w:sz w:val="22"/>
              </w:rPr>
              <w:t>55</w:t>
            </w:r>
          </w:p>
        </w:tc>
      </w:tr>
      <w:tr w:rsidR="00A27A43" w:rsidRPr="00C27C81" w:rsidTr="00A27A43">
        <w:tc>
          <w:tcPr>
            <w:tcW w:w="2090" w:type="dxa"/>
          </w:tcPr>
          <w:p w:rsidR="00A27A43" w:rsidRPr="00C27C81" w:rsidRDefault="00A27A43" w:rsidP="00C27C81">
            <w:pPr>
              <w:rPr>
                <w:sz w:val="22"/>
              </w:rPr>
            </w:pPr>
            <w:r w:rsidRPr="00C27C81">
              <w:rPr>
                <w:sz w:val="22"/>
              </w:rPr>
              <w:t>Densidad</w:t>
            </w:r>
            <w:r w:rsidR="00C27C81">
              <w:rPr>
                <w:sz w:val="22"/>
              </w:rPr>
              <w:t xml:space="preserve"> (kg/</w:t>
            </w:r>
            <w:r w:rsidR="00E67C1C">
              <w:rPr>
                <w:sz w:val="22"/>
              </w:rPr>
              <w:t>m</w:t>
            </w:r>
            <w:r w:rsidR="00E67C1C" w:rsidRPr="00E67C1C">
              <w:rPr>
                <w:sz w:val="22"/>
                <w:vertAlign w:val="superscript"/>
              </w:rPr>
              <w:t>3</w:t>
            </w:r>
            <w:r w:rsidR="00E67C1C">
              <w:rPr>
                <w:sz w:val="22"/>
              </w:rPr>
              <w:t>)</w:t>
            </w:r>
          </w:p>
        </w:tc>
        <w:tc>
          <w:tcPr>
            <w:tcW w:w="2090" w:type="dxa"/>
          </w:tcPr>
          <w:p w:rsidR="00A27A43" w:rsidRPr="00C27C81" w:rsidRDefault="00C27C81" w:rsidP="00B84A54">
            <w:pPr>
              <w:rPr>
                <w:sz w:val="22"/>
              </w:rPr>
            </w:pPr>
            <w:r w:rsidRPr="00C27C81">
              <w:rPr>
                <w:sz w:val="22"/>
              </w:rPr>
              <w:t>ASTM D287</w:t>
            </w:r>
          </w:p>
        </w:tc>
        <w:tc>
          <w:tcPr>
            <w:tcW w:w="2090" w:type="dxa"/>
          </w:tcPr>
          <w:p w:rsidR="00A27A43" w:rsidRPr="00C27C81" w:rsidRDefault="00927A17" w:rsidP="00B84A54">
            <w:pPr>
              <w:rPr>
                <w:sz w:val="22"/>
              </w:rPr>
            </w:pPr>
            <w:r>
              <w:rPr>
                <w:sz w:val="22"/>
              </w:rPr>
              <w:t>759</w:t>
            </w:r>
          </w:p>
        </w:tc>
        <w:tc>
          <w:tcPr>
            <w:tcW w:w="2090" w:type="dxa"/>
          </w:tcPr>
          <w:p w:rsidR="00A27A43" w:rsidRPr="00C27C81" w:rsidRDefault="00927A17" w:rsidP="00B84A54">
            <w:pPr>
              <w:rPr>
                <w:sz w:val="22"/>
              </w:rPr>
            </w:pPr>
            <w:r>
              <w:rPr>
                <w:sz w:val="22"/>
              </w:rPr>
              <w:t>797</w:t>
            </w:r>
          </w:p>
        </w:tc>
      </w:tr>
      <w:tr w:rsidR="00A27A43" w:rsidRPr="00C27C81" w:rsidTr="00A27A43">
        <w:tc>
          <w:tcPr>
            <w:tcW w:w="2090" w:type="dxa"/>
          </w:tcPr>
          <w:p w:rsidR="00A27A43" w:rsidRPr="00C27C81" w:rsidRDefault="00A27A43" w:rsidP="00E67C1C">
            <w:pPr>
              <w:rPr>
                <w:sz w:val="22"/>
              </w:rPr>
            </w:pPr>
            <w:r w:rsidRPr="00C27C81">
              <w:rPr>
                <w:sz w:val="22"/>
              </w:rPr>
              <w:t xml:space="preserve">Destilación </w:t>
            </w:r>
            <w:r w:rsidR="00E67C1C">
              <w:rPr>
                <w:sz w:val="22"/>
              </w:rPr>
              <w:t>(ºC)</w:t>
            </w:r>
          </w:p>
        </w:tc>
        <w:tc>
          <w:tcPr>
            <w:tcW w:w="2090" w:type="dxa"/>
          </w:tcPr>
          <w:p w:rsidR="00A27A43" w:rsidRPr="00C27C81" w:rsidRDefault="00E67C1C" w:rsidP="00B84A54">
            <w:pPr>
              <w:rPr>
                <w:sz w:val="22"/>
              </w:rPr>
            </w:pPr>
            <w:r>
              <w:rPr>
                <w:sz w:val="22"/>
              </w:rPr>
              <w:t>ASTM D86</w:t>
            </w:r>
          </w:p>
        </w:tc>
        <w:tc>
          <w:tcPr>
            <w:tcW w:w="2090" w:type="dxa"/>
          </w:tcPr>
          <w:p w:rsidR="00A27A43" w:rsidRPr="00C27C81" w:rsidRDefault="00A27A43" w:rsidP="00B84A54">
            <w:pPr>
              <w:rPr>
                <w:sz w:val="22"/>
              </w:rPr>
            </w:pPr>
          </w:p>
        </w:tc>
        <w:tc>
          <w:tcPr>
            <w:tcW w:w="2090" w:type="dxa"/>
          </w:tcPr>
          <w:p w:rsidR="00A27A43" w:rsidRPr="00C27C81" w:rsidRDefault="00A27A43" w:rsidP="00B84A54">
            <w:pPr>
              <w:rPr>
                <w:sz w:val="22"/>
              </w:rPr>
            </w:pPr>
          </w:p>
        </w:tc>
      </w:tr>
      <w:tr w:rsidR="003B1418" w:rsidRPr="00C27C81" w:rsidTr="00A27A43">
        <w:tc>
          <w:tcPr>
            <w:tcW w:w="2090" w:type="dxa"/>
          </w:tcPr>
          <w:p w:rsidR="003B1418" w:rsidRPr="00C27C81" w:rsidRDefault="003B1418" w:rsidP="00E67C1C">
            <w:pPr>
              <w:rPr>
                <w:sz w:val="22"/>
              </w:rPr>
            </w:pPr>
          </w:p>
        </w:tc>
        <w:tc>
          <w:tcPr>
            <w:tcW w:w="2090" w:type="dxa"/>
          </w:tcPr>
          <w:p w:rsidR="003B1418" w:rsidRDefault="003B1418" w:rsidP="00B84A54">
            <w:pPr>
              <w:rPr>
                <w:sz w:val="22"/>
              </w:rPr>
            </w:pPr>
            <w:r>
              <w:rPr>
                <w:sz w:val="22"/>
              </w:rPr>
              <w:t xml:space="preserve">ASTM </w:t>
            </w:r>
            <w:proofErr w:type="spellStart"/>
            <w:r>
              <w:rPr>
                <w:sz w:val="22"/>
              </w:rPr>
              <w:t>IBP</w:t>
            </w:r>
            <w:proofErr w:type="spellEnd"/>
          </w:p>
        </w:tc>
        <w:tc>
          <w:tcPr>
            <w:tcW w:w="2090" w:type="dxa"/>
          </w:tcPr>
          <w:p w:rsidR="003B1418" w:rsidRPr="00C27C81" w:rsidRDefault="003B1418" w:rsidP="00B84A54">
            <w:pPr>
              <w:rPr>
                <w:sz w:val="22"/>
              </w:rPr>
            </w:pPr>
            <w:r>
              <w:rPr>
                <w:sz w:val="22"/>
              </w:rPr>
              <w:t>118</w:t>
            </w:r>
          </w:p>
        </w:tc>
        <w:tc>
          <w:tcPr>
            <w:tcW w:w="2090" w:type="dxa"/>
          </w:tcPr>
          <w:p w:rsidR="003B1418" w:rsidRPr="00C27C81" w:rsidRDefault="003B1418" w:rsidP="00B84A54">
            <w:pPr>
              <w:rPr>
                <w:sz w:val="22"/>
              </w:rPr>
            </w:pPr>
            <w:r>
              <w:rPr>
                <w:sz w:val="22"/>
              </w:rPr>
              <w:t>65</w:t>
            </w:r>
          </w:p>
        </w:tc>
      </w:tr>
      <w:tr w:rsidR="003B1418" w:rsidRPr="00C27C81" w:rsidTr="00A27A43">
        <w:tc>
          <w:tcPr>
            <w:tcW w:w="2090" w:type="dxa"/>
          </w:tcPr>
          <w:p w:rsidR="003B1418" w:rsidRPr="00C27C81" w:rsidRDefault="003B1418" w:rsidP="00E67C1C">
            <w:pPr>
              <w:rPr>
                <w:sz w:val="22"/>
              </w:rPr>
            </w:pPr>
          </w:p>
        </w:tc>
        <w:tc>
          <w:tcPr>
            <w:tcW w:w="2090" w:type="dxa"/>
          </w:tcPr>
          <w:p w:rsidR="003B1418" w:rsidRDefault="003B1418" w:rsidP="00B84A54">
            <w:pPr>
              <w:rPr>
                <w:sz w:val="22"/>
              </w:rPr>
            </w:pPr>
            <w:r>
              <w:rPr>
                <w:sz w:val="22"/>
              </w:rPr>
              <w:t>ASTM 10%</w:t>
            </w:r>
          </w:p>
        </w:tc>
        <w:tc>
          <w:tcPr>
            <w:tcW w:w="2090" w:type="dxa"/>
          </w:tcPr>
          <w:p w:rsidR="003B1418" w:rsidRPr="00C27C81" w:rsidRDefault="003B1418" w:rsidP="00B84A54">
            <w:pPr>
              <w:rPr>
                <w:sz w:val="22"/>
              </w:rPr>
            </w:pPr>
            <w:r>
              <w:rPr>
                <w:sz w:val="22"/>
              </w:rPr>
              <w:t>146</w:t>
            </w:r>
          </w:p>
        </w:tc>
        <w:tc>
          <w:tcPr>
            <w:tcW w:w="2090" w:type="dxa"/>
          </w:tcPr>
          <w:p w:rsidR="003B1418" w:rsidRPr="00C27C81" w:rsidRDefault="003B1418" w:rsidP="00B84A54">
            <w:pPr>
              <w:rPr>
                <w:sz w:val="22"/>
              </w:rPr>
            </w:pPr>
            <w:r>
              <w:rPr>
                <w:sz w:val="22"/>
              </w:rPr>
              <w:t>91</w:t>
            </w:r>
          </w:p>
        </w:tc>
      </w:tr>
      <w:tr w:rsidR="003B1418" w:rsidRPr="00C27C81" w:rsidTr="00A27A43">
        <w:tc>
          <w:tcPr>
            <w:tcW w:w="2090" w:type="dxa"/>
          </w:tcPr>
          <w:p w:rsidR="003B1418" w:rsidRPr="00C27C81" w:rsidRDefault="003B1418" w:rsidP="00E67C1C">
            <w:pPr>
              <w:rPr>
                <w:sz w:val="22"/>
              </w:rPr>
            </w:pPr>
          </w:p>
        </w:tc>
        <w:tc>
          <w:tcPr>
            <w:tcW w:w="2090" w:type="dxa"/>
          </w:tcPr>
          <w:p w:rsidR="003B1418" w:rsidRDefault="003B1418" w:rsidP="00B84A54">
            <w:pPr>
              <w:rPr>
                <w:sz w:val="22"/>
              </w:rPr>
            </w:pPr>
            <w:r>
              <w:rPr>
                <w:sz w:val="22"/>
              </w:rPr>
              <w:t>ASTM 50%</w:t>
            </w:r>
          </w:p>
        </w:tc>
        <w:tc>
          <w:tcPr>
            <w:tcW w:w="2090" w:type="dxa"/>
          </w:tcPr>
          <w:p w:rsidR="003B1418" w:rsidRPr="00C27C81" w:rsidRDefault="003B1418" w:rsidP="00B84A54">
            <w:pPr>
              <w:rPr>
                <w:sz w:val="22"/>
              </w:rPr>
            </w:pPr>
            <w:r>
              <w:rPr>
                <w:sz w:val="22"/>
              </w:rPr>
              <w:t>272</w:t>
            </w:r>
          </w:p>
        </w:tc>
        <w:tc>
          <w:tcPr>
            <w:tcW w:w="2090" w:type="dxa"/>
          </w:tcPr>
          <w:p w:rsidR="003B1418" w:rsidRPr="00C27C81" w:rsidRDefault="003B1418" w:rsidP="00B84A54">
            <w:pPr>
              <w:rPr>
                <w:sz w:val="22"/>
              </w:rPr>
            </w:pPr>
            <w:r>
              <w:rPr>
                <w:sz w:val="22"/>
              </w:rPr>
              <w:t>204</w:t>
            </w:r>
          </w:p>
        </w:tc>
      </w:tr>
      <w:tr w:rsidR="003B1418" w:rsidRPr="00C27C81" w:rsidTr="00A27A43">
        <w:tc>
          <w:tcPr>
            <w:tcW w:w="2090" w:type="dxa"/>
          </w:tcPr>
          <w:p w:rsidR="003B1418" w:rsidRPr="00C27C81" w:rsidRDefault="003B1418" w:rsidP="00E67C1C">
            <w:pPr>
              <w:rPr>
                <w:sz w:val="22"/>
              </w:rPr>
            </w:pPr>
          </w:p>
        </w:tc>
        <w:tc>
          <w:tcPr>
            <w:tcW w:w="2090" w:type="dxa"/>
          </w:tcPr>
          <w:p w:rsidR="003B1418" w:rsidRDefault="003B1418" w:rsidP="00B84A54">
            <w:pPr>
              <w:rPr>
                <w:sz w:val="22"/>
              </w:rPr>
            </w:pPr>
            <w:r>
              <w:rPr>
                <w:sz w:val="22"/>
              </w:rPr>
              <w:t>ASTM 80%</w:t>
            </w:r>
          </w:p>
        </w:tc>
        <w:tc>
          <w:tcPr>
            <w:tcW w:w="2090" w:type="dxa"/>
          </w:tcPr>
          <w:p w:rsidR="003B1418" w:rsidRPr="00C27C81" w:rsidRDefault="003B1418" w:rsidP="00B84A54">
            <w:pPr>
              <w:rPr>
                <w:sz w:val="22"/>
              </w:rPr>
            </w:pPr>
            <w:r>
              <w:rPr>
                <w:sz w:val="22"/>
              </w:rPr>
              <w:t>320</w:t>
            </w:r>
          </w:p>
        </w:tc>
        <w:tc>
          <w:tcPr>
            <w:tcW w:w="2090" w:type="dxa"/>
          </w:tcPr>
          <w:p w:rsidR="003B1418" w:rsidRPr="00C27C81" w:rsidRDefault="003B1418" w:rsidP="00B84A54">
            <w:pPr>
              <w:rPr>
                <w:sz w:val="22"/>
              </w:rPr>
            </w:pPr>
            <w:r>
              <w:rPr>
                <w:sz w:val="22"/>
              </w:rPr>
              <w:t>282</w:t>
            </w:r>
          </w:p>
        </w:tc>
      </w:tr>
    </w:tbl>
    <w:p w:rsidR="00A27A43" w:rsidRDefault="00A27A43" w:rsidP="00B84A54"/>
    <w:p w:rsidR="00B961C5" w:rsidRDefault="00B961C5" w:rsidP="00B961C5">
      <w:pPr>
        <w:pStyle w:val="figuras"/>
      </w:pPr>
      <w:r>
        <w:lastRenderedPageBreak/>
        <w:drawing>
          <wp:inline distT="0" distB="0" distL="0" distR="0" wp14:anchorId="0E8E6447" wp14:editId="07A9C0DA">
            <wp:extent cx="5219700" cy="3728442"/>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19700" cy="3728442"/>
                    </a:xfrm>
                    <a:prstGeom prst="rect">
                      <a:avLst/>
                    </a:prstGeom>
                  </pic:spPr>
                </pic:pic>
              </a:graphicData>
            </a:graphic>
          </wp:inline>
        </w:drawing>
      </w:r>
    </w:p>
    <w:p w:rsidR="00B961C5" w:rsidRDefault="00B961C5" w:rsidP="00B961C5">
      <w:pPr>
        <w:pStyle w:val="Epgrafe"/>
        <w:jc w:val="left"/>
      </w:pPr>
      <w:r>
        <w:t xml:space="preserve">Figura </w:t>
      </w:r>
      <w:r w:rsidR="002E770F">
        <w:fldChar w:fldCharType="begin"/>
      </w:r>
      <w:r w:rsidR="002E770F">
        <w:instrText xml:space="preserve"> STYLEREF 1 \s </w:instrText>
      </w:r>
      <w:r w:rsidR="002E770F">
        <w:fldChar w:fldCharType="separate"/>
      </w:r>
      <w:r w:rsidR="00E4433B">
        <w:rPr>
          <w:noProof/>
        </w:rPr>
        <w:t>5</w:t>
      </w:r>
      <w:r w:rsidR="002E770F">
        <w:rPr>
          <w:noProof/>
        </w:rPr>
        <w:fldChar w:fldCharType="end"/>
      </w:r>
      <w:r w:rsidR="00E4433B">
        <w:t>.</w:t>
      </w:r>
      <w:r w:rsidR="002E770F">
        <w:fldChar w:fldCharType="begin"/>
      </w:r>
      <w:r w:rsidR="002E770F">
        <w:instrText xml:space="preserve"> SEQ Figura \* ARABIC \s 1 </w:instrText>
      </w:r>
      <w:r w:rsidR="002E770F">
        <w:fldChar w:fldCharType="separate"/>
      </w:r>
      <w:r w:rsidR="00E4433B">
        <w:rPr>
          <w:noProof/>
        </w:rPr>
        <w:t>3</w:t>
      </w:r>
      <w:r w:rsidR="002E770F">
        <w:rPr>
          <w:noProof/>
        </w:rPr>
        <w:fldChar w:fldCharType="end"/>
      </w:r>
      <w:r>
        <w:t>: Curva de destilación para el producto líquido de pirólisis sin catalizador a 1000ºC</w:t>
      </w:r>
    </w:p>
    <w:p w:rsidR="00B961C5" w:rsidRDefault="00B961C5" w:rsidP="00B961C5">
      <w:pPr>
        <w:pStyle w:val="fuente"/>
      </w:pPr>
      <w:r>
        <w:t>Fuente: Elaboración propia.</w:t>
      </w:r>
    </w:p>
    <w:p w:rsidR="00FE3446" w:rsidRDefault="00FE3446" w:rsidP="00FE3446">
      <w:pPr>
        <w:pStyle w:val="figuras"/>
      </w:pPr>
      <w:r>
        <w:lastRenderedPageBreak/>
        <w:drawing>
          <wp:inline distT="0" distB="0" distL="0" distR="0" wp14:anchorId="1658227F" wp14:editId="4E30178F">
            <wp:extent cx="5219700" cy="3728442"/>
            <wp:effectExtent l="0" t="0" r="0" b="5715"/>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19700" cy="3728442"/>
                    </a:xfrm>
                    <a:prstGeom prst="rect">
                      <a:avLst/>
                    </a:prstGeom>
                  </pic:spPr>
                </pic:pic>
              </a:graphicData>
            </a:graphic>
          </wp:inline>
        </w:drawing>
      </w:r>
    </w:p>
    <w:p w:rsidR="00FE3446" w:rsidRDefault="00FE3446" w:rsidP="00FE3446">
      <w:pPr>
        <w:pStyle w:val="Epgrafe"/>
        <w:jc w:val="left"/>
      </w:pPr>
      <w:r>
        <w:t xml:space="preserve">Figura </w:t>
      </w:r>
      <w:r w:rsidR="002E770F">
        <w:fldChar w:fldCharType="begin"/>
      </w:r>
      <w:r w:rsidR="002E770F">
        <w:instrText xml:space="preserve"> STYLEREF 1 \s </w:instrText>
      </w:r>
      <w:r w:rsidR="002E770F">
        <w:fldChar w:fldCharType="separate"/>
      </w:r>
      <w:r w:rsidR="00E4433B">
        <w:rPr>
          <w:noProof/>
        </w:rPr>
        <w:t>5</w:t>
      </w:r>
      <w:r w:rsidR="002E770F">
        <w:rPr>
          <w:noProof/>
        </w:rPr>
        <w:fldChar w:fldCharType="end"/>
      </w:r>
      <w:r w:rsidR="00E4433B">
        <w:t>.</w:t>
      </w:r>
      <w:r w:rsidR="002E770F">
        <w:fldChar w:fldCharType="begin"/>
      </w:r>
      <w:r w:rsidR="002E770F">
        <w:instrText xml:space="preserve"> SEQ Figura \* ARABIC \s 1 </w:instrText>
      </w:r>
      <w:r w:rsidR="002E770F">
        <w:fldChar w:fldCharType="separate"/>
      </w:r>
      <w:r w:rsidR="00E4433B">
        <w:rPr>
          <w:noProof/>
        </w:rPr>
        <w:t>4</w:t>
      </w:r>
      <w:r w:rsidR="002E770F">
        <w:rPr>
          <w:noProof/>
        </w:rPr>
        <w:fldChar w:fldCharType="end"/>
      </w:r>
      <w:r>
        <w:t>: Curva de destilación para el producto líquido de pirólisis con catalizador a 1000ºC</w:t>
      </w:r>
    </w:p>
    <w:p w:rsidR="00FE3446" w:rsidRPr="00FE3446" w:rsidRDefault="00FE3446" w:rsidP="00FE3446">
      <w:pPr>
        <w:pStyle w:val="fuente"/>
      </w:pPr>
      <w:r>
        <w:t>Fuente: Elaboración propia.</w:t>
      </w:r>
    </w:p>
    <w:p w:rsidR="00AD408F" w:rsidRDefault="00B84A54" w:rsidP="00B84A54">
      <w:pPr>
        <w:pStyle w:val="Ttulo3"/>
      </w:pPr>
      <w:r>
        <w:t>Propiedades químicas del producto</w:t>
      </w:r>
    </w:p>
    <w:p w:rsidR="001A0011" w:rsidRDefault="00F9508C" w:rsidP="00F9508C">
      <w:r>
        <w:t xml:space="preserve">La composición química del producto líquido fue analizada mediante la técnica analítica de espectroscopía de infrarrojos por transformada de Fourier (FTIR). Se determinó el espectro FTIR utilizando el equipo y software detallados en </w:t>
      </w:r>
      <w:r>
        <w:fldChar w:fldCharType="begin"/>
      </w:r>
      <w:r>
        <w:instrText xml:space="preserve"> REF _Ref499017601 \r \h </w:instrText>
      </w:r>
      <w:r>
        <w:fldChar w:fldCharType="separate"/>
      </w:r>
      <w:r>
        <w:t xml:space="preserve">4.5.9. </w:t>
      </w:r>
      <w:r>
        <w:fldChar w:fldCharType="end"/>
      </w:r>
      <w:r w:rsidR="001A0011" w:rsidRPr="00463028">
        <w:br w:type="page"/>
      </w:r>
    </w:p>
    <w:p w:rsidR="00463028" w:rsidRDefault="00463028" w:rsidP="00463028"/>
    <w:p w:rsidR="00463028" w:rsidRPr="003D47B5" w:rsidRDefault="00463028" w:rsidP="00463028"/>
    <w:p w:rsidR="00463028" w:rsidRDefault="00463028" w:rsidP="00463028">
      <w:pPr>
        <w:jc w:val="center"/>
        <w:rPr>
          <w:b/>
          <w:sz w:val="28"/>
        </w:rPr>
      </w:pPr>
    </w:p>
    <w:p w:rsidR="00463028" w:rsidRDefault="00463028" w:rsidP="00463028">
      <w:pPr>
        <w:jc w:val="center"/>
        <w:rPr>
          <w:b/>
          <w:sz w:val="28"/>
        </w:rPr>
      </w:pPr>
    </w:p>
    <w:p w:rsidR="001A0011" w:rsidRDefault="001A0011" w:rsidP="00463028">
      <w:pPr>
        <w:pStyle w:val="Ttulo1"/>
      </w:pPr>
    </w:p>
    <w:p w:rsidR="001A0011" w:rsidRPr="001A0011" w:rsidRDefault="001A0011" w:rsidP="00463028">
      <w:pPr>
        <w:ind w:firstLine="0"/>
        <w:jc w:val="center"/>
        <w:rPr>
          <w:b/>
          <w:caps/>
          <w:sz w:val="28"/>
        </w:rPr>
      </w:pPr>
      <w:r w:rsidRPr="001A0011">
        <w:rPr>
          <w:b/>
          <w:caps/>
          <w:sz w:val="28"/>
        </w:rPr>
        <w:t>CONCLUSIONES</w:t>
      </w:r>
    </w:p>
    <w:p w:rsidR="001A0011" w:rsidRDefault="001A0011" w:rsidP="001A0011">
      <w:pPr>
        <w:rPr>
          <w:rFonts w:cs="Mangal"/>
          <w:b/>
          <w:szCs w:val="21"/>
        </w:rPr>
      </w:pPr>
    </w:p>
    <w:p w:rsidR="001A0011" w:rsidRPr="00833C8F" w:rsidRDefault="001A0011" w:rsidP="004779E4">
      <w:pPr>
        <w:pStyle w:val="Prrafodelista"/>
        <w:numPr>
          <w:ilvl w:val="0"/>
          <w:numId w:val="3"/>
        </w:numPr>
        <w:rPr>
          <w:b/>
          <w:vanish/>
        </w:rPr>
      </w:pPr>
    </w:p>
    <w:p w:rsidR="001A0011" w:rsidRDefault="001A0011" w:rsidP="00463028">
      <w:pPr>
        <w:pStyle w:val="Ttulo2"/>
      </w:pPr>
      <w:r>
        <w:t xml:space="preserve"> Resumen del trabajo realizado</w:t>
      </w:r>
    </w:p>
    <w:p w:rsidR="001A0011" w:rsidRDefault="001A0011" w:rsidP="00463028">
      <w:pPr>
        <w:pStyle w:val="Ttulo2"/>
      </w:pPr>
      <w:r>
        <w:t xml:space="preserve"> Conclusiones</w:t>
      </w:r>
    </w:p>
    <w:p w:rsidR="001A0011" w:rsidRDefault="001A0011" w:rsidP="00463028">
      <w:pPr>
        <w:pStyle w:val="Ttulo2"/>
      </w:pPr>
      <w:r>
        <w:t xml:space="preserve"> Recomendaciones y trabajo futuro</w:t>
      </w:r>
    </w:p>
    <w:p w:rsidR="001A0011" w:rsidRDefault="001A0011">
      <w:pPr>
        <w:spacing w:line="240" w:lineRule="auto"/>
        <w:rPr>
          <w:rFonts w:cs="Mangal"/>
          <w:b/>
          <w:szCs w:val="21"/>
        </w:rPr>
      </w:pPr>
      <w:r>
        <w:rPr>
          <w:rFonts w:cs="Mangal"/>
          <w:b/>
          <w:szCs w:val="21"/>
        </w:rPr>
        <w:br w:type="page"/>
      </w:r>
    </w:p>
    <w:p w:rsidR="001A0011" w:rsidRDefault="001A0011" w:rsidP="001A0011">
      <w:pPr>
        <w:jc w:val="center"/>
        <w:rPr>
          <w:b/>
          <w:sz w:val="28"/>
        </w:rPr>
      </w:pPr>
    </w:p>
    <w:p w:rsidR="001A0011" w:rsidRDefault="001A0011" w:rsidP="001A0011">
      <w:pPr>
        <w:jc w:val="center"/>
        <w:rPr>
          <w:b/>
          <w:sz w:val="28"/>
        </w:rPr>
      </w:pPr>
    </w:p>
    <w:p w:rsidR="001A0011" w:rsidRDefault="001A0011" w:rsidP="001A0011">
      <w:pPr>
        <w:jc w:val="center"/>
        <w:rPr>
          <w:b/>
          <w:sz w:val="28"/>
        </w:rPr>
      </w:pPr>
    </w:p>
    <w:p w:rsidR="001A0011" w:rsidRDefault="001A0011" w:rsidP="001A0011">
      <w:pPr>
        <w:jc w:val="center"/>
        <w:rPr>
          <w:b/>
          <w:sz w:val="28"/>
        </w:rPr>
      </w:pPr>
    </w:p>
    <w:p w:rsidR="001A0011" w:rsidRDefault="001A0011" w:rsidP="001A0011">
      <w:pPr>
        <w:jc w:val="center"/>
        <w:rPr>
          <w:b/>
          <w:sz w:val="28"/>
        </w:rPr>
      </w:pPr>
    </w:p>
    <w:p w:rsidR="001A0011" w:rsidRDefault="001A0011" w:rsidP="003D721A">
      <w:pPr>
        <w:pStyle w:val="Ttulo1"/>
      </w:pPr>
    </w:p>
    <w:p w:rsidR="001A0011" w:rsidRPr="001A0011" w:rsidRDefault="00467AA8" w:rsidP="00F41974">
      <w:pPr>
        <w:ind w:firstLine="0"/>
        <w:jc w:val="center"/>
        <w:rPr>
          <w:b/>
          <w:caps/>
          <w:sz w:val="28"/>
        </w:rPr>
      </w:pPr>
      <w:r>
        <w:rPr>
          <w:b/>
          <w:caps/>
          <w:sz w:val="28"/>
        </w:rPr>
        <w:t>Bibliografía</w:t>
      </w:r>
    </w:p>
    <w:p w:rsidR="001A0011" w:rsidRPr="00833C8F" w:rsidRDefault="001A0011" w:rsidP="004779E4">
      <w:pPr>
        <w:pStyle w:val="Prrafodelista"/>
        <w:numPr>
          <w:ilvl w:val="0"/>
          <w:numId w:val="3"/>
        </w:numPr>
        <w:rPr>
          <w:b/>
          <w:vanish/>
        </w:rPr>
      </w:pPr>
    </w:p>
    <w:p w:rsidR="0062084C" w:rsidRDefault="0062084C" w:rsidP="0062084C">
      <w:pPr>
        <w:pStyle w:val="Bibliografa"/>
      </w:pPr>
      <w:bookmarkStart w:id="111" w:name="ZOTERO_BREF_RSp6s2GbE0bB"/>
      <w:r w:rsidRPr="0062084C">
        <w:rPr>
          <w:lang w:val="en-US"/>
        </w:rPr>
        <w:t>[1]</w:t>
      </w:r>
      <w:r w:rsidRPr="0062084C">
        <w:rPr>
          <w:lang w:val="en-US"/>
        </w:rPr>
        <w:tab/>
        <w:t xml:space="preserve">British Petroleum, «BP Statistical Review of World Energy 2016». </w:t>
      </w:r>
      <w:r>
        <w:t>2016 [Online]. Disponible en: http://www.bp.com/en/global/corporate/energy-economics/statistical-review-of-world-energy.html. [Accedido: 10-feb-2017]</w:t>
      </w:r>
    </w:p>
    <w:p w:rsidR="0062084C" w:rsidRDefault="0062084C" w:rsidP="0062084C">
      <w:pPr>
        <w:pStyle w:val="Bibliografa"/>
      </w:pPr>
      <w:r w:rsidRPr="0062084C">
        <w:rPr>
          <w:lang w:val="en-US"/>
        </w:rPr>
        <w:t>[2]</w:t>
      </w:r>
      <w:r w:rsidRPr="0062084C">
        <w:rPr>
          <w:lang w:val="en-US"/>
        </w:rPr>
        <w:tab/>
        <w:t xml:space="preserve">British Petroleum, «BP Energy Outlook 2017», 2017 [Online]. </w:t>
      </w:r>
      <w:r>
        <w:t>Disponible en: https://www.bp.com/content/dam/bp/pdf/energy-economics/energy-outlook-2017/bp-energy-outlook-2017.pdf. [Accedido: 15-abr-2017]</w:t>
      </w:r>
    </w:p>
    <w:p w:rsidR="0062084C" w:rsidRPr="0062084C" w:rsidRDefault="0062084C" w:rsidP="0062084C">
      <w:pPr>
        <w:pStyle w:val="Bibliografa"/>
        <w:rPr>
          <w:lang w:val="en-US"/>
        </w:rPr>
      </w:pPr>
      <w:r w:rsidRPr="0062084C">
        <w:rPr>
          <w:lang w:val="en-US"/>
        </w:rPr>
        <w:t>[3]</w:t>
      </w:r>
      <w:r w:rsidRPr="0062084C">
        <w:rPr>
          <w:lang w:val="en-US"/>
        </w:rPr>
        <w:tab/>
        <w:t xml:space="preserve">Plastics Europe, «An analysis of European plastics production, demand and waste data», 2017 [Online]. </w:t>
      </w:r>
      <w:r>
        <w:t>Disponible en: http://www.plasticseurope.org/Document/plastics---the-facts-2016-15787.aspx?Page=</w:t>
      </w:r>
      <w:proofErr w:type="spellStart"/>
      <w:r>
        <w:t>DOCUMENT&amp;FolID</w:t>
      </w:r>
      <w:proofErr w:type="spellEnd"/>
      <w:r>
        <w:t xml:space="preserve">=2. </w:t>
      </w:r>
      <w:r w:rsidRPr="0062084C">
        <w:rPr>
          <w:lang w:val="en-US"/>
        </w:rPr>
        <w:t>[</w:t>
      </w:r>
      <w:proofErr w:type="spellStart"/>
      <w:r w:rsidRPr="0062084C">
        <w:rPr>
          <w:lang w:val="en-US"/>
        </w:rPr>
        <w:t>Accedido</w:t>
      </w:r>
      <w:proofErr w:type="spellEnd"/>
      <w:r w:rsidRPr="0062084C">
        <w:rPr>
          <w:lang w:val="en-US"/>
        </w:rPr>
        <w:t>: 15-abr-2017]</w:t>
      </w:r>
    </w:p>
    <w:p w:rsidR="0062084C" w:rsidRPr="0062084C" w:rsidRDefault="0062084C" w:rsidP="0062084C">
      <w:pPr>
        <w:pStyle w:val="Bibliografa"/>
        <w:rPr>
          <w:lang w:val="en-US"/>
        </w:rPr>
      </w:pPr>
      <w:r w:rsidRPr="0062084C">
        <w:rPr>
          <w:lang w:val="en-US"/>
        </w:rPr>
        <w:t>[4]</w:t>
      </w:r>
      <w:r w:rsidRPr="0062084C">
        <w:rPr>
          <w:lang w:val="en-US"/>
        </w:rPr>
        <w:tab/>
        <w:t xml:space="preserve">M. </w:t>
      </w:r>
      <w:proofErr w:type="spellStart"/>
      <w:r w:rsidRPr="0062084C">
        <w:rPr>
          <w:lang w:val="en-US"/>
        </w:rPr>
        <w:t>Sarker</w:t>
      </w:r>
      <w:proofErr w:type="spellEnd"/>
      <w:r w:rsidRPr="0062084C">
        <w:rPr>
          <w:lang w:val="en-US"/>
        </w:rPr>
        <w:t xml:space="preserve">, M. M. Rashid, M. S. Rahman, y M. </w:t>
      </w:r>
      <w:proofErr w:type="spellStart"/>
      <w:r w:rsidRPr="0062084C">
        <w:rPr>
          <w:lang w:val="en-US"/>
        </w:rPr>
        <w:t>Molla</w:t>
      </w:r>
      <w:proofErr w:type="spellEnd"/>
      <w:r w:rsidRPr="0062084C">
        <w:rPr>
          <w:lang w:val="en-US"/>
        </w:rPr>
        <w:t xml:space="preserve">, «Alternative Diesel Grade Fuel Transformed from Polypropylene (PP) Municipal Waste Plastic Using Thermal Cracking with Fractional Column Distillation», </w:t>
      </w:r>
      <w:r w:rsidRPr="0062084C">
        <w:rPr>
          <w:i/>
          <w:iCs/>
          <w:lang w:val="en-US"/>
        </w:rPr>
        <w:t>Energy Power Eng.</w:t>
      </w:r>
      <w:r w:rsidRPr="0062084C">
        <w:rPr>
          <w:lang w:val="en-US"/>
        </w:rPr>
        <w:t xml:space="preserve">, vol. 04, </w:t>
      </w:r>
      <w:proofErr w:type="spellStart"/>
      <w:r w:rsidRPr="0062084C">
        <w:rPr>
          <w:lang w:val="en-US"/>
        </w:rPr>
        <w:t>n.</w:t>
      </w:r>
      <w:r w:rsidRPr="0062084C">
        <w:rPr>
          <w:vertAlign w:val="superscript"/>
          <w:lang w:val="en-US"/>
        </w:rPr>
        <w:t>o</w:t>
      </w:r>
      <w:proofErr w:type="spellEnd"/>
      <w:r w:rsidRPr="0062084C">
        <w:rPr>
          <w:lang w:val="en-US"/>
        </w:rPr>
        <w:t xml:space="preserve"> 03, pp. 165-172, 2012 [Online]. </w:t>
      </w:r>
      <w:r>
        <w:t xml:space="preserve">Disponible en: http://www.scirp.org/journal/PaperDownload.aspx?DOI=10.4236/epe.2012.43023. </w:t>
      </w:r>
      <w:r w:rsidRPr="0062084C">
        <w:rPr>
          <w:lang w:val="en-US"/>
        </w:rPr>
        <w:t>[</w:t>
      </w:r>
      <w:proofErr w:type="spellStart"/>
      <w:r w:rsidRPr="0062084C">
        <w:rPr>
          <w:lang w:val="en-US"/>
        </w:rPr>
        <w:t>Accedido</w:t>
      </w:r>
      <w:proofErr w:type="spellEnd"/>
      <w:r w:rsidRPr="0062084C">
        <w:rPr>
          <w:lang w:val="en-US"/>
        </w:rPr>
        <w:t>: 15-abr-2017]</w:t>
      </w:r>
    </w:p>
    <w:p w:rsidR="0062084C" w:rsidRPr="0062084C" w:rsidRDefault="0062084C" w:rsidP="0062084C">
      <w:pPr>
        <w:pStyle w:val="Bibliografa"/>
        <w:rPr>
          <w:lang w:val="en-US"/>
        </w:rPr>
      </w:pPr>
      <w:r w:rsidRPr="0062084C">
        <w:rPr>
          <w:lang w:val="en-US"/>
        </w:rPr>
        <w:t>[5]</w:t>
      </w:r>
      <w:r w:rsidRPr="0062084C">
        <w:rPr>
          <w:lang w:val="en-US"/>
        </w:rPr>
        <w:tab/>
        <w:t xml:space="preserve">S. L. Wong, N. </w:t>
      </w:r>
      <w:proofErr w:type="spellStart"/>
      <w:r w:rsidRPr="0062084C">
        <w:rPr>
          <w:lang w:val="en-US"/>
        </w:rPr>
        <w:t>Ngadi</w:t>
      </w:r>
      <w:proofErr w:type="spellEnd"/>
      <w:r w:rsidRPr="0062084C">
        <w:rPr>
          <w:lang w:val="en-US"/>
        </w:rPr>
        <w:t xml:space="preserve">, T. A. T. Abdullah, y I. M. </w:t>
      </w:r>
      <w:proofErr w:type="spellStart"/>
      <w:r w:rsidRPr="0062084C">
        <w:rPr>
          <w:lang w:val="en-US"/>
        </w:rPr>
        <w:t>Inuwa</w:t>
      </w:r>
      <w:proofErr w:type="spellEnd"/>
      <w:r w:rsidRPr="0062084C">
        <w:rPr>
          <w:lang w:val="en-US"/>
        </w:rPr>
        <w:t xml:space="preserve">, «Current state and future prospects of plastic waste as source of fuel: A review», </w:t>
      </w:r>
      <w:r w:rsidRPr="0062084C">
        <w:rPr>
          <w:i/>
          <w:iCs/>
          <w:lang w:val="en-US"/>
        </w:rPr>
        <w:t xml:space="preserve">Renew. Sustain. </w:t>
      </w:r>
      <w:proofErr w:type="gramStart"/>
      <w:r w:rsidRPr="0062084C">
        <w:rPr>
          <w:i/>
          <w:iCs/>
          <w:lang w:val="en-US"/>
        </w:rPr>
        <w:t>Energy Rev.</w:t>
      </w:r>
      <w:r w:rsidRPr="0062084C">
        <w:rPr>
          <w:lang w:val="en-US"/>
        </w:rPr>
        <w:t xml:space="preserve">, vol. 50, pp. 1167-1180, </w:t>
      </w:r>
      <w:proofErr w:type="spellStart"/>
      <w:r w:rsidRPr="0062084C">
        <w:rPr>
          <w:lang w:val="en-US"/>
        </w:rPr>
        <w:t>oct.</w:t>
      </w:r>
      <w:proofErr w:type="spellEnd"/>
      <w:r w:rsidRPr="0062084C">
        <w:rPr>
          <w:lang w:val="en-US"/>
        </w:rPr>
        <w:t xml:space="preserve"> 2015 [Online].</w:t>
      </w:r>
      <w:proofErr w:type="gramEnd"/>
      <w:r w:rsidRPr="0062084C">
        <w:rPr>
          <w:lang w:val="en-US"/>
        </w:rPr>
        <w:t xml:space="preserve"> </w:t>
      </w:r>
      <w:proofErr w:type="spellStart"/>
      <w:r w:rsidRPr="0062084C">
        <w:rPr>
          <w:lang w:val="en-US"/>
        </w:rPr>
        <w:lastRenderedPageBreak/>
        <w:t>Disponible</w:t>
      </w:r>
      <w:proofErr w:type="spellEnd"/>
      <w:r w:rsidRPr="0062084C">
        <w:rPr>
          <w:lang w:val="en-US"/>
        </w:rPr>
        <w:t xml:space="preserve"> </w:t>
      </w:r>
      <w:proofErr w:type="spellStart"/>
      <w:r w:rsidRPr="0062084C">
        <w:rPr>
          <w:lang w:val="en-US"/>
        </w:rPr>
        <w:t>en</w:t>
      </w:r>
      <w:proofErr w:type="spellEnd"/>
      <w:r w:rsidRPr="0062084C">
        <w:rPr>
          <w:lang w:val="en-US"/>
        </w:rPr>
        <w:t>: http://www.sciencedirect.com/science/article/pii/S1364032115003330. [</w:t>
      </w:r>
      <w:proofErr w:type="spellStart"/>
      <w:r w:rsidRPr="0062084C">
        <w:rPr>
          <w:lang w:val="en-US"/>
        </w:rPr>
        <w:t>Accedido</w:t>
      </w:r>
      <w:proofErr w:type="spellEnd"/>
      <w:r w:rsidRPr="0062084C">
        <w:rPr>
          <w:lang w:val="en-US"/>
        </w:rPr>
        <w:t>: 15-abr-2017]</w:t>
      </w:r>
    </w:p>
    <w:p w:rsidR="0062084C" w:rsidRPr="0062084C" w:rsidRDefault="0062084C" w:rsidP="0062084C">
      <w:pPr>
        <w:pStyle w:val="Bibliografa"/>
        <w:rPr>
          <w:lang w:val="en-US"/>
        </w:rPr>
      </w:pPr>
      <w:proofErr w:type="gramStart"/>
      <w:r w:rsidRPr="0062084C">
        <w:rPr>
          <w:lang w:val="en-US"/>
        </w:rPr>
        <w:t>[6]</w:t>
      </w:r>
      <w:r w:rsidRPr="0062084C">
        <w:rPr>
          <w:lang w:val="en-US"/>
        </w:rPr>
        <w:tab/>
        <w:t xml:space="preserve">Erik </w:t>
      </w:r>
      <w:proofErr w:type="spellStart"/>
      <w:r w:rsidRPr="0062084C">
        <w:rPr>
          <w:lang w:val="en-US"/>
        </w:rPr>
        <w:t>Koldenhof</w:t>
      </w:r>
      <w:proofErr w:type="spellEnd"/>
      <w:r w:rsidRPr="0062084C">
        <w:rPr>
          <w:lang w:val="en-US"/>
        </w:rPr>
        <w:t xml:space="preserve">, «Integrated Waste Management in Amsterdam», </w:t>
      </w:r>
      <w:proofErr w:type="spellStart"/>
      <w:r w:rsidRPr="0062084C">
        <w:rPr>
          <w:lang w:val="en-US"/>
        </w:rPr>
        <w:t>presentado</w:t>
      </w:r>
      <w:proofErr w:type="spellEnd"/>
      <w:r w:rsidRPr="0062084C">
        <w:rPr>
          <w:lang w:val="en-US"/>
        </w:rPr>
        <w:t xml:space="preserve"> </w:t>
      </w:r>
      <w:proofErr w:type="spellStart"/>
      <w:r w:rsidRPr="0062084C">
        <w:rPr>
          <w:lang w:val="en-US"/>
        </w:rPr>
        <w:t>en</w:t>
      </w:r>
      <w:proofErr w:type="spellEnd"/>
      <w:r w:rsidRPr="0062084C">
        <w:rPr>
          <w:lang w:val="en-US"/>
        </w:rPr>
        <w:t xml:space="preserve"> Waste to Energy.</w:t>
      </w:r>
      <w:proofErr w:type="gramEnd"/>
      <w:r w:rsidRPr="0062084C">
        <w:rPr>
          <w:lang w:val="en-US"/>
        </w:rPr>
        <w:t xml:space="preserve"> </w:t>
      </w:r>
      <w:proofErr w:type="gramStart"/>
      <w:r w:rsidRPr="0062084C">
        <w:rPr>
          <w:lang w:val="en-US"/>
        </w:rPr>
        <w:t xml:space="preserve">Summary and Conclusions from the IEA Bioenergy, Ciudad El Cabo, </w:t>
      </w:r>
      <w:proofErr w:type="spellStart"/>
      <w:r w:rsidRPr="0062084C">
        <w:rPr>
          <w:lang w:val="en-US"/>
        </w:rPr>
        <w:t>Sudáfrica</w:t>
      </w:r>
      <w:proofErr w:type="spellEnd"/>
      <w:r w:rsidRPr="0062084C">
        <w:rPr>
          <w:lang w:val="en-US"/>
        </w:rPr>
        <w:t>, 2013.</w:t>
      </w:r>
      <w:proofErr w:type="gramEnd"/>
      <w:r w:rsidRPr="0062084C">
        <w:rPr>
          <w:lang w:val="en-US"/>
        </w:rPr>
        <w:t xml:space="preserve"> </w:t>
      </w:r>
    </w:p>
    <w:p w:rsidR="0062084C" w:rsidRDefault="0062084C" w:rsidP="0062084C">
      <w:pPr>
        <w:pStyle w:val="Bibliografa"/>
      </w:pPr>
      <w:r w:rsidRPr="0062084C">
        <w:rPr>
          <w:lang w:val="en-US"/>
        </w:rPr>
        <w:t>[7]</w:t>
      </w:r>
      <w:r w:rsidRPr="0062084C">
        <w:rPr>
          <w:lang w:val="en-US"/>
        </w:rPr>
        <w:tab/>
      </w:r>
      <w:proofErr w:type="spellStart"/>
      <w:r w:rsidRPr="0062084C">
        <w:rPr>
          <w:lang w:val="en-US"/>
        </w:rPr>
        <w:t>Fondo</w:t>
      </w:r>
      <w:proofErr w:type="spellEnd"/>
      <w:r w:rsidRPr="0062084C">
        <w:rPr>
          <w:lang w:val="en-US"/>
        </w:rPr>
        <w:t xml:space="preserve"> </w:t>
      </w:r>
      <w:proofErr w:type="spellStart"/>
      <w:r w:rsidRPr="0062084C">
        <w:rPr>
          <w:lang w:val="en-US"/>
        </w:rPr>
        <w:t>Monetario</w:t>
      </w:r>
      <w:proofErr w:type="spellEnd"/>
      <w:r w:rsidRPr="0062084C">
        <w:rPr>
          <w:lang w:val="en-US"/>
        </w:rPr>
        <w:t xml:space="preserve"> </w:t>
      </w:r>
      <w:proofErr w:type="spellStart"/>
      <w:r w:rsidRPr="0062084C">
        <w:rPr>
          <w:lang w:val="en-US"/>
        </w:rPr>
        <w:t>Internacional</w:t>
      </w:r>
      <w:proofErr w:type="spellEnd"/>
      <w:r w:rsidRPr="0062084C">
        <w:rPr>
          <w:lang w:val="en-US"/>
        </w:rPr>
        <w:t xml:space="preserve">, «World Economic Outlook Database April 2015», 09-jul-2015.  </w:t>
      </w:r>
      <w:proofErr w:type="gramStart"/>
      <w:r w:rsidRPr="0062084C">
        <w:rPr>
          <w:lang w:val="en-US"/>
        </w:rPr>
        <w:t>[Online].</w:t>
      </w:r>
      <w:proofErr w:type="gramEnd"/>
      <w:r w:rsidRPr="0062084C">
        <w:rPr>
          <w:lang w:val="en-US"/>
        </w:rPr>
        <w:t xml:space="preserve"> </w:t>
      </w:r>
      <w:r>
        <w:t>Disponible en: http://www.imf.org/external/pubs/ft/weo/2015/01/weodata/index.aspx. [Accedido: 15-abr-2017]</w:t>
      </w:r>
    </w:p>
    <w:p w:rsidR="0062084C" w:rsidRDefault="0062084C" w:rsidP="0062084C">
      <w:pPr>
        <w:pStyle w:val="Bibliografa"/>
      </w:pPr>
      <w:r>
        <w:t>[8]</w:t>
      </w:r>
      <w:r>
        <w:tab/>
      </w:r>
      <w:proofErr w:type="spellStart"/>
      <w:r>
        <w:t>INEI</w:t>
      </w:r>
      <w:proofErr w:type="spellEnd"/>
      <w:r>
        <w:t>, «Anuario de Estadísticas Ambientales 2015», Lima, Dic 2015 [Online]. Disponible en: https://www.inei.gob.pe/media/MenuRecursivo/publicaciones_digitales/Est/Lib1342/. [Accedido: 16-abr-2017]</w:t>
      </w:r>
    </w:p>
    <w:p w:rsidR="0062084C" w:rsidRDefault="0062084C" w:rsidP="0062084C">
      <w:pPr>
        <w:pStyle w:val="Bibliografa"/>
      </w:pPr>
      <w:r>
        <w:t>[9]</w:t>
      </w:r>
      <w:r>
        <w:tab/>
        <w:t>Municipalidad Distrital de Ate, «Plan de Manejo de Residuos Sólidos 2014-2018». 2014 [Online]. Disponible en: http://www.muniate.gob.pe/ate/files/documentosPlaneamientoOrganizacion/GESTION_RESIDUOS_SOLIDOS/2011/Plan%20de%20Manejo%20de%20Residuos%20S%C3%B3lidos%202014-2018.pdf. [Accedido: 16-abr-2017]</w:t>
      </w:r>
    </w:p>
    <w:p w:rsidR="0062084C" w:rsidRDefault="0062084C" w:rsidP="0062084C">
      <w:pPr>
        <w:pStyle w:val="Bibliografa"/>
      </w:pPr>
      <w:r>
        <w:t>[10]</w:t>
      </w:r>
      <w:r>
        <w:tab/>
        <w:t>Municipalidad Distrital de Breña, «Estudio de caracterización de residuos sólidos municipales». 2016 [Online]. Disponible en: http://www.munibrena.gob.pe/servicios/estudio-de-residuos-solidos-de-brena.pdf. [Accedido: 12-abr-2017]</w:t>
      </w:r>
    </w:p>
    <w:p w:rsidR="0062084C" w:rsidRDefault="0062084C" w:rsidP="0062084C">
      <w:pPr>
        <w:pStyle w:val="Bibliografa"/>
      </w:pPr>
      <w:r>
        <w:t>[11]</w:t>
      </w:r>
      <w:r>
        <w:tab/>
        <w:t>Municipalidad Distrital de Carabayllo, «Plan de Manejo de Residuos Sólidos». 2016 [Online]. Disponible en: http://www.municarabayllo.gob.pe/publicaciones/planresiduos-solidos-2015.pdf. [Accedido: 16-mar-2017]</w:t>
      </w:r>
    </w:p>
    <w:p w:rsidR="0062084C" w:rsidRDefault="0062084C" w:rsidP="0062084C">
      <w:pPr>
        <w:pStyle w:val="Bibliografa"/>
      </w:pPr>
      <w:r>
        <w:t>[12]</w:t>
      </w:r>
      <w:r>
        <w:tab/>
        <w:t>Municipalidad Distrital de Comas, «Plan de Manejo de Residuos Sólidos». 31-jul-2014 [Online]. Disponible en: http://www.municomas.gob.pe/anuncios/Plan%20Manejo%20RRSS%20Comas%20Julio%202014%20echo%20por%20alternativa.pdf. [Accedido: 16-abr-2017]</w:t>
      </w:r>
    </w:p>
    <w:p w:rsidR="0062084C" w:rsidRDefault="0062084C" w:rsidP="0062084C">
      <w:pPr>
        <w:pStyle w:val="Bibliografa"/>
      </w:pPr>
      <w:r>
        <w:t>[13]</w:t>
      </w:r>
      <w:r>
        <w:tab/>
        <w:t>Municipalidad Distrital de Jesús María, «Plan de Manejo de Residuos Sólidos». 04-sep-2014 [Online]. Disponible en: http://www.munijesusmaria.gob.pe/pdf/ordenanzas/ordenanzas2014/ordenanza442-2014.pdf. [Accedido: 10-feb-2017]</w:t>
      </w:r>
    </w:p>
    <w:p w:rsidR="0062084C" w:rsidRDefault="0062084C" w:rsidP="0062084C">
      <w:pPr>
        <w:pStyle w:val="Bibliografa"/>
      </w:pPr>
      <w:r>
        <w:t>[14]</w:t>
      </w:r>
      <w:r>
        <w:tab/>
        <w:t xml:space="preserve">Municipalidad Distrital de Miraflores, «Estudio de caracterización de residuos sólidos municipales». 26-jul-2011 [Online]. Disponible en: </w:t>
      </w:r>
      <w:r>
        <w:lastRenderedPageBreak/>
        <w:t>https</w:t>
      </w:r>
      <w:proofErr w:type="gramStart"/>
      <w:r>
        <w:t>:/</w:t>
      </w:r>
      <w:proofErr w:type="gramEnd"/>
      <w:r>
        <w:t>/www.miraflores.gob.pe/Gestorw3b/files/pdf/5298-179-estudiocaracterizaci%C3%A3%C2%B2n.pdf. [Accedido: 12-abr-2017]</w:t>
      </w:r>
    </w:p>
    <w:p w:rsidR="0062084C" w:rsidRDefault="0062084C" w:rsidP="0062084C">
      <w:pPr>
        <w:pStyle w:val="Bibliografa"/>
      </w:pPr>
      <w:r>
        <w:t>[15]</w:t>
      </w:r>
      <w:r>
        <w:tab/>
        <w:t>Municipalidad Distrital de San Isidro, «Programa de Segregación en la Fuente y Recolección Selectiva de Residuos Sólidos Domiciliarios en Viviendas Urbanas del Distrito - San Isidro Recicla». 30-jul-2015 [Online]. Disponible en: http://www.msi.gob.pe/portal/wp-content/uploads/2015/06/Programa-de-Segregacion_MSI2015.pdf. [Accedido: 15-abr-2017]</w:t>
      </w:r>
    </w:p>
    <w:p w:rsidR="0062084C" w:rsidRDefault="0062084C" w:rsidP="0062084C">
      <w:pPr>
        <w:pStyle w:val="Bibliografa"/>
      </w:pPr>
      <w:r>
        <w:t>[16]</w:t>
      </w:r>
      <w:r>
        <w:tab/>
        <w:t>Municipalidad Distrital de San Juan de Miraflores, «Plan de Manejo de Residuos Sólidos». 08-jul-2015 [Online]. Disponible en: http://www.munisjm.gob.pe/archivos/OM296_04-2015-06-15871.pdf. [Accedido: 14-abr-2017]</w:t>
      </w:r>
    </w:p>
    <w:p w:rsidR="0062084C" w:rsidRDefault="0062084C" w:rsidP="0062084C">
      <w:pPr>
        <w:pStyle w:val="Bibliografa"/>
      </w:pPr>
      <w:r>
        <w:t>[17]</w:t>
      </w:r>
      <w:r>
        <w:tab/>
        <w:t>Municipalidad Distrital de Villa el Salvador, «Plan de Manejo de Residuos Sólidos». 22-jul-2016 [Online]. Disponible en: http://www.munives.gob.pe/WebSite/PLAN%20DE%20MANEJO%20DE%20RESIDUOS%20SOLIDOS.pdf. [Accedido: 16-abr-2017]</w:t>
      </w:r>
    </w:p>
    <w:p w:rsidR="0062084C" w:rsidRDefault="0062084C" w:rsidP="0062084C">
      <w:pPr>
        <w:pStyle w:val="Bibliografa"/>
      </w:pPr>
      <w:r>
        <w:t>[18]</w:t>
      </w:r>
      <w:r>
        <w:tab/>
        <w:t>Municipalidad Distrital de San Martín de Porres, «Plan de Manejo de Residuos Sólidos». 24-jul-2014 [Online]. Disponible en: http://www.mdsmp.gob.pe/data_files/ordenanza_n_367-2014_act.pdf. [Accedido: 16-abr-2017]</w:t>
      </w:r>
    </w:p>
    <w:p w:rsidR="0062084C" w:rsidRPr="0062084C" w:rsidRDefault="0062084C" w:rsidP="0062084C">
      <w:pPr>
        <w:pStyle w:val="Bibliografa"/>
        <w:rPr>
          <w:lang w:val="en-US"/>
        </w:rPr>
      </w:pPr>
      <w:r w:rsidRPr="0062084C">
        <w:rPr>
          <w:lang w:val="en-US"/>
        </w:rPr>
        <w:t>[19]</w:t>
      </w:r>
      <w:r w:rsidRPr="0062084C">
        <w:rPr>
          <w:lang w:val="en-US"/>
        </w:rPr>
        <w:tab/>
        <w:t xml:space="preserve">O. US EPA, «Waste Management Hierarchy and Homeland Security Incidents».  </w:t>
      </w:r>
      <w:r>
        <w:t xml:space="preserve">[Online]. Disponible en: https://www.epa.gov/homeland-security-waste/waste-management-hierarchy-and-homeland-security-incidents. </w:t>
      </w:r>
      <w:r w:rsidRPr="0062084C">
        <w:rPr>
          <w:lang w:val="en-US"/>
        </w:rPr>
        <w:t>[</w:t>
      </w:r>
      <w:proofErr w:type="spellStart"/>
      <w:r w:rsidRPr="0062084C">
        <w:rPr>
          <w:lang w:val="en-US"/>
        </w:rPr>
        <w:t>Accedido</w:t>
      </w:r>
      <w:proofErr w:type="spellEnd"/>
      <w:r w:rsidRPr="0062084C">
        <w:rPr>
          <w:lang w:val="en-US"/>
        </w:rPr>
        <w:t>: 15-abr-2017]</w:t>
      </w:r>
    </w:p>
    <w:p w:rsidR="0062084C" w:rsidRPr="0062084C" w:rsidRDefault="0062084C" w:rsidP="0062084C">
      <w:pPr>
        <w:pStyle w:val="Bibliografa"/>
        <w:rPr>
          <w:lang w:val="en-US"/>
        </w:rPr>
      </w:pPr>
      <w:r w:rsidRPr="0062084C">
        <w:rPr>
          <w:lang w:val="en-US"/>
        </w:rPr>
        <w:t>[20]</w:t>
      </w:r>
      <w:r w:rsidRPr="0062084C">
        <w:rPr>
          <w:lang w:val="en-US"/>
        </w:rPr>
        <w:tab/>
        <w:t xml:space="preserve">J. Hopewell, R. Dvorak, y E. </w:t>
      </w:r>
      <w:proofErr w:type="spellStart"/>
      <w:r w:rsidRPr="0062084C">
        <w:rPr>
          <w:lang w:val="en-US"/>
        </w:rPr>
        <w:t>Kosior</w:t>
      </w:r>
      <w:proofErr w:type="spellEnd"/>
      <w:r w:rsidRPr="0062084C">
        <w:rPr>
          <w:lang w:val="en-US"/>
        </w:rPr>
        <w:t xml:space="preserve">, «Plastics recycling: challenges and opportunities», </w:t>
      </w:r>
      <w:r w:rsidRPr="0062084C">
        <w:rPr>
          <w:i/>
          <w:iCs/>
          <w:lang w:val="en-US"/>
        </w:rPr>
        <w:t>Philos. Trans. R. Soc. B Biol. Sci.</w:t>
      </w:r>
      <w:r w:rsidRPr="0062084C">
        <w:rPr>
          <w:lang w:val="en-US"/>
        </w:rPr>
        <w:t xml:space="preserve">, vol. 364, </w:t>
      </w:r>
      <w:proofErr w:type="spellStart"/>
      <w:r w:rsidRPr="0062084C">
        <w:rPr>
          <w:lang w:val="en-US"/>
        </w:rPr>
        <w:t>n.</w:t>
      </w:r>
      <w:r w:rsidRPr="0062084C">
        <w:rPr>
          <w:vertAlign w:val="superscript"/>
          <w:lang w:val="en-US"/>
        </w:rPr>
        <w:t>o</w:t>
      </w:r>
      <w:proofErr w:type="spellEnd"/>
      <w:r w:rsidRPr="0062084C">
        <w:rPr>
          <w:lang w:val="en-US"/>
        </w:rPr>
        <w:t xml:space="preserve"> 1526, pp. 2115-2126, </w:t>
      </w:r>
      <w:proofErr w:type="spellStart"/>
      <w:r w:rsidRPr="0062084C">
        <w:rPr>
          <w:lang w:val="en-US"/>
        </w:rPr>
        <w:t>jul.</w:t>
      </w:r>
      <w:proofErr w:type="spellEnd"/>
      <w:r w:rsidRPr="0062084C">
        <w:rPr>
          <w:lang w:val="en-US"/>
        </w:rPr>
        <w:t xml:space="preserve"> </w:t>
      </w:r>
      <w:proofErr w:type="gramStart"/>
      <w:r w:rsidRPr="0062084C">
        <w:rPr>
          <w:lang w:val="en-US"/>
        </w:rPr>
        <w:t>2009 [Online].</w:t>
      </w:r>
      <w:proofErr w:type="gramEnd"/>
      <w:r w:rsidRPr="0062084C">
        <w:rPr>
          <w:lang w:val="en-US"/>
        </w:rPr>
        <w:t xml:space="preserve"> </w:t>
      </w:r>
      <w:proofErr w:type="spellStart"/>
      <w:r w:rsidRPr="0062084C">
        <w:rPr>
          <w:lang w:val="en-US"/>
        </w:rPr>
        <w:t>Disponible</w:t>
      </w:r>
      <w:proofErr w:type="spellEnd"/>
      <w:r w:rsidRPr="0062084C">
        <w:rPr>
          <w:lang w:val="en-US"/>
        </w:rPr>
        <w:t xml:space="preserve"> </w:t>
      </w:r>
      <w:proofErr w:type="spellStart"/>
      <w:r w:rsidRPr="0062084C">
        <w:rPr>
          <w:lang w:val="en-US"/>
        </w:rPr>
        <w:t>en</w:t>
      </w:r>
      <w:proofErr w:type="spellEnd"/>
      <w:r w:rsidRPr="0062084C">
        <w:rPr>
          <w:lang w:val="en-US"/>
        </w:rPr>
        <w:t>: http://rstb.royalsocietypublishing.org/content/364/1526/2115. [</w:t>
      </w:r>
      <w:proofErr w:type="spellStart"/>
      <w:r w:rsidRPr="0062084C">
        <w:rPr>
          <w:lang w:val="en-US"/>
        </w:rPr>
        <w:t>Accedido</w:t>
      </w:r>
      <w:proofErr w:type="spellEnd"/>
      <w:r w:rsidRPr="0062084C">
        <w:rPr>
          <w:lang w:val="en-US"/>
        </w:rPr>
        <w:t>: 15-abr-2017]</w:t>
      </w:r>
    </w:p>
    <w:p w:rsidR="0062084C" w:rsidRDefault="0062084C" w:rsidP="0062084C">
      <w:pPr>
        <w:pStyle w:val="Bibliografa"/>
      </w:pPr>
      <w:proofErr w:type="gramStart"/>
      <w:r w:rsidRPr="0062084C">
        <w:rPr>
          <w:lang w:val="en-US"/>
        </w:rPr>
        <w:t>[21]</w:t>
      </w:r>
      <w:r w:rsidRPr="0062084C">
        <w:rPr>
          <w:lang w:val="en-US"/>
        </w:rPr>
        <w:tab/>
        <w:t xml:space="preserve">Y. </w:t>
      </w:r>
      <w:proofErr w:type="spellStart"/>
      <w:r w:rsidRPr="0062084C">
        <w:rPr>
          <w:lang w:val="en-US"/>
        </w:rPr>
        <w:t>Seo</w:t>
      </w:r>
      <w:proofErr w:type="spellEnd"/>
      <w:r w:rsidRPr="0062084C">
        <w:rPr>
          <w:lang w:val="en-US"/>
        </w:rPr>
        <w:t xml:space="preserve">, «Current </w:t>
      </w:r>
      <w:proofErr w:type="spellStart"/>
      <w:r w:rsidRPr="0062084C">
        <w:rPr>
          <w:lang w:val="en-US"/>
        </w:rPr>
        <w:t>MSW</w:t>
      </w:r>
      <w:proofErr w:type="spellEnd"/>
      <w:r w:rsidRPr="0062084C">
        <w:rPr>
          <w:lang w:val="en-US"/>
        </w:rPr>
        <w:t xml:space="preserve"> Management and Waste-to-Energy Status in the Republic of Korea», Department of Earth and Environmental Engineering, Columbia University [Online].</w:t>
      </w:r>
      <w:proofErr w:type="gramEnd"/>
      <w:r w:rsidRPr="0062084C">
        <w:rPr>
          <w:lang w:val="en-US"/>
        </w:rPr>
        <w:t xml:space="preserve"> </w:t>
      </w:r>
      <w:r>
        <w:t>Disponible en: http://www.seas.columbia.edu/earth/wtert/sofos/YS_Thesis.pdf. [Accedido: 15-abr-2017]</w:t>
      </w:r>
    </w:p>
    <w:p w:rsidR="0062084C" w:rsidRPr="0062084C" w:rsidRDefault="0062084C" w:rsidP="0062084C">
      <w:pPr>
        <w:pStyle w:val="Bibliografa"/>
        <w:rPr>
          <w:lang w:val="en-US"/>
        </w:rPr>
      </w:pPr>
      <w:r w:rsidRPr="0062084C">
        <w:rPr>
          <w:lang w:val="en-US"/>
        </w:rPr>
        <w:t>[22]</w:t>
      </w:r>
      <w:r w:rsidRPr="0062084C">
        <w:rPr>
          <w:lang w:val="en-US"/>
        </w:rPr>
        <w:tab/>
        <w:t xml:space="preserve">Expo </w:t>
      </w:r>
      <w:proofErr w:type="spellStart"/>
      <w:r w:rsidRPr="0062084C">
        <w:rPr>
          <w:lang w:val="en-US"/>
        </w:rPr>
        <w:t>Plast</w:t>
      </w:r>
      <w:proofErr w:type="spellEnd"/>
      <w:r w:rsidRPr="0062084C">
        <w:rPr>
          <w:lang w:val="en-US"/>
        </w:rPr>
        <w:t xml:space="preserve">, «Expo </w:t>
      </w:r>
      <w:proofErr w:type="spellStart"/>
      <w:r w:rsidRPr="0062084C">
        <w:rPr>
          <w:lang w:val="en-US"/>
        </w:rPr>
        <w:t>Plast</w:t>
      </w:r>
      <w:proofErr w:type="spellEnd"/>
      <w:r w:rsidRPr="0062084C">
        <w:rPr>
          <w:lang w:val="en-US"/>
        </w:rPr>
        <w:t xml:space="preserve"> 2018», </w:t>
      </w:r>
      <w:proofErr w:type="spellStart"/>
      <w:r w:rsidRPr="0062084C">
        <w:rPr>
          <w:i/>
          <w:iCs/>
          <w:lang w:val="en-US"/>
        </w:rPr>
        <w:t>Explo</w:t>
      </w:r>
      <w:proofErr w:type="spellEnd"/>
      <w:r w:rsidRPr="0062084C">
        <w:rPr>
          <w:i/>
          <w:iCs/>
          <w:lang w:val="en-US"/>
        </w:rPr>
        <w:t xml:space="preserve"> </w:t>
      </w:r>
      <w:proofErr w:type="spellStart"/>
      <w:r w:rsidRPr="0062084C">
        <w:rPr>
          <w:i/>
          <w:iCs/>
          <w:lang w:val="en-US"/>
        </w:rPr>
        <w:t>Plast</w:t>
      </w:r>
      <w:proofErr w:type="spellEnd"/>
      <w:r w:rsidRPr="0062084C">
        <w:rPr>
          <w:i/>
          <w:iCs/>
          <w:lang w:val="en-US"/>
        </w:rPr>
        <w:t xml:space="preserve"> Peru 2016</w:t>
      </w:r>
      <w:r w:rsidRPr="0062084C">
        <w:rPr>
          <w:lang w:val="en-US"/>
        </w:rPr>
        <w:t xml:space="preserve">.  </w:t>
      </w:r>
      <w:r>
        <w:t xml:space="preserve">[Online]. Disponible en: http://www.expoplastperu.com/. </w:t>
      </w:r>
      <w:r w:rsidRPr="0062084C">
        <w:rPr>
          <w:lang w:val="en-US"/>
        </w:rPr>
        <w:t>[</w:t>
      </w:r>
      <w:proofErr w:type="spellStart"/>
      <w:r w:rsidRPr="0062084C">
        <w:rPr>
          <w:lang w:val="en-US"/>
        </w:rPr>
        <w:t>Accedido</w:t>
      </w:r>
      <w:proofErr w:type="spellEnd"/>
      <w:r w:rsidRPr="0062084C">
        <w:rPr>
          <w:lang w:val="en-US"/>
        </w:rPr>
        <w:t>: 17-abr-2017]</w:t>
      </w:r>
    </w:p>
    <w:p w:rsidR="0062084C" w:rsidRPr="0062084C" w:rsidRDefault="0062084C" w:rsidP="0062084C">
      <w:pPr>
        <w:pStyle w:val="Bibliografa"/>
        <w:rPr>
          <w:lang w:val="en-US"/>
        </w:rPr>
      </w:pPr>
      <w:proofErr w:type="gramStart"/>
      <w:r w:rsidRPr="0062084C">
        <w:rPr>
          <w:lang w:val="en-US"/>
        </w:rPr>
        <w:t>[23]</w:t>
      </w:r>
      <w:r w:rsidRPr="0062084C">
        <w:rPr>
          <w:lang w:val="en-US"/>
        </w:rPr>
        <w:tab/>
        <w:t xml:space="preserve">R. Bagri y P. T. Williams, «Catalytic pyrolysis of polyethylene», </w:t>
      </w:r>
      <w:r w:rsidRPr="0062084C">
        <w:rPr>
          <w:i/>
          <w:iCs/>
          <w:lang w:val="en-US"/>
        </w:rPr>
        <w:t>J. Anal.</w:t>
      </w:r>
      <w:proofErr w:type="gramEnd"/>
      <w:r w:rsidRPr="0062084C">
        <w:rPr>
          <w:i/>
          <w:iCs/>
          <w:lang w:val="en-US"/>
        </w:rPr>
        <w:t xml:space="preserve"> </w:t>
      </w:r>
      <w:proofErr w:type="gramStart"/>
      <w:r w:rsidRPr="0062084C">
        <w:rPr>
          <w:i/>
          <w:iCs/>
          <w:lang w:val="en-US"/>
        </w:rPr>
        <w:t>Appl. Pyrolysis</w:t>
      </w:r>
      <w:r w:rsidRPr="0062084C">
        <w:rPr>
          <w:lang w:val="en-US"/>
        </w:rPr>
        <w:t xml:space="preserve">, vol. 63, </w:t>
      </w:r>
      <w:proofErr w:type="spellStart"/>
      <w:r w:rsidRPr="0062084C">
        <w:rPr>
          <w:lang w:val="en-US"/>
        </w:rPr>
        <w:t>n.</w:t>
      </w:r>
      <w:r w:rsidRPr="0062084C">
        <w:rPr>
          <w:vertAlign w:val="superscript"/>
          <w:lang w:val="en-US"/>
        </w:rPr>
        <w:t>o</w:t>
      </w:r>
      <w:proofErr w:type="spellEnd"/>
      <w:r w:rsidRPr="0062084C">
        <w:rPr>
          <w:lang w:val="en-US"/>
        </w:rPr>
        <w:t xml:space="preserve"> 1, pp. 29–41, 2002 [Online].</w:t>
      </w:r>
      <w:proofErr w:type="gramEnd"/>
      <w:r w:rsidRPr="0062084C">
        <w:rPr>
          <w:lang w:val="en-US"/>
        </w:rPr>
        <w:t xml:space="preserve"> </w:t>
      </w:r>
      <w:proofErr w:type="spellStart"/>
      <w:r w:rsidRPr="0062084C">
        <w:rPr>
          <w:lang w:val="en-US"/>
        </w:rPr>
        <w:t>Disponible</w:t>
      </w:r>
      <w:proofErr w:type="spellEnd"/>
      <w:r w:rsidRPr="0062084C">
        <w:rPr>
          <w:lang w:val="en-US"/>
        </w:rPr>
        <w:t xml:space="preserve"> </w:t>
      </w:r>
      <w:proofErr w:type="spellStart"/>
      <w:r w:rsidRPr="0062084C">
        <w:rPr>
          <w:lang w:val="en-US"/>
        </w:rPr>
        <w:t>en</w:t>
      </w:r>
      <w:proofErr w:type="spellEnd"/>
      <w:r w:rsidRPr="0062084C">
        <w:rPr>
          <w:lang w:val="en-US"/>
        </w:rPr>
        <w:t xml:space="preserve">: </w:t>
      </w:r>
      <w:r w:rsidRPr="0062084C">
        <w:rPr>
          <w:lang w:val="en-US"/>
        </w:rPr>
        <w:lastRenderedPageBreak/>
        <w:t>http://www.sciencedirect.com/science/article/pii/S0165237001001395. [</w:t>
      </w:r>
      <w:proofErr w:type="spellStart"/>
      <w:r w:rsidRPr="0062084C">
        <w:rPr>
          <w:lang w:val="en-US"/>
        </w:rPr>
        <w:t>Accedido</w:t>
      </w:r>
      <w:proofErr w:type="spellEnd"/>
      <w:r w:rsidRPr="0062084C">
        <w:rPr>
          <w:lang w:val="en-US"/>
        </w:rPr>
        <w:t>: 15-abr-2017]</w:t>
      </w:r>
    </w:p>
    <w:p w:rsidR="0062084C" w:rsidRPr="0062084C" w:rsidRDefault="0062084C" w:rsidP="0062084C">
      <w:pPr>
        <w:pStyle w:val="Bibliografa"/>
        <w:rPr>
          <w:lang w:val="en-US"/>
        </w:rPr>
      </w:pPr>
      <w:r w:rsidRPr="0062084C">
        <w:rPr>
          <w:lang w:val="en-US"/>
        </w:rPr>
        <w:t>[24]</w:t>
      </w:r>
      <w:r w:rsidRPr="0062084C">
        <w:rPr>
          <w:lang w:val="en-US"/>
        </w:rPr>
        <w:tab/>
        <w:t xml:space="preserve">M. </w:t>
      </w:r>
      <w:proofErr w:type="spellStart"/>
      <w:r w:rsidRPr="0062084C">
        <w:rPr>
          <w:lang w:val="en-US"/>
        </w:rPr>
        <w:t>Sharholy</w:t>
      </w:r>
      <w:proofErr w:type="spellEnd"/>
      <w:r w:rsidRPr="0062084C">
        <w:rPr>
          <w:lang w:val="en-US"/>
        </w:rPr>
        <w:t xml:space="preserve">, K. Ahmad, G. Mahmood, y R. C. Trivedi, «Municipal solid waste management in Indian cities – A review», </w:t>
      </w:r>
      <w:r w:rsidRPr="0062084C">
        <w:rPr>
          <w:i/>
          <w:iCs/>
          <w:lang w:val="en-US"/>
        </w:rPr>
        <w:t xml:space="preserve">Waste </w:t>
      </w:r>
      <w:proofErr w:type="spellStart"/>
      <w:r w:rsidRPr="0062084C">
        <w:rPr>
          <w:i/>
          <w:iCs/>
          <w:lang w:val="en-US"/>
        </w:rPr>
        <w:t>Manag</w:t>
      </w:r>
      <w:proofErr w:type="spellEnd"/>
      <w:r w:rsidRPr="0062084C">
        <w:rPr>
          <w:i/>
          <w:iCs/>
          <w:lang w:val="en-US"/>
        </w:rPr>
        <w:t>.</w:t>
      </w:r>
      <w:r w:rsidRPr="0062084C">
        <w:rPr>
          <w:lang w:val="en-US"/>
        </w:rPr>
        <w:t xml:space="preserve">, vol. 28, </w:t>
      </w:r>
      <w:proofErr w:type="spellStart"/>
      <w:r w:rsidRPr="0062084C">
        <w:rPr>
          <w:lang w:val="en-US"/>
        </w:rPr>
        <w:t>n.</w:t>
      </w:r>
      <w:r w:rsidRPr="0062084C">
        <w:rPr>
          <w:vertAlign w:val="superscript"/>
          <w:lang w:val="en-US"/>
        </w:rPr>
        <w:t>o</w:t>
      </w:r>
      <w:proofErr w:type="spellEnd"/>
      <w:r w:rsidRPr="0062084C">
        <w:rPr>
          <w:lang w:val="en-US"/>
        </w:rPr>
        <w:t xml:space="preserve"> 2, pp. 459-467, 2008 [Online]. </w:t>
      </w:r>
      <w:r>
        <w:t xml:space="preserve">Disponible en: http://www.sciencedirect.com/science/article/pii/S0956053X07000645. </w:t>
      </w:r>
      <w:r w:rsidRPr="0062084C">
        <w:rPr>
          <w:lang w:val="en-US"/>
        </w:rPr>
        <w:t>[</w:t>
      </w:r>
      <w:proofErr w:type="spellStart"/>
      <w:r w:rsidRPr="0062084C">
        <w:rPr>
          <w:lang w:val="en-US"/>
        </w:rPr>
        <w:t>Accedido</w:t>
      </w:r>
      <w:proofErr w:type="spellEnd"/>
      <w:r w:rsidRPr="0062084C">
        <w:rPr>
          <w:lang w:val="en-US"/>
        </w:rPr>
        <w:t>: 17-abr-2017]</w:t>
      </w:r>
    </w:p>
    <w:p w:rsidR="0062084C" w:rsidRDefault="0062084C" w:rsidP="0062084C">
      <w:pPr>
        <w:pStyle w:val="Bibliografa"/>
      </w:pPr>
      <w:proofErr w:type="gramStart"/>
      <w:r w:rsidRPr="0062084C">
        <w:rPr>
          <w:lang w:val="en-US"/>
        </w:rPr>
        <w:t>[25]</w:t>
      </w:r>
      <w:r w:rsidRPr="0062084C">
        <w:rPr>
          <w:lang w:val="en-US"/>
        </w:rPr>
        <w:tab/>
        <w:t>S. Kumar y R. K. Singh, «</w:t>
      </w:r>
      <w:proofErr w:type="spellStart"/>
      <w:r w:rsidRPr="0062084C">
        <w:rPr>
          <w:lang w:val="en-US"/>
        </w:rPr>
        <w:t>Thermolysis</w:t>
      </w:r>
      <w:proofErr w:type="spellEnd"/>
      <w:r w:rsidRPr="0062084C">
        <w:rPr>
          <w:lang w:val="en-US"/>
        </w:rPr>
        <w:t xml:space="preserve"> of high-density polyethylene to petroleum products», </w:t>
      </w:r>
      <w:r w:rsidRPr="0062084C">
        <w:rPr>
          <w:i/>
          <w:iCs/>
          <w:lang w:val="en-US"/>
        </w:rPr>
        <w:t>J. Pet. Eng.</w:t>
      </w:r>
      <w:r w:rsidRPr="0062084C">
        <w:rPr>
          <w:lang w:val="en-US"/>
        </w:rPr>
        <w:t>, vol. 2013, 2013 [Online].</w:t>
      </w:r>
      <w:proofErr w:type="gramEnd"/>
      <w:r w:rsidRPr="0062084C">
        <w:rPr>
          <w:lang w:val="en-US"/>
        </w:rPr>
        <w:t xml:space="preserve"> </w:t>
      </w:r>
      <w:r>
        <w:t>Disponible en: https://www.hindawi.com/journals/jpe/2013/987568/abs/. [Accedido: 15-abr-2017]</w:t>
      </w:r>
    </w:p>
    <w:p w:rsidR="0062084C" w:rsidRPr="0062084C" w:rsidRDefault="0062084C" w:rsidP="0062084C">
      <w:pPr>
        <w:pStyle w:val="Bibliografa"/>
        <w:rPr>
          <w:lang w:val="en-US"/>
        </w:rPr>
      </w:pPr>
      <w:r w:rsidRPr="0062084C">
        <w:rPr>
          <w:lang w:val="en-US"/>
        </w:rPr>
        <w:t>[26]</w:t>
      </w:r>
      <w:r w:rsidRPr="0062084C">
        <w:rPr>
          <w:lang w:val="en-US"/>
        </w:rPr>
        <w:tab/>
        <w:t xml:space="preserve">L. C. </w:t>
      </w:r>
      <w:proofErr w:type="spellStart"/>
      <w:r w:rsidRPr="0062084C">
        <w:rPr>
          <w:lang w:val="en-US"/>
        </w:rPr>
        <w:t>Assumpcao</w:t>
      </w:r>
      <w:proofErr w:type="spellEnd"/>
      <w:r w:rsidRPr="0062084C">
        <w:rPr>
          <w:lang w:val="en-US"/>
        </w:rPr>
        <w:t xml:space="preserve">, M. M. </w:t>
      </w:r>
      <w:proofErr w:type="spellStart"/>
      <w:r w:rsidRPr="0062084C">
        <w:rPr>
          <w:lang w:val="en-US"/>
        </w:rPr>
        <w:t>Carbonell</w:t>
      </w:r>
      <w:proofErr w:type="spellEnd"/>
      <w:r w:rsidRPr="0062084C">
        <w:rPr>
          <w:lang w:val="en-US"/>
        </w:rPr>
        <w:t xml:space="preserve">, y M. R. Marques, «Co-pyrolysis of polypropylene waste with Brazilian heavy oil», </w:t>
      </w:r>
      <w:r w:rsidRPr="0062084C">
        <w:rPr>
          <w:i/>
          <w:iCs/>
          <w:lang w:val="en-US"/>
        </w:rPr>
        <w:t xml:space="preserve">J. Environ. </w:t>
      </w:r>
      <w:proofErr w:type="gramStart"/>
      <w:r w:rsidRPr="0062084C">
        <w:rPr>
          <w:i/>
          <w:iCs/>
          <w:lang w:val="en-US"/>
        </w:rPr>
        <w:t>Sci. Health Part A</w:t>
      </w:r>
      <w:r w:rsidRPr="0062084C">
        <w:rPr>
          <w:lang w:val="en-US"/>
        </w:rPr>
        <w:t xml:space="preserve">, vol. 46, </w:t>
      </w:r>
      <w:proofErr w:type="spellStart"/>
      <w:r w:rsidRPr="0062084C">
        <w:rPr>
          <w:lang w:val="en-US"/>
        </w:rPr>
        <w:t>n.</w:t>
      </w:r>
      <w:r w:rsidRPr="0062084C">
        <w:rPr>
          <w:vertAlign w:val="superscript"/>
          <w:lang w:val="en-US"/>
        </w:rPr>
        <w:t>o</w:t>
      </w:r>
      <w:proofErr w:type="spellEnd"/>
      <w:r w:rsidRPr="0062084C">
        <w:rPr>
          <w:lang w:val="en-US"/>
        </w:rPr>
        <w:t xml:space="preserve"> 5, pp. 461–464, 2011 [Online].</w:t>
      </w:r>
      <w:proofErr w:type="gramEnd"/>
      <w:r w:rsidRPr="0062084C">
        <w:rPr>
          <w:lang w:val="en-US"/>
        </w:rPr>
        <w:t xml:space="preserve"> </w:t>
      </w:r>
      <w:proofErr w:type="spellStart"/>
      <w:r w:rsidRPr="0062084C">
        <w:rPr>
          <w:lang w:val="en-US"/>
        </w:rPr>
        <w:t>Disponible</w:t>
      </w:r>
      <w:proofErr w:type="spellEnd"/>
      <w:r w:rsidRPr="0062084C">
        <w:rPr>
          <w:lang w:val="en-US"/>
        </w:rPr>
        <w:t xml:space="preserve"> </w:t>
      </w:r>
      <w:proofErr w:type="spellStart"/>
      <w:r w:rsidRPr="0062084C">
        <w:rPr>
          <w:lang w:val="en-US"/>
        </w:rPr>
        <w:t>en</w:t>
      </w:r>
      <w:proofErr w:type="spellEnd"/>
      <w:r w:rsidRPr="0062084C">
        <w:rPr>
          <w:lang w:val="en-US"/>
        </w:rPr>
        <w:t>: http://www.tandfonline.com/doi/abs/10.1080/10934529.2011.551724. [</w:t>
      </w:r>
      <w:proofErr w:type="spellStart"/>
      <w:r w:rsidRPr="0062084C">
        <w:rPr>
          <w:lang w:val="en-US"/>
        </w:rPr>
        <w:t>Accedido</w:t>
      </w:r>
      <w:proofErr w:type="spellEnd"/>
      <w:r w:rsidRPr="0062084C">
        <w:rPr>
          <w:lang w:val="en-US"/>
        </w:rPr>
        <w:t>: 15-abr-2017]</w:t>
      </w:r>
    </w:p>
    <w:p w:rsidR="0062084C" w:rsidRPr="0062084C" w:rsidRDefault="0062084C" w:rsidP="0062084C">
      <w:pPr>
        <w:pStyle w:val="Bibliografa"/>
        <w:rPr>
          <w:lang w:val="en-US"/>
        </w:rPr>
      </w:pPr>
      <w:r w:rsidRPr="0062084C">
        <w:rPr>
          <w:lang w:val="en-US"/>
        </w:rPr>
        <w:t>[27]</w:t>
      </w:r>
      <w:r w:rsidRPr="0062084C">
        <w:rPr>
          <w:lang w:val="en-US"/>
        </w:rPr>
        <w:tab/>
        <w:t xml:space="preserve">M. R. Kim, E. L. </w:t>
      </w:r>
      <w:proofErr w:type="spellStart"/>
      <w:r w:rsidRPr="0062084C">
        <w:rPr>
          <w:lang w:val="en-US"/>
        </w:rPr>
        <w:t>Buonomo</w:t>
      </w:r>
      <w:proofErr w:type="spellEnd"/>
      <w:r w:rsidRPr="0062084C">
        <w:rPr>
          <w:lang w:val="en-US"/>
        </w:rPr>
        <w:t xml:space="preserve">, P. R. </w:t>
      </w:r>
      <w:proofErr w:type="spellStart"/>
      <w:r w:rsidRPr="0062084C">
        <w:rPr>
          <w:lang w:val="en-US"/>
        </w:rPr>
        <w:t>Bonelli</w:t>
      </w:r>
      <w:proofErr w:type="spellEnd"/>
      <w:r w:rsidRPr="0062084C">
        <w:rPr>
          <w:lang w:val="en-US"/>
        </w:rPr>
        <w:t xml:space="preserve">, y A. L. </w:t>
      </w:r>
      <w:proofErr w:type="spellStart"/>
      <w:r w:rsidRPr="0062084C">
        <w:rPr>
          <w:lang w:val="en-US"/>
        </w:rPr>
        <w:t>Cukierman</w:t>
      </w:r>
      <w:proofErr w:type="spellEnd"/>
      <w:r w:rsidRPr="0062084C">
        <w:rPr>
          <w:lang w:val="en-US"/>
        </w:rPr>
        <w:t xml:space="preserve">, «The thermochemical processing of municipal solid wastes: Thermal events and the kinetics of pyrolysis», </w:t>
      </w:r>
      <w:r w:rsidRPr="0062084C">
        <w:rPr>
          <w:i/>
          <w:iCs/>
          <w:lang w:val="en-US"/>
        </w:rPr>
        <w:t xml:space="preserve">Energy Sources Part Recovery Util. </w:t>
      </w:r>
      <w:proofErr w:type="spellStart"/>
      <w:r>
        <w:rPr>
          <w:i/>
          <w:iCs/>
        </w:rPr>
        <w:t>Environ</w:t>
      </w:r>
      <w:proofErr w:type="spellEnd"/>
      <w:r>
        <w:rPr>
          <w:i/>
          <w:iCs/>
        </w:rPr>
        <w:t xml:space="preserve">. </w:t>
      </w:r>
      <w:proofErr w:type="spellStart"/>
      <w:r>
        <w:rPr>
          <w:i/>
          <w:iCs/>
        </w:rPr>
        <w:t>Eff</w:t>
      </w:r>
      <w:proofErr w:type="spellEnd"/>
      <w:r>
        <w:rPr>
          <w:i/>
          <w:iCs/>
        </w:rPr>
        <w:t>.</w:t>
      </w:r>
      <w:r>
        <w:t xml:space="preserve">, vol. 32, </w:t>
      </w:r>
      <w:proofErr w:type="spellStart"/>
      <w:r>
        <w:t>n.</w:t>
      </w:r>
      <w:r>
        <w:rPr>
          <w:vertAlign w:val="superscript"/>
        </w:rPr>
        <w:t>o</w:t>
      </w:r>
      <w:proofErr w:type="spellEnd"/>
      <w:r>
        <w:t xml:space="preserve"> 13, pp. 1207–1214, 2010 [Online]. Disponible en: http://www.tandfonline.com/doi/abs/10.1080/15567030802665992. </w:t>
      </w:r>
      <w:r w:rsidRPr="0062084C">
        <w:rPr>
          <w:lang w:val="en-US"/>
        </w:rPr>
        <w:t>[</w:t>
      </w:r>
      <w:proofErr w:type="spellStart"/>
      <w:r w:rsidRPr="0062084C">
        <w:rPr>
          <w:lang w:val="en-US"/>
        </w:rPr>
        <w:t>Accedido</w:t>
      </w:r>
      <w:proofErr w:type="spellEnd"/>
      <w:r w:rsidRPr="0062084C">
        <w:rPr>
          <w:lang w:val="en-US"/>
        </w:rPr>
        <w:t>: 15-abr-2017]</w:t>
      </w:r>
    </w:p>
    <w:p w:rsidR="0062084C" w:rsidRPr="0062084C" w:rsidRDefault="0062084C" w:rsidP="0062084C">
      <w:pPr>
        <w:pStyle w:val="Bibliografa"/>
        <w:rPr>
          <w:lang w:val="en-US"/>
        </w:rPr>
      </w:pPr>
      <w:r w:rsidRPr="0062084C">
        <w:rPr>
          <w:lang w:val="en-US"/>
        </w:rPr>
        <w:t>[28]</w:t>
      </w:r>
      <w:r w:rsidRPr="0062084C">
        <w:rPr>
          <w:lang w:val="en-US"/>
        </w:rPr>
        <w:tab/>
        <w:t xml:space="preserve">«Plastics Division : life cycle of a plastic product», 17-mar-2010.  </w:t>
      </w:r>
      <w:r>
        <w:t xml:space="preserve">[Online]. Disponible en: https://web.archive.org/web/20100317004747/http://www.americanchemistry.com/s_plastics/doc.asp?CID=1571&amp;DID=5972. </w:t>
      </w:r>
      <w:r w:rsidRPr="0062084C">
        <w:rPr>
          <w:lang w:val="en-US"/>
        </w:rPr>
        <w:t>[</w:t>
      </w:r>
      <w:proofErr w:type="spellStart"/>
      <w:r w:rsidRPr="0062084C">
        <w:rPr>
          <w:lang w:val="en-US"/>
        </w:rPr>
        <w:t>Accedido</w:t>
      </w:r>
      <w:proofErr w:type="spellEnd"/>
      <w:r w:rsidRPr="0062084C">
        <w:rPr>
          <w:lang w:val="en-US"/>
        </w:rPr>
        <w:t>: 23-abr-2017]</w:t>
      </w:r>
    </w:p>
    <w:p w:rsidR="0062084C" w:rsidRPr="0062084C" w:rsidRDefault="0062084C" w:rsidP="0062084C">
      <w:pPr>
        <w:pStyle w:val="Bibliografa"/>
        <w:rPr>
          <w:lang w:val="en-US"/>
        </w:rPr>
      </w:pPr>
      <w:r w:rsidRPr="0062084C">
        <w:rPr>
          <w:lang w:val="en-US"/>
        </w:rPr>
        <w:t>[29]</w:t>
      </w:r>
      <w:r w:rsidRPr="0062084C">
        <w:rPr>
          <w:lang w:val="en-US"/>
        </w:rPr>
        <w:tab/>
        <w:t xml:space="preserve">J. </w:t>
      </w:r>
      <w:proofErr w:type="spellStart"/>
      <w:r w:rsidRPr="0062084C">
        <w:rPr>
          <w:lang w:val="en-US"/>
        </w:rPr>
        <w:t>Scheirs</w:t>
      </w:r>
      <w:proofErr w:type="spellEnd"/>
      <w:r w:rsidRPr="0062084C">
        <w:rPr>
          <w:lang w:val="en-US"/>
        </w:rPr>
        <w:t xml:space="preserve"> y W. Kaminsky, </w:t>
      </w:r>
      <w:r w:rsidRPr="0062084C">
        <w:rPr>
          <w:i/>
          <w:iCs/>
          <w:lang w:val="en-US"/>
        </w:rPr>
        <w:t>Feedstock recycling and pyrolysis of waste plastics: converting waste plastics into diesel and other fuels</w:t>
      </w:r>
      <w:r w:rsidRPr="0062084C">
        <w:rPr>
          <w:lang w:val="en-US"/>
        </w:rPr>
        <w:t xml:space="preserve">. J. Wiley &amp; Sons, 2006. </w:t>
      </w:r>
    </w:p>
    <w:p w:rsidR="0062084C" w:rsidRDefault="0062084C" w:rsidP="0062084C">
      <w:pPr>
        <w:pStyle w:val="Bibliografa"/>
      </w:pPr>
      <w:r w:rsidRPr="0062084C">
        <w:rPr>
          <w:lang w:val="en-US"/>
        </w:rPr>
        <w:t>[30]</w:t>
      </w:r>
      <w:r w:rsidRPr="0062084C">
        <w:rPr>
          <w:lang w:val="en-US"/>
        </w:rPr>
        <w:tab/>
        <w:t xml:space="preserve">N. J. </w:t>
      </w:r>
      <w:proofErr w:type="spellStart"/>
      <w:r w:rsidRPr="0062084C">
        <w:rPr>
          <w:lang w:val="en-US"/>
        </w:rPr>
        <w:t>Themelis</w:t>
      </w:r>
      <w:proofErr w:type="spellEnd"/>
      <w:r w:rsidRPr="0062084C">
        <w:rPr>
          <w:lang w:val="en-US"/>
        </w:rPr>
        <w:t xml:space="preserve">, M. J. </w:t>
      </w:r>
      <w:proofErr w:type="spellStart"/>
      <w:r w:rsidRPr="0062084C">
        <w:rPr>
          <w:lang w:val="en-US"/>
        </w:rPr>
        <w:t>Castaldi</w:t>
      </w:r>
      <w:proofErr w:type="spellEnd"/>
      <w:r w:rsidRPr="0062084C">
        <w:rPr>
          <w:lang w:val="en-US"/>
        </w:rPr>
        <w:t xml:space="preserve">, J. Bhatti, y L. </w:t>
      </w:r>
      <w:proofErr w:type="spellStart"/>
      <w:r w:rsidRPr="0062084C">
        <w:rPr>
          <w:lang w:val="en-US"/>
        </w:rPr>
        <w:t>Arsova</w:t>
      </w:r>
      <w:proofErr w:type="spellEnd"/>
      <w:r w:rsidRPr="0062084C">
        <w:rPr>
          <w:lang w:val="en-US"/>
        </w:rPr>
        <w:t>, «Energy and economic value of non-recycled plastics (</w:t>
      </w:r>
      <w:proofErr w:type="spellStart"/>
      <w:r w:rsidRPr="0062084C">
        <w:rPr>
          <w:lang w:val="en-US"/>
        </w:rPr>
        <w:t>NRP</w:t>
      </w:r>
      <w:proofErr w:type="spellEnd"/>
      <w:r w:rsidRPr="0062084C">
        <w:rPr>
          <w:lang w:val="en-US"/>
        </w:rPr>
        <w:t>) and municipal solid wastes (</w:t>
      </w:r>
      <w:proofErr w:type="spellStart"/>
      <w:r w:rsidRPr="0062084C">
        <w:rPr>
          <w:lang w:val="en-US"/>
        </w:rPr>
        <w:t>MSW</w:t>
      </w:r>
      <w:proofErr w:type="spellEnd"/>
      <w:r w:rsidRPr="0062084C">
        <w:rPr>
          <w:lang w:val="en-US"/>
        </w:rPr>
        <w:t xml:space="preserve">) that are currently landfilled in the fifty states», </w:t>
      </w:r>
      <w:r w:rsidRPr="0062084C">
        <w:rPr>
          <w:i/>
          <w:iCs/>
          <w:lang w:val="en-US"/>
        </w:rPr>
        <w:t>N. Y. NY Columbia Univ.</w:t>
      </w:r>
      <w:r w:rsidRPr="0062084C">
        <w:rPr>
          <w:lang w:val="en-US"/>
        </w:rPr>
        <w:t xml:space="preserve">, 2011 [Online]. </w:t>
      </w:r>
      <w:r>
        <w:t>Disponible en: http://virecycles.com/wp-content/uploads/2013/04/Report-from-Columbia-Universitys-Earth-Engineering-Center.pdf. [Accedido: 26-abr-2017]</w:t>
      </w:r>
    </w:p>
    <w:p w:rsidR="0062084C" w:rsidRPr="0062084C" w:rsidRDefault="0062084C" w:rsidP="0062084C">
      <w:pPr>
        <w:pStyle w:val="Bibliografa"/>
        <w:rPr>
          <w:lang w:val="en-US"/>
        </w:rPr>
      </w:pPr>
      <w:r w:rsidRPr="0062084C">
        <w:rPr>
          <w:lang w:val="en-US"/>
        </w:rPr>
        <w:t>[31]</w:t>
      </w:r>
      <w:r w:rsidRPr="0062084C">
        <w:rPr>
          <w:lang w:val="en-US"/>
        </w:rPr>
        <w:tab/>
        <w:t xml:space="preserve">M. Patel, N. von </w:t>
      </w:r>
      <w:proofErr w:type="spellStart"/>
      <w:r w:rsidRPr="0062084C">
        <w:rPr>
          <w:lang w:val="en-US"/>
        </w:rPr>
        <w:t>Thienen</w:t>
      </w:r>
      <w:proofErr w:type="spellEnd"/>
      <w:r w:rsidRPr="0062084C">
        <w:rPr>
          <w:lang w:val="en-US"/>
        </w:rPr>
        <w:t xml:space="preserve">, E. </w:t>
      </w:r>
      <w:proofErr w:type="spellStart"/>
      <w:r w:rsidRPr="0062084C">
        <w:rPr>
          <w:lang w:val="en-US"/>
        </w:rPr>
        <w:t>Jochem</w:t>
      </w:r>
      <w:proofErr w:type="spellEnd"/>
      <w:r w:rsidRPr="0062084C">
        <w:rPr>
          <w:lang w:val="en-US"/>
        </w:rPr>
        <w:t xml:space="preserve">, y E. Worrell, «Recycling of plastics in Germany», </w:t>
      </w:r>
      <w:proofErr w:type="spellStart"/>
      <w:r w:rsidRPr="0062084C">
        <w:rPr>
          <w:i/>
          <w:iCs/>
          <w:lang w:val="en-US"/>
        </w:rPr>
        <w:t>Resour</w:t>
      </w:r>
      <w:proofErr w:type="spellEnd"/>
      <w:r w:rsidRPr="0062084C">
        <w:rPr>
          <w:i/>
          <w:iCs/>
          <w:lang w:val="en-US"/>
        </w:rPr>
        <w:t xml:space="preserve">. </w:t>
      </w:r>
      <w:proofErr w:type="spellStart"/>
      <w:proofErr w:type="gramStart"/>
      <w:r w:rsidRPr="0062084C">
        <w:rPr>
          <w:i/>
          <w:iCs/>
          <w:lang w:val="en-US"/>
        </w:rPr>
        <w:t>Conserv</w:t>
      </w:r>
      <w:proofErr w:type="spellEnd"/>
      <w:r w:rsidRPr="0062084C">
        <w:rPr>
          <w:i/>
          <w:iCs/>
          <w:lang w:val="en-US"/>
        </w:rPr>
        <w:t>.</w:t>
      </w:r>
      <w:proofErr w:type="gramEnd"/>
      <w:r w:rsidRPr="0062084C">
        <w:rPr>
          <w:i/>
          <w:iCs/>
          <w:lang w:val="en-US"/>
        </w:rPr>
        <w:t xml:space="preserve"> </w:t>
      </w:r>
      <w:proofErr w:type="spellStart"/>
      <w:proofErr w:type="gramStart"/>
      <w:r w:rsidRPr="0062084C">
        <w:rPr>
          <w:i/>
          <w:iCs/>
          <w:lang w:val="en-US"/>
        </w:rPr>
        <w:t>Recycl</w:t>
      </w:r>
      <w:proofErr w:type="spellEnd"/>
      <w:r w:rsidRPr="0062084C">
        <w:rPr>
          <w:i/>
          <w:iCs/>
          <w:lang w:val="en-US"/>
        </w:rPr>
        <w:t>.</w:t>
      </w:r>
      <w:r w:rsidRPr="0062084C">
        <w:rPr>
          <w:lang w:val="en-US"/>
        </w:rPr>
        <w:t>,</w:t>
      </w:r>
      <w:proofErr w:type="gramEnd"/>
      <w:r w:rsidRPr="0062084C">
        <w:rPr>
          <w:lang w:val="en-US"/>
        </w:rPr>
        <w:t xml:space="preserve"> vol. 29, </w:t>
      </w:r>
      <w:proofErr w:type="spellStart"/>
      <w:r w:rsidRPr="0062084C">
        <w:rPr>
          <w:lang w:val="en-US"/>
        </w:rPr>
        <w:t>n.</w:t>
      </w:r>
      <w:r w:rsidRPr="0062084C">
        <w:rPr>
          <w:vertAlign w:val="superscript"/>
          <w:lang w:val="en-US"/>
        </w:rPr>
        <w:t>o</w:t>
      </w:r>
      <w:proofErr w:type="spellEnd"/>
      <w:r w:rsidRPr="0062084C">
        <w:rPr>
          <w:lang w:val="en-US"/>
        </w:rPr>
        <w:t xml:space="preserve"> 1–2, pp. 65-90, may 2000 [Online]. </w:t>
      </w:r>
      <w:proofErr w:type="spellStart"/>
      <w:r w:rsidRPr="0062084C">
        <w:rPr>
          <w:lang w:val="en-US"/>
        </w:rPr>
        <w:t>Disponible</w:t>
      </w:r>
      <w:proofErr w:type="spellEnd"/>
      <w:r w:rsidRPr="0062084C">
        <w:rPr>
          <w:lang w:val="en-US"/>
        </w:rPr>
        <w:t xml:space="preserve"> </w:t>
      </w:r>
      <w:proofErr w:type="spellStart"/>
      <w:r w:rsidRPr="0062084C">
        <w:rPr>
          <w:lang w:val="en-US"/>
        </w:rPr>
        <w:t>en</w:t>
      </w:r>
      <w:proofErr w:type="spellEnd"/>
      <w:r w:rsidRPr="0062084C">
        <w:rPr>
          <w:lang w:val="en-US"/>
        </w:rPr>
        <w:t xml:space="preserve">: </w:t>
      </w:r>
      <w:r w:rsidRPr="0062084C">
        <w:rPr>
          <w:lang w:val="en-US"/>
        </w:rPr>
        <w:lastRenderedPageBreak/>
        <w:t>http://www.sciencedirect.com/science/article/pii/S0921344999000580. [</w:t>
      </w:r>
      <w:proofErr w:type="spellStart"/>
      <w:r w:rsidRPr="0062084C">
        <w:rPr>
          <w:lang w:val="en-US"/>
        </w:rPr>
        <w:t>Accedido</w:t>
      </w:r>
      <w:proofErr w:type="spellEnd"/>
      <w:r w:rsidRPr="0062084C">
        <w:rPr>
          <w:lang w:val="en-US"/>
        </w:rPr>
        <w:t>: 02-may-2017]</w:t>
      </w:r>
    </w:p>
    <w:p w:rsidR="0062084C" w:rsidRPr="0062084C" w:rsidRDefault="0062084C" w:rsidP="0062084C">
      <w:pPr>
        <w:pStyle w:val="Bibliografa"/>
        <w:rPr>
          <w:lang w:val="en-US"/>
        </w:rPr>
      </w:pPr>
      <w:r w:rsidRPr="0062084C">
        <w:rPr>
          <w:lang w:val="en-US"/>
        </w:rPr>
        <w:t>[32]</w:t>
      </w:r>
      <w:r w:rsidRPr="0062084C">
        <w:rPr>
          <w:lang w:val="en-US"/>
        </w:rPr>
        <w:tab/>
        <w:t>ASTM, «ASTM Plastics Committee Releases Major Revisions to Resin Identification Code (</w:t>
      </w:r>
      <w:proofErr w:type="spellStart"/>
      <w:r w:rsidRPr="0062084C">
        <w:rPr>
          <w:lang w:val="en-US"/>
        </w:rPr>
        <w:t>RIC</w:t>
      </w:r>
      <w:proofErr w:type="spellEnd"/>
      <w:r w:rsidRPr="0062084C">
        <w:rPr>
          <w:lang w:val="en-US"/>
        </w:rPr>
        <w:t xml:space="preserve">) Standard».  </w:t>
      </w:r>
      <w:r>
        <w:t xml:space="preserve">[Online]. Disponible en: http://www.astmnewsroom.org/default.aspx?pageid=3115. </w:t>
      </w:r>
      <w:r w:rsidRPr="0062084C">
        <w:rPr>
          <w:lang w:val="en-US"/>
        </w:rPr>
        <w:t>[</w:t>
      </w:r>
      <w:proofErr w:type="spellStart"/>
      <w:r w:rsidRPr="0062084C">
        <w:rPr>
          <w:lang w:val="en-US"/>
        </w:rPr>
        <w:t>Accedido</w:t>
      </w:r>
      <w:proofErr w:type="spellEnd"/>
      <w:r w:rsidRPr="0062084C">
        <w:rPr>
          <w:lang w:val="en-US"/>
        </w:rPr>
        <w:t>: 01-may-2017]</w:t>
      </w:r>
    </w:p>
    <w:p w:rsidR="0062084C" w:rsidRPr="0062084C" w:rsidRDefault="0062084C" w:rsidP="0062084C">
      <w:pPr>
        <w:pStyle w:val="Bibliografa"/>
        <w:rPr>
          <w:lang w:val="en-US"/>
        </w:rPr>
      </w:pPr>
      <w:r w:rsidRPr="0062084C">
        <w:rPr>
          <w:lang w:val="en-US"/>
        </w:rPr>
        <w:t>[33]</w:t>
      </w:r>
      <w:r w:rsidRPr="0062084C">
        <w:rPr>
          <w:lang w:val="en-US"/>
        </w:rPr>
        <w:tab/>
        <w:t xml:space="preserve">S. M. </w:t>
      </w:r>
      <w:proofErr w:type="spellStart"/>
      <w:r w:rsidRPr="0062084C">
        <w:rPr>
          <w:lang w:val="en-US"/>
        </w:rPr>
        <w:t>Ph.D</w:t>
      </w:r>
      <w:proofErr w:type="spellEnd"/>
      <w:r w:rsidRPr="0062084C">
        <w:rPr>
          <w:lang w:val="en-US"/>
        </w:rPr>
        <w:t xml:space="preserve"> y L. F. H. </w:t>
      </w:r>
      <w:proofErr w:type="spellStart"/>
      <w:r w:rsidRPr="0062084C">
        <w:rPr>
          <w:lang w:val="en-US"/>
        </w:rPr>
        <w:t>Ph.D</w:t>
      </w:r>
      <w:proofErr w:type="spellEnd"/>
      <w:r w:rsidRPr="0062084C">
        <w:rPr>
          <w:lang w:val="en-US"/>
        </w:rPr>
        <w:t xml:space="preserve">, </w:t>
      </w:r>
      <w:r w:rsidRPr="0062084C">
        <w:rPr>
          <w:i/>
          <w:iCs/>
          <w:lang w:val="en-US"/>
        </w:rPr>
        <w:t>Chemistry of Petrochemical Processes</w:t>
      </w:r>
      <w:r w:rsidRPr="0062084C">
        <w:rPr>
          <w:lang w:val="en-US"/>
        </w:rPr>
        <w:t xml:space="preserve">. </w:t>
      </w:r>
      <w:proofErr w:type="gramStart"/>
      <w:r w:rsidRPr="0062084C">
        <w:rPr>
          <w:lang w:val="en-US"/>
        </w:rPr>
        <w:t>Gulf Professional Publishing, 2001.</w:t>
      </w:r>
      <w:proofErr w:type="gramEnd"/>
      <w:r w:rsidRPr="0062084C">
        <w:rPr>
          <w:lang w:val="en-US"/>
        </w:rPr>
        <w:t xml:space="preserve"> </w:t>
      </w:r>
    </w:p>
    <w:p w:rsidR="0062084C" w:rsidRDefault="0062084C" w:rsidP="0062084C">
      <w:pPr>
        <w:pStyle w:val="Bibliografa"/>
      </w:pPr>
      <w:r w:rsidRPr="0062084C">
        <w:rPr>
          <w:lang w:val="en-US"/>
        </w:rPr>
        <w:t>[34]</w:t>
      </w:r>
      <w:r w:rsidRPr="0062084C">
        <w:rPr>
          <w:lang w:val="en-US"/>
        </w:rPr>
        <w:tab/>
        <w:t xml:space="preserve">S. Kumar, A. K. Panda, y R. K. Singh, «A review on tertiary recycling of high-density polyethylene to fuel», </w:t>
      </w:r>
      <w:proofErr w:type="spellStart"/>
      <w:r w:rsidRPr="0062084C">
        <w:rPr>
          <w:i/>
          <w:iCs/>
          <w:lang w:val="en-US"/>
        </w:rPr>
        <w:t>Resour</w:t>
      </w:r>
      <w:proofErr w:type="spellEnd"/>
      <w:r w:rsidRPr="0062084C">
        <w:rPr>
          <w:i/>
          <w:iCs/>
          <w:lang w:val="en-US"/>
        </w:rPr>
        <w:t xml:space="preserve">. </w:t>
      </w:r>
      <w:proofErr w:type="spellStart"/>
      <w:r>
        <w:rPr>
          <w:i/>
          <w:iCs/>
        </w:rPr>
        <w:t>Conserv</w:t>
      </w:r>
      <w:proofErr w:type="spellEnd"/>
      <w:r>
        <w:rPr>
          <w:i/>
          <w:iCs/>
        </w:rPr>
        <w:t xml:space="preserve">. </w:t>
      </w:r>
      <w:proofErr w:type="spellStart"/>
      <w:r>
        <w:rPr>
          <w:i/>
          <w:iCs/>
        </w:rPr>
        <w:t>Recycl</w:t>
      </w:r>
      <w:proofErr w:type="spellEnd"/>
      <w:r>
        <w:rPr>
          <w:i/>
          <w:iCs/>
        </w:rPr>
        <w:t>.</w:t>
      </w:r>
      <w:r>
        <w:t xml:space="preserve">, vol. 55, </w:t>
      </w:r>
      <w:proofErr w:type="spellStart"/>
      <w:r>
        <w:t>n.</w:t>
      </w:r>
      <w:r>
        <w:rPr>
          <w:vertAlign w:val="superscript"/>
        </w:rPr>
        <w:t>o</w:t>
      </w:r>
      <w:proofErr w:type="spellEnd"/>
      <w:r>
        <w:t xml:space="preserve"> 11, pp. 893–910, 2011 [Online]. Disponible en: http://www.sciencedirect.com/science/article/pii/S0921344911000887. [Accedido: 13-jun-2017]</w:t>
      </w:r>
    </w:p>
    <w:p w:rsidR="0062084C" w:rsidRDefault="0062084C" w:rsidP="0062084C">
      <w:pPr>
        <w:pStyle w:val="Bibliografa"/>
      </w:pPr>
      <w:r w:rsidRPr="0062084C">
        <w:rPr>
          <w:lang w:val="en-US"/>
        </w:rPr>
        <w:t>[35]</w:t>
      </w:r>
      <w:r w:rsidRPr="0062084C">
        <w:rPr>
          <w:lang w:val="en-US"/>
        </w:rPr>
        <w:tab/>
        <w:t xml:space="preserve">R. N. Walters, S. M. Hackett, y R. E. Lyon, «Heats of combustion of high temperature polymers», </w:t>
      </w:r>
      <w:r w:rsidRPr="0062084C">
        <w:rPr>
          <w:i/>
          <w:iCs/>
          <w:lang w:val="en-US"/>
        </w:rPr>
        <w:t>Fire Mater.</w:t>
      </w:r>
      <w:r w:rsidRPr="0062084C">
        <w:rPr>
          <w:lang w:val="en-US"/>
        </w:rPr>
        <w:t xml:space="preserve">, vol. 24, </w:t>
      </w:r>
      <w:proofErr w:type="spellStart"/>
      <w:r w:rsidRPr="0062084C">
        <w:rPr>
          <w:lang w:val="en-US"/>
        </w:rPr>
        <w:t>n.</w:t>
      </w:r>
      <w:r w:rsidRPr="0062084C">
        <w:rPr>
          <w:vertAlign w:val="superscript"/>
          <w:lang w:val="en-US"/>
        </w:rPr>
        <w:t>o</w:t>
      </w:r>
      <w:proofErr w:type="spellEnd"/>
      <w:r w:rsidRPr="0062084C">
        <w:rPr>
          <w:lang w:val="en-US"/>
        </w:rPr>
        <w:t xml:space="preserve"> 5, pp. 245–252, 2000 [Online]. </w:t>
      </w:r>
      <w:r>
        <w:t>Disponible en: http://large.stanford.edu/publications/power/references/docs/hoc.pdf. [Accedido: 26-jul-2017]</w:t>
      </w:r>
    </w:p>
    <w:p w:rsidR="0062084C" w:rsidRDefault="0062084C" w:rsidP="0062084C">
      <w:pPr>
        <w:pStyle w:val="Bibliografa"/>
      </w:pPr>
      <w:r>
        <w:t>[36]</w:t>
      </w:r>
      <w:r>
        <w:tab/>
        <w:t>Ministerio de Energía y Minas, «Balance Nacional de Energía 2015».  [Online]. Disponible en: http://www.minem.gob.pe/minem/archivos/BNE_2015_COLOR.pdf. [Accedido: 28-jul-2017]</w:t>
      </w:r>
    </w:p>
    <w:p w:rsidR="0062084C" w:rsidRPr="0062084C" w:rsidRDefault="0062084C" w:rsidP="0062084C">
      <w:pPr>
        <w:pStyle w:val="Bibliografa"/>
        <w:rPr>
          <w:lang w:val="en-US"/>
        </w:rPr>
      </w:pPr>
      <w:r w:rsidRPr="0062084C">
        <w:rPr>
          <w:lang w:val="en-US"/>
        </w:rPr>
        <w:t>[37]</w:t>
      </w:r>
      <w:r w:rsidRPr="0062084C">
        <w:rPr>
          <w:lang w:val="en-US"/>
        </w:rPr>
        <w:tab/>
        <w:t xml:space="preserve">H. E. Whyte, K. </w:t>
      </w:r>
      <w:proofErr w:type="spellStart"/>
      <w:r w:rsidRPr="0062084C">
        <w:rPr>
          <w:lang w:val="en-US"/>
        </w:rPr>
        <w:t>Loubar</w:t>
      </w:r>
      <w:proofErr w:type="spellEnd"/>
      <w:r w:rsidRPr="0062084C">
        <w:rPr>
          <w:lang w:val="en-US"/>
        </w:rPr>
        <w:t xml:space="preserve">, S. </w:t>
      </w:r>
      <w:proofErr w:type="spellStart"/>
      <w:r w:rsidRPr="0062084C">
        <w:rPr>
          <w:lang w:val="en-US"/>
        </w:rPr>
        <w:t>Awad</w:t>
      </w:r>
      <w:proofErr w:type="spellEnd"/>
      <w:r w:rsidRPr="0062084C">
        <w:rPr>
          <w:lang w:val="en-US"/>
        </w:rPr>
        <w:t xml:space="preserve">, y M. </w:t>
      </w:r>
      <w:proofErr w:type="spellStart"/>
      <w:r w:rsidRPr="0062084C">
        <w:rPr>
          <w:lang w:val="en-US"/>
        </w:rPr>
        <w:t>Tazerout</w:t>
      </w:r>
      <w:proofErr w:type="spellEnd"/>
      <w:r w:rsidRPr="0062084C">
        <w:rPr>
          <w:lang w:val="en-US"/>
        </w:rPr>
        <w:t xml:space="preserve">, «Pyrolytic oil production by catalytic pyrolysis of refuse-derived fuels: Investigation of low cost catalysts», </w:t>
      </w:r>
      <w:r w:rsidRPr="0062084C">
        <w:rPr>
          <w:i/>
          <w:iCs/>
          <w:lang w:val="en-US"/>
        </w:rPr>
        <w:t xml:space="preserve">Fuel Process. </w:t>
      </w:r>
      <w:proofErr w:type="gramStart"/>
      <w:r w:rsidRPr="0062084C">
        <w:rPr>
          <w:i/>
          <w:iCs/>
          <w:lang w:val="en-US"/>
        </w:rPr>
        <w:t>Technol.</w:t>
      </w:r>
      <w:r w:rsidRPr="0062084C">
        <w:rPr>
          <w:lang w:val="en-US"/>
        </w:rPr>
        <w:t>, vol. 140, pp. 32–38, 2015 [Online].</w:t>
      </w:r>
      <w:proofErr w:type="gramEnd"/>
      <w:r w:rsidRPr="0062084C">
        <w:rPr>
          <w:lang w:val="en-US"/>
        </w:rPr>
        <w:t xml:space="preserve"> </w:t>
      </w:r>
      <w:proofErr w:type="spellStart"/>
      <w:r w:rsidRPr="0062084C">
        <w:rPr>
          <w:lang w:val="en-US"/>
        </w:rPr>
        <w:t>Disponible</w:t>
      </w:r>
      <w:proofErr w:type="spellEnd"/>
      <w:r w:rsidRPr="0062084C">
        <w:rPr>
          <w:lang w:val="en-US"/>
        </w:rPr>
        <w:t xml:space="preserve"> </w:t>
      </w:r>
      <w:proofErr w:type="spellStart"/>
      <w:r w:rsidRPr="0062084C">
        <w:rPr>
          <w:lang w:val="en-US"/>
        </w:rPr>
        <w:t>en</w:t>
      </w:r>
      <w:proofErr w:type="spellEnd"/>
      <w:r w:rsidRPr="0062084C">
        <w:rPr>
          <w:lang w:val="en-US"/>
        </w:rPr>
        <w:t>: http://www.sciencedirect.com/science/article/pii/S037838201530134X. [</w:t>
      </w:r>
      <w:proofErr w:type="spellStart"/>
      <w:r w:rsidRPr="0062084C">
        <w:rPr>
          <w:lang w:val="en-US"/>
        </w:rPr>
        <w:t>Accedido</w:t>
      </w:r>
      <w:proofErr w:type="spellEnd"/>
      <w:r w:rsidRPr="0062084C">
        <w:rPr>
          <w:lang w:val="en-US"/>
        </w:rPr>
        <w:t>: 03-may-2017]</w:t>
      </w:r>
    </w:p>
    <w:p w:rsidR="0062084C" w:rsidRDefault="0062084C" w:rsidP="0062084C">
      <w:pPr>
        <w:pStyle w:val="Bibliografa"/>
      </w:pPr>
      <w:proofErr w:type="gramStart"/>
      <w:r w:rsidRPr="0062084C">
        <w:rPr>
          <w:lang w:val="en-US"/>
        </w:rPr>
        <w:t>[38]</w:t>
      </w:r>
      <w:r w:rsidRPr="0062084C">
        <w:rPr>
          <w:lang w:val="en-US"/>
        </w:rPr>
        <w:tab/>
        <w:t xml:space="preserve">J. Walendziewski y M. </w:t>
      </w:r>
      <w:proofErr w:type="spellStart"/>
      <w:r w:rsidRPr="0062084C">
        <w:rPr>
          <w:lang w:val="en-US"/>
        </w:rPr>
        <w:t>Steininger</w:t>
      </w:r>
      <w:proofErr w:type="spellEnd"/>
      <w:r w:rsidRPr="0062084C">
        <w:rPr>
          <w:lang w:val="en-US"/>
        </w:rPr>
        <w:t xml:space="preserve">, «Thermal and catalytic conversion of waste </w:t>
      </w:r>
      <w:proofErr w:type="spellStart"/>
      <w:r w:rsidRPr="0062084C">
        <w:rPr>
          <w:lang w:val="en-US"/>
        </w:rPr>
        <w:t>polyolefines</w:t>
      </w:r>
      <w:proofErr w:type="spellEnd"/>
      <w:r w:rsidRPr="0062084C">
        <w:rPr>
          <w:lang w:val="en-US"/>
        </w:rPr>
        <w:t xml:space="preserve">», </w:t>
      </w:r>
      <w:proofErr w:type="spellStart"/>
      <w:r w:rsidRPr="0062084C">
        <w:rPr>
          <w:i/>
          <w:iCs/>
          <w:lang w:val="en-US"/>
        </w:rPr>
        <w:t>Catal</w:t>
      </w:r>
      <w:proofErr w:type="spellEnd"/>
      <w:r w:rsidRPr="0062084C">
        <w:rPr>
          <w:i/>
          <w:iCs/>
          <w:lang w:val="en-US"/>
        </w:rPr>
        <w:t>.</w:t>
      </w:r>
      <w:proofErr w:type="gramEnd"/>
      <w:r w:rsidRPr="0062084C">
        <w:rPr>
          <w:i/>
          <w:iCs/>
          <w:lang w:val="en-US"/>
        </w:rPr>
        <w:t xml:space="preserve"> </w:t>
      </w:r>
      <w:proofErr w:type="spellStart"/>
      <w:r>
        <w:rPr>
          <w:i/>
          <w:iCs/>
        </w:rPr>
        <w:t>Today</w:t>
      </w:r>
      <w:proofErr w:type="spellEnd"/>
      <w:r>
        <w:t xml:space="preserve">, vol. 65, </w:t>
      </w:r>
      <w:proofErr w:type="spellStart"/>
      <w:r>
        <w:t>n.</w:t>
      </w:r>
      <w:r>
        <w:rPr>
          <w:vertAlign w:val="superscript"/>
        </w:rPr>
        <w:t>o</w:t>
      </w:r>
      <w:proofErr w:type="spellEnd"/>
      <w:r>
        <w:t xml:space="preserve"> 2, pp. 323–330, 2001 [Online]. Disponible en: http://www.sciencedirect.com/science/article/pii/S092058610000568X. [Accedido: 03-may-2017]</w:t>
      </w:r>
    </w:p>
    <w:p w:rsidR="0062084C" w:rsidRDefault="0062084C" w:rsidP="0062084C">
      <w:pPr>
        <w:pStyle w:val="Bibliografa"/>
      </w:pPr>
      <w:r>
        <w:t>[39]</w:t>
      </w:r>
      <w:r>
        <w:tab/>
        <w:t xml:space="preserve">L. G. </w:t>
      </w:r>
      <w:proofErr w:type="spellStart"/>
      <w:r>
        <w:t>Wade</w:t>
      </w:r>
      <w:proofErr w:type="spellEnd"/>
      <w:r>
        <w:t xml:space="preserve">, Á. M. Pedrero, y C. B. García, </w:t>
      </w:r>
      <w:r>
        <w:rPr>
          <w:i/>
          <w:iCs/>
        </w:rPr>
        <w:t>Química orgánica</w:t>
      </w:r>
      <w:r>
        <w:t xml:space="preserve">. Pearson </w:t>
      </w:r>
      <w:proofErr w:type="spellStart"/>
      <w:r>
        <w:t>prentice</w:t>
      </w:r>
      <w:proofErr w:type="spellEnd"/>
      <w:r>
        <w:t xml:space="preserve"> hall España, 2004 [Online]. Disponible en: http://www.academia.edu/download/36820762/_DIGITAL__Quimica_Organica_V1_Wade_7ma.pdf. [Accedido: 06-may-2017]</w:t>
      </w:r>
    </w:p>
    <w:p w:rsidR="0062084C" w:rsidRPr="0062084C" w:rsidRDefault="0062084C" w:rsidP="0062084C">
      <w:pPr>
        <w:pStyle w:val="Bibliografa"/>
        <w:rPr>
          <w:lang w:val="en-US"/>
        </w:rPr>
      </w:pPr>
      <w:r w:rsidRPr="0062084C">
        <w:rPr>
          <w:lang w:val="en-US"/>
        </w:rPr>
        <w:t>[40]</w:t>
      </w:r>
      <w:r w:rsidRPr="0062084C">
        <w:rPr>
          <w:lang w:val="en-US"/>
        </w:rPr>
        <w:tab/>
        <w:t xml:space="preserve">S. E. Levine y L. J. </w:t>
      </w:r>
      <w:proofErr w:type="spellStart"/>
      <w:r w:rsidRPr="0062084C">
        <w:rPr>
          <w:lang w:val="en-US"/>
        </w:rPr>
        <w:t>Broadbelt</w:t>
      </w:r>
      <w:proofErr w:type="spellEnd"/>
      <w:r w:rsidRPr="0062084C">
        <w:rPr>
          <w:lang w:val="en-US"/>
        </w:rPr>
        <w:t xml:space="preserve">, «Detailed mechanistic modeling of high-density polyethylene pyrolysis: Low molecular weight product evolution», </w:t>
      </w:r>
      <w:proofErr w:type="spellStart"/>
      <w:r w:rsidRPr="0062084C">
        <w:rPr>
          <w:i/>
          <w:iCs/>
          <w:lang w:val="en-US"/>
        </w:rPr>
        <w:lastRenderedPageBreak/>
        <w:t>Polym</w:t>
      </w:r>
      <w:proofErr w:type="spellEnd"/>
      <w:r w:rsidRPr="0062084C">
        <w:rPr>
          <w:i/>
          <w:iCs/>
          <w:lang w:val="en-US"/>
        </w:rPr>
        <w:t xml:space="preserve">. </w:t>
      </w:r>
      <w:proofErr w:type="spellStart"/>
      <w:r w:rsidRPr="0062084C">
        <w:rPr>
          <w:i/>
          <w:iCs/>
          <w:lang w:val="en-US"/>
        </w:rPr>
        <w:t>Degrad</w:t>
      </w:r>
      <w:proofErr w:type="spellEnd"/>
      <w:r w:rsidRPr="0062084C">
        <w:rPr>
          <w:i/>
          <w:iCs/>
          <w:lang w:val="en-US"/>
        </w:rPr>
        <w:t xml:space="preserve">. </w:t>
      </w:r>
      <w:proofErr w:type="gramStart"/>
      <w:r w:rsidRPr="0062084C">
        <w:rPr>
          <w:i/>
          <w:iCs/>
          <w:lang w:val="en-US"/>
        </w:rPr>
        <w:t>Stab.</w:t>
      </w:r>
      <w:r w:rsidRPr="0062084C">
        <w:rPr>
          <w:lang w:val="en-US"/>
        </w:rPr>
        <w:t>,</w:t>
      </w:r>
      <w:proofErr w:type="gramEnd"/>
      <w:r w:rsidRPr="0062084C">
        <w:rPr>
          <w:lang w:val="en-US"/>
        </w:rPr>
        <w:t xml:space="preserve"> vol. 94, </w:t>
      </w:r>
      <w:proofErr w:type="spellStart"/>
      <w:r w:rsidRPr="0062084C">
        <w:rPr>
          <w:lang w:val="en-US"/>
        </w:rPr>
        <w:t>n.</w:t>
      </w:r>
      <w:r w:rsidRPr="0062084C">
        <w:rPr>
          <w:vertAlign w:val="superscript"/>
          <w:lang w:val="en-US"/>
        </w:rPr>
        <w:t>o</w:t>
      </w:r>
      <w:proofErr w:type="spellEnd"/>
      <w:r w:rsidRPr="0062084C">
        <w:rPr>
          <w:lang w:val="en-US"/>
        </w:rPr>
        <w:t xml:space="preserve"> 5, pp. 810-822, may 2009 [Online]. </w:t>
      </w:r>
      <w:proofErr w:type="spellStart"/>
      <w:r w:rsidRPr="0062084C">
        <w:rPr>
          <w:lang w:val="en-US"/>
        </w:rPr>
        <w:t>Disponible</w:t>
      </w:r>
      <w:proofErr w:type="spellEnd"/>
      <w:r w:rsidRPr="0062084C">
        <w:rPr>
          <w:lang w:val="en-US"/>
        </w:rPr>
        <w:t xml:space="preserve"> </w:t>
      </w:r>
      <w:proofErr w:type="spellStart"/>
      <w:r w:rsidRPr="0062084C">
        <w:rPr>
          <w:lang w:val="en-US"/>
        </w:rPr>
        <w:t>en</w:t>
      </w:r>
      <w:proofErr w:type="spellEnd"/>
      <w:r w:rsidRPr="0062084C">
        <w:rPr>
          <w:lang w:val="en-US"/>
        </w:rPr>
        <w:t>: http://www.sciencedirect.com/science/article/pii/S0141391009000378. [</w:t>
      </w:r>
      <w:proofErr w:type="spellStart"/>
      <w:r w:rsidRPr="0062084C">
        <w:rPr>
          <w:lang w:val="en-US"/>
        </w:rPr>
        <w:t>Accedido</w:t>
      </w:r>
      <w:proofErr w:type="spellEnd"/>
      <w:r w:rsidRPr="0062084C">
        <w:rPr>
          <w:lang w:val="en-US"/>
        </w:rPr>
        <w:t>: 06-may-2017]</w:t>
      </w:r>
    </w:p>
    <w:p w:rsidR="0062084C" w:rsidRPr="0062084C" w:rsidRDefault="0062084C" w:rsidP="0062084C">
      <w:pPr>
        <w:pStyle w:val="Bibliografa"/>
        <w:rPr>
          <w:lang w:val="en-US"/>
        </w:rPr>
      </w:pPr>
      <w:r w:rsidRPr="0062084C">
        <w:rPr>
          <w:lang w:val="en-US"/>
        </w:rPr>
        <w:t>[41]</w:t>
      </w:r>
      <w:r w:rsidRPr="0062084C">
        <w:rPr>
          <w:lang w:val="en-US"/>
        </w:rPr>
        <w:tab/>
        <w:t xml:space="preserve">Y.-H. </w:t>
      </w:r>
      <w:proofErr w:type="spellStart"/>
      <w:proofErr w:type="gramStart"/>
      <w:r w:rsidRPr="0062084C">
        <w:rPr>
          <w:lang w:val="en-US"/>
        </w:rPr>
        <w:t>Seo</w:t>
      </w:r>
      <w:proofErr w:type="spellEnd"/>
      <w:r w:rsidRPr="0062084C">
        <w:rPr>
          <w:lang w:val="en-US"/>
        </w:rPr>
        <w:t>, K.-H.</w:t>
      </w:r>
      <w:proofErr w:type="gramEnd"/>
      <w:r w:rsidRPr="0062084C">
        <w:rPr>
          <w:lang w:val="en-US"/>
        </w:rPr>
        <w:t xml:space="preserve"> Lee, y D.-H. </w:t>
      </w:r>
      <w:proofErr w:type="gramStart"/>
      <w:r w:rsidRPr="0062084C">
        <w:rPr>
          <w:lang w:val="en-US"/>
        </w:rPr>
        <w:t xml:space="preserve">Shin, «Investigation of catalytic degradation of high-density polyethylene by hydrocarbon group type analysis», </w:t>
      </w:r>
      <w:r w:rsidRPr="0062084C">
        <w:rPr>
          <w:i/>
          <w:iCs/>
          <w:lang w:val="en-US"/>
        </w:rPr>
        <w:t>J. Anal.</w:t>
      </w:r>
      <w:proofErr w:type="gramEnd"/>
      <w:r w:rsidRPr="0062084C">
        <w:rPr>
          <w:i/>
          <w:iCs/>
          <w:lang w:val="en-US"/>
        </w:rPr>
        <w:t xml:space="preserve"> </w:t>
      </w:r>
      <w:proofErr w:type="gramStart"/>
      <w:r w:rsidRPr="0062084C">
        <w:rPr>
          <w:i/>
          <w:iCs/>
          <w:lang w:val="en-US"/>
        </w:rPr>
        <w:t>Appl. Pyrolysis</w:t>
      </w:r>
      <w:r w:rsidRPr="0062084C">
        <w:rPr>
          <w:lang w:val="en-US"/>
        </w:rPr>
        <w:t xml:space="preserve">, vol. 70, </w:t>
      </w:r>
      <w:proofErr w:type="spellStart"/>
      <w:r w:rsidRPr="0062084C">
        <w:rPr>
          <w:lang w:val="en-US"/>
        </w:rPr>
        <w:t>n.</w:t>
      </w:r>
      <w:r w:rsidRPr="0062084C">
        <w:rPr>
          <w:vertAlign w:val="superscript"/>
          <w:lang w:val="en-US"/>
        </w:rPr>
        <w:t>o</w:t>
      </w:r>
      <w:proofErr w:type="spellEnd"/>
      <w:r w:rsidRPr="0062084C">
        <w:rPr>
          <w:lang w:val="en-US"/>
        </w:rPr>
        <w:t xml:space="preserve"> 2, pp. 383–398, 2003 [Online].</w:t>
      </w:r>
      <w:proofErr w:type="gramEnd"/>
      <w:r w:rsidRPr="0062084C">
        <w:rPr>
          <w:lang w:val="en-US"/>
        </w:rPr>
        <w:t xml:space="preserve"> </w:t>
      </w:r>
      <w:proofErr w:type="spellStart"/>
      <w:r w:rsidRPr="0062084C">
        <w:rPr>
          <w:lang w:val="en-US"/>
        </w:rPr>
        <w:t>Disponible</w:t>
      </w:r>
      <w:proofErr w:type="spellEnd"/>
      <w:r w:rsidRPr="0062084C">
        <w:rPr>
          <w:lang w:val="en-US"/>
        </w:rPr>
        <w:t xml:space="preserve"> </w:t>
      </w:r>
      <w:proofErr w:type="spellStart"/>
      <w:r w:rsidRPr="0062084C">
        <w:rPr>
          <w:lang w:val="en-US"/>
        </w:rPr>
        <w:t>en</w:t>
      </w:r>
      <w:proofErr w:type="spellEnd"/>
      <w:r w:rsidRPr="0062084C">
        <w:rPr>
          <w:lang w:val="en-US"/>
        </w:rPr>
        <w:t>: http://www.sciencedirect.com/science/article/pii/S0165237002001869. [</w:t>
      </w:r>
      <w:proofErr w:type="spellStart"/>
      <w:r w:rsidRPr="0062084C">
        <w:rPr>
          <w:lang w:val="en-US"/>
        </w:rPr>
        <w:t>Accedido</w:t>
      </w:r>
      <w:proofErr w:type="spellEnd"/>
      <w:r w:rsidRPr="0062084C">
        <w:rPr>
          <w:lang w:val="en-US"/>
        </w:rPr>
        <w:t>: 04-may-2017]</w:t>
      </w:r>
    </w:p>
    <w:p w:rsidR="0062084C" w:rsidRDefault="0062084C" w:rsidP="0062084C">
      <w:pPr>
        <w:pStyle w:val="Bibliografa"/>
      </w:pPr>
      <w:r w:rsidRPr="0062084C">
        <w:rPr>
          <w:lang w:val="en-US"/>
        </w:rPr>
        <w:t>[42]</w:t>
      </w:r>
      <w:r w:rsidRPr="0062084C">
        <w:rPr>
          <w:lang w:val="en-US"/>
        </w:rPr>
        <w:tab/>
        <w:t xml:space="preserve">R. L. White, «Acid-Catalyzed Cracking of </w:t>
      </w:r>
      <w:proofErr w:type="spellStart"/>
      <w:r w:rsidRPr="0062084C">
        <w:rPr>
          <w:lang w:val="en-US"/>
        </w:rPr>
        <w:t>Polyolefins</w:t>
      </w:r>
      <w:proofErr w:type="spellEnd"/>
      <w:r w:rsidRPr="0062084C">
        <w:rPr>
          <w:lang w:val="en-US"/>
        </w:rPr>
        <w:t xml:space="preserve">: Primary Reaction Mechanisms», </w:t>
      </w:r>
      <w:r w:rsidRPr="0062084C">
        <w:rPr>
          <w:i/>
          <w:iCs/>
          <w:lang w:val="en-US"/>
        </w:rPr>
        <w:t xml:space="preserve">Feedstock </w:t>
      </w:r>
      <w:proofErr w:type="spellStart"/>
      <w:r w:rsidRPr="0062084C">
        <w:rPr>
          <w:i/>
          <w:iCs/>
          <w:lang w:val="en-US"/>
        </w:rPr>
        <w:t>Recycl</w:t>
      </w:r>
      <w:proofErr w:type="spellEnd"/>
      <w:r w:rsidRPr="0062084C">
        <w:rPr>
          <w:i/>
          <w:iCs/>
          <w:lang w:val="en-US"/>
        </w:rPr>
        <w:t xml:space="preserve">. </w:t>
      </w:r>
      <w:proofErr w:type="gramStart"/>
      <w:r w:rsidRPr="0062084C">
        <w:rPr>
          <w:i/>
          <w:iCs/>
          <w:lang w:val="en-US"/>
        </w:rPr>
        <w:t xml:space="preserve">Pyrolysis Waste </w:t>
      </w:r>
      <w:proofErr w:type="spellStart"/>
      <w:r w:rsidRPr="0062084C">
        <w:rPr>
          <w:i/>
          <w:iCs/>
          <w:lang w:val="en-US"/>
        </w:rPr>
        <w:t>Plast</w:t>
      </w:r>
      <w:proofErr w:type="spellEnd"/>
      <w:r w:rsidRPr="0062084C">
        <w:rPr>
          <w:i/>
          <w:iCs/>
          <w:lang w:val="en-US"/>
        </w:rPr>
        <w:t>.</w:t>
      </w:r>
      <w:proofErr w:type="gramEnd"/>
      <w:r w:rsidRPr="0062084C">
        <w:rPr>
          <w:i/>
          <w:iCs/>
          <w:lang w:val="en-US"/>
        </w:rPr>
        <w:t xml:space="preserve"> Convert. </w:t>
      </w:r>
      <w:proofErr w:type="gramStart"/>
      <w:r w:rsidRPr="0062084C">
        <w:rPr>
          <w:i/>
          <w:iCs/>
          <w:lang w:val="en-US"/>
        </w:rPr>
        <w:t xml:space="preserve">Waste </w:t>
      </w:r>
      <w:proofErr w:type="spellStart"/>
      <w:r w:rsidRPr="0062084C">
        <w:rPr>
          <w:i/>
          <w:iCs/>
          <w:lang w:val="en-US"/>
        </w:rPr>
        <w:t>Plast</w:t>
      </w:r>
      <w:proofErr w:type="spellEnd"/>
      <w:r w:rsidRPr="0062084C">
        <w:rPr>
          <w:i/>
          <w:iCs/>
          <w:lang w:val="en-US"/>
        </w:rPr>
        <w:t>.</w:t>
      </w:r>
      <w:proofErr w:type="gramEnd"/>
      <w:r w:rsidRPr="0062084C">
        <w:rPr>
          <w:i/>
          <w:iCs/>
          <w:lang w:val="en-US"/>
        </w:rPr>
        <w:t xml:space="preserve"> </w:t>
      </w:r>
      <w:proofErr w:type="gramStart"/>
      <w:r w:rsidRPr="0062084C">
        <w:rPr>
          <w:i/>
          <w:iCs/>
          <w:lang w:val="en-US"/>
        </w:rPr>
        <w:t>Diesel Fuels</w:t>
      </w:r>
      <w:r w:rsidRPr="0062084C">
        <w:rPr>
          <w:lang w:val="en-US"/>
        </w:rPr>
        <w:t>, pp. 43–72, 2006 [Online].</w:t>
      </w:r>
      <w:proofErr w:type="gramEnd"/>
      <w:r w:rsidRPr="0062084C">
        <w:rPr>
          <w:lang w:val="en-US"/>
        </w:rPr>
        <w:t xml:space="preserve"> </w:t>
      </w:r>
      <w:r>
        <w:t>Disponible en: http://onlinelibrary.wiley.com/doi/10.1002/0470021543.ch2/summary. [Accedido: 07-may-2017]</w:t>
      </w:r>
    </w:p>
    <w:p w:rsidR="0062084C" w:rsidRPr="0062084C" w:rsidRDefault="0062084C" w:rsidP="0062084C">
      <w:pPr>
        <w:pStyle w:val="Bibliografa"/>
        <w:rPr>
          <w:lang w:val="en-US"/>
        </w:rPr>
      </w:pPr>
      <w:proofErr w:type="gramStart"/>
      <w:r w:rsidRPr="0062084C">
        <w:rPr>
          <w:lang w:val="en-US"/>
        </w:rPr>
        <w:t>[43]</w:t>
      </w:r>
      <w:r w:rsidRPr="0062084C">
        <w:rPr>
          <w:lang w:val="en-US"/>
        </w:rPr>
        <w:tab/>
        <w:t xml:space="preserve">J. Walendziewski, «Continuous flow cracking of waste plastics», </w:t>
      </w:r>
      <w:r w:rsidRPr="0062084C">
        <w:rPr>
          <w:i/>
          <w:iCs/>
          <w:lang w:val="en-US"/>
        </w:rPr>
        <w:t>Fuel Process.</w:t>
      </w:r>
      <w:proofErr w:type="gramEnd"/>
      <w:r w:rsidRPr="0062084C">
        <w:rPr>
          <w:i/>
          <w:iCs/>
          <w:lang w:val="en-US"/>
        </w:rPr>
        <w:t xml:space="preserve"> </w:t>
      </w:r>
      <w:proofErr w:type="gramStart"/>
      <w:r w:rsidRPr="0062084C">
        <w:rPr>
          <w:i/>
          <w:iCs/>
          <w:lang w:val="en-US"/>
        </w:rPr>
        <w:t>Technol.</w:t>
      </w:r>
      <w:r w:rsidRPr="0062084C">
        <w:rPr>
          <w:lang w:val="en-US"/>
        </w:rPr>
        <w:t xml:space="preserve">, vol. 86, </w:t>
      </w:r>
      <w:proofErr w:type="spellStart"/>
      <w:r w:rsidRPr="0062084C">
        <w:rPr>
          <w:lang w:val="en-US"/>
        </w:rPr>
        <w:t>n.</w:t>
      </w:r>
      <w:r w:rsidRPr="0062084C">
        <w:rPr>
          <w:vertAlign w:val="superscript"/>
          <w:lang w:val="en-US"/>
        </w:rPr>
        <w:t>o</w:t>
      </w:r>
      <w:proofErr w:type="spellEnd"/>
      <w:r w:rsidRPr="0062084C">
        <w:rPr>
          <w:lang w:val="en-US"/>
        </w:rPr>
        <w:t xml:space="preserve"> 12, pp. 1265–1278, 2005 [Online].</w:t>
      </w:r>
      <w:proofErr w:type="gramEnd"/>
      <w:r w:rsidRPr="0062084C">
        <w:rPr>
          <w:lang w:val="en-US"/>
        </w:rPr>
        <w:t xml:space="preserve"> </w:t>
      </w:r>
      <w:proofErr w:type="spellStart"/>
      <w:r w:rsidRPr="0062084C">
        <w:rPr>
          <w:lang w:val="en-US"/>
        </w:rPr>
        <w:t>Disponible</w:t>
      </w:r>
      <w:proofErr w:type="spellEnd"/>
      <w:r w:rsidRPr="0062084C">
        <w:rPr>
          <w:lang w:val="en-US"/>
        </w:rPr>
        <w:t xml:space="preserve"> </w:t>
      </w:r>
      <w:proofErr w:type="spellStart"/>
      <w:r w:rsidRPr="0062084C">
        <w:rPr>
          <w:lang w:val="en-US"/>
        </w:rPr>
        <w:t>en</w:t>
      </w:r>
      <w:proofErr w:type="spellEnd"/>
      <w:r w:rsidRPr="0062084C">
        <w:rPr>
          <w:lang w:val="en-US"/>
        </w:rPr>
        <w:t>: http://www.sciencedirect.com/science/article/pii/S0378382004002231. [</w:t>
      </w:r>
      <w:proofErr w:type="spellStart"/>
      <w:r w:rsidRPr="0062084C">
        <w:rPr>
          <w:lang w:val="en-US"/>
        </w:rPr>
        <w:t>Accedido</w:t>
      </w:r>
      <w:proofErr w:type="spellEnd"/>
      <w:r w:rsidRPr="0062084C">
        <w:rPr>
          <w:lang w:val="en-US"/>
        </w:rPr>
        <w:t>: 07-may-2017]</w:t>
      </w:r>
    </w:p>
    <w:p w:rsidR="0062084C" w:rsidRDefault="0062084C" w:rsidP="0062084C">
      <w:pPr>
        <w:pStyle w:val="Bibliografa"/>
      </w:pPr>
      <w:r w:rsidRPr="0062084C">
        <w:rPr>
          <w:lang w:val="en-US"/>
        </w:rPr>
        <w:t>[44]</w:t>
      </w:r>
      <w:r w:rsidRPr="0062084C">
        <w:rPr>
          <w:lang w:val="en-US"/>
        </w:rPr>
        <w:tab/>
        <w:t xml:space="preserve">K.-H. </w:t>
      </w:r>
      <w:proofErr w:type="gramStart"/>
      <w:r w:rsidRPr="0062084C">
        <w:rPr>
          <w:lang w:val="en-US"/>
        </w:rPr>
        <w:t>Lee, S.-G.</w:t>
      </w:r>
      <w:proofErr w:type="gramEnd"/>
      <w:r w:rsidRPr="0062084C">
        <w:rPr>
          <w:lang w:val="en-US"/>
        </w:rPr>
        <w:t xml:space="preserve"> </w:t>
      </w:r>
      <w:proofErr w:type="gramStart"/>
      <w:r w:rsidRPr="0062084C">
        <w:rPr>
          <w:lang w:val="en-US"/>
        </w:rPr>
        <w:t>Jeon, K.-H.</w:t>
      </w:r>
      <w:proofErr w:type="gramEnd"/>
      <w:r w:rsidRPr="0062084C">
        <w:rPr>
          <w:lang w:val="en-US"/>
        </w:rPr>
        <w:t xml:space="preserve"> </w:t>
      </w:r>
      <w:proofErr w:type="gramStart"/>
      <w:r w:rsidRPr="0062084C">
        <w:rPr>
          <w:lang w:val="en-US"/>
        </w:rPr>
        <w:t>Kim, N.-S.</w:t>
      </w:r>
      <w:proofErr w:type="gramEnd"/>
      <w:r w:rsidRPr="0062084C">
        <w:rPr>
          <w:lang w:val="en-US"/>
        </w:rPr>
        <w:t xml:space="preserve"> Noh, D.-H. </w:t>
      </w:r>
      <w:proofErr w:type="gramStart"/>
      <w:r w:rsidRPr="0062084C">
        <w:rPr>
          <w:lang w:val="en-US"/>
        </w:rPr>
        <w:t xml:space="preserve">Shin, J. Park, Y. </w:t>
      </w:r>
      <w:proofErr w:type="spellStart"/>
      <w:r w:rsidRPr="0062084C">
        <w:rPr>
          <w:lang w:val="en-US"/>
        </w:rPr>
        <w:t>Seo</w:t>
      </w:r>
      <w:proofErr w:type="spellEnd"/>
      <w:r w:rsidRPr="0062084C">
        <w:rPr>
          <w:lang w:val="en-US"/>
        </w:rPr>
        <w:t>, J.-J.</w:t>
      </w:r>
      <w:proofErr w:type="gramEnd"/>
      <w:r w:rsidRPr="0062084C">
        <w:rPr>
          <w:lang w:val="en-US"/>
        </w:rPr>
        <w:t xml:space="preserve"> Yee, y G.-T. Kim, «Thermal and catalytic degradation of waste high-density polyethylene (HDPE) using spent FCC catalyst», </w:t>
      </w:r>
      <w:r w:rsidRPr="0062084C">
        <w:rPr>
          <w:i/>
          <w:iCs/>
          <w:lang w:val="en-US"/>
        </w:rPr>
        <w:t>Korean J. Chem. Eng.</w:t>
      </w:r>
      <w:r w:rsidRPr="0062084C">
        <w:rPr>
          <w:lang w:val="en-US"/>
        </w:rPr>
        <w:t xml:space="preserve">, vol. 20, </w:t>
      </w:r>
      <w:proofErr w:type="spellStart"/>
      <w:r w:rsidRPr="0062084C">
        <w:rPr>
          <w:lang w:val="en-US"/>
        </w:rPr>
        <w:t>n.</w:t>
      </w:r>
      <w:r w:rsidRPr="0062084C">
        <w:rPr>
          <w:vertAlign w:val="superscript"/>
          <w:lang w:val="en-US"/>
        </w:rPr>
        <w:t>o</w:t>
      </w:r>
      <w:proofErr w:type="spellEnd"/>
      <w:r w:rsidRPr="0062084C">
        <w:rPr>
          <w:lang w:val="en-US"/>
        </w:rPr>
        <w:t xml:space="preserve"> 4, pp. 693–697, 2003 [Online]. </w:t>
      </w:r>
      <w:r>
        <w:t>Disponible en: http</w:t>
      </w:r>
      <w:proofErr w:type="gramStart"/>
      <w:r>
        <w:t>:/</w:t>
      </w:r>
      <w:proofErr w:type="gramEnd"/>
      <w:r>
        <w:t>/www.springerlink.com/index/N74K50760753V308.pdf. [Accedido: 15-may-2017]</w:t>
      </w:r>
    </w:p>
    <w:p w:rsidR="0062084C" w:rsidRPr="0062084C" w:rsidRDefault="0062084C" w:rsidP="0062084C">
      <w:pPr>
        <w:pStyle w:val="Bibliografa"/>
        <w:rPr>
          <w:lang w:val="en-US"/>
        </w:rPr>
      </w:pPr>
      <w:r w:rsidRPr="0062084C">
        <w:rPr>
          <w:lang w:val="en-US"/>
        </w:rPr>
        <w:t>[45]</w:t>
      </w:r>
      <w:r w:rsidRPr="0062084C">
        <w:rPr>
          <w:lang w:val="en-US"/>
        </w:rPr>
        <w:tab/>
        <w:t xml:space="preserve">M. </w:t>
      </w:r>
      <w:proofErr w:type="spellStart"/>
      <w:r w:rsidRPr="0062084C">
        <w:rPr>
          <w:lang w:val="en-US"/>
        </w:rPr>
        <w:t>Rasul</w:t>
      </w:r>
      <w:proofErr w:type="spellEnd"/>
      <w:r w:rsidRPr="0062084C">
        <w:rPr>
          <w:lang w:val="en-US"/>
        </w:rPr>
        <w:t xml:space="preserve"> Jan, J. Shah, y H. </w:t>
      </w:r>
      <w:proofErr w:type="spellStart"/>
      <w:r w:rsidRPr="0062084C">
        <w:rPr>
          <w:lang w:val="en-US"/>
        </w:rPr>
        <w:t>Gulab</w:t>
      </w:r>
      <w:proofErr w:type="spellEnd"/>
      <w:r w:rsidRPr="0062084C">
        <w:rPr>
          <w:lang w:val="en-US"/>
        </w:rPr>
        <w:t xml:space="preserve">, «Degradation of waste High-density polyethylene into fuel oil using basic catalyst», </w:t>
      </w:r>
      <w:r w:rsidRPr="0062084C">
        <w:rPr>
          <w:i/>
          <w:iCs/>
          <w:lang w:val="en-US"/>
        </w:rPr>
        <w:t>Fuel</w:t>
      </w:r>
      <w:r w:rsidRPr="0062084C">
        <w:rPr>
          <w:lang w:val="en-US"/>
        </w:rPr>
        <w:t xml:space="preserve">, vol. 89, </w:t>
      </w:r>
      <w:proofErr w:type="spellStart"/>
      <w:r w:rsidRPr="0062084C">
        <w:rPr>
          <w:lang w:val="en-US"/>
        </w:rPr>
        <w:t>n.</w:t>
      </w:r>
      <w:r w:rsidRPr="0062084C">
        <w:rPr>
          <w:vertAlign w:val="superscript"/>
          <w:lang w:val="en-US"/>
        </w:rPr>
        <w:t>o</w:t>
      </w:r>
      <w:proofErr w:type="spellEnd"/>
      <w:r w:rsidRPr="0062084C">
        <w:rPr>
          <w:lang w:val="en-US"/>
        </w:rPr>
        <w:t xml:space="preserve"> 2, pp. 474-480, </w:t>
      </w:r>
      <w:proofErr w:type="spellStart"/>
      <w:r w:rsidRPr="0062084C">
        <w:rPr>
          <w:lang w:val="en-US"/>
        </w:rPr>
        <w:t>feb.</w:t>
      </w:r>
      <w:proofErr w:type="spellEnd"/>
      <w:r w:rsidRPr="0062084C">
        <w:rPr>
          <w:lang w:val="en-US"/>
        </w:rPr>
        <w:t xml:space="preserve"> </w:t>
      </w:r>
      <w:proofErr w:type="gramStart"/>
      <w:r w:rsidRPr="0062084C">
        <w:rPr>
          <w:lang w:val="en-US"/>
        </w:rPr>
        <w:t>2010 [Online].</w:t>
      </w:r>
      <w:proofErr w:type="gramEnd"/>
      <w:r w:rsidRPr="0062084C">
        <w:rPr>
          <w:lang w:val="en-US"/>
        </w:rPr>
        <w:t xml:space="preserve"> </w:t>
      </w:r>
      <w:r>
        <w:t xml:space="preserve">Disponible en: http://www.sciencedirect.com/science/article/pii/S0016236109004207. </w:t>
      </w:r>
      <w:r w:rsidRPr="0062084C">
        <w:rPr>
          <w:lang w:val="en-US"/>
        </w:rPr>
        <w:t>[</w:t>
      </w:r>
      <w:proofErr w:type="spellStart"/>
      <w:r w:rsidRPr="0062084C">
        <w:rPr>
          <w:lang w:val="en-US"/>
        </w:rPr>
        <w:t>Accedido</w:t>
      </w:r>
      <w:proofErr w:type="spellEnd"/>
      <w:r w:rsidRPr="0062084C">
        <w:rPr>
          <w:lang w:val="en-US"/>
        </w:rPr>
        <w:t>: 15-may-2017]</w:t>
      </w:r>
    </w:p>
    <w:p w:rsidR="0062084C" w:rsidRPr="0062084C" w:rsidRDefault="0062084C" w:rsidP="0062084C">
      <w:pPr>
        <w:pStyle w:val="Bibliografa"/>
        <w:rPr>
          <w:lang w:val="en-US"/>
        </w:rPr>
      </w:pPr>
      <w:r w:rsidRPr="0062084C">
        <w:rPr>
          <w:lang w:val="en-US"/>
        </w:rPr>
        <w:t>[46]</w:t>
      </w:r>
      <w:r w:rsidRPr="0062084C">
        <w:rPr>
          <w:lang w:val="en-US"/>
        </w:rPr>
        <w:tab/>
        <w:t xml:space="preserve">K.-H. </w:t>
      </w:r>
      <w:proofErr w:type="gramStart"/>
      <w:r w:rsidRPr="0062084C">
        <w:rPr>
          <w:lang w:val="en-US"/>
        </w:rPr>
        <w:t>Lee, N.-S.</w:t>
      </w:r>
      <w:proofErr w:type="gramEnd"/>
      <w:r w:rsidRPr="0062084C">
        <w:rPr>
          <w:lang w:val="en-US"/>
        </w:rPr>
        <w:t xml:space="preserve"> Noh, D.-H. </w:t>
      </w:r>
      <w:proofErr w:type="gramStart"/>
      <w:r w:rsidRPr="0062084C">
        <w:rPr>
          <w:lang w:val="en-US"/>
        </w:rPr>
        <w:t xml:space="preserve">Shin, y </w:t>
      </w:r>
      <w:proofErr w:type="spellStart"/>
      <w:r w:rsidRPr="0062084C">
        <w:rPr>
          <w:lang w:val="en-US"/>
        </w:rPr>
        <w:t>Y</w:t>
      </w:r>
      <w:proofErr w:type="spellEnd"/>
      <w:r w:rsidRPr="0062084C">
        <w:rPr>
          <w:lang w:val="en-US"/>
        </w:rPr>
        <w:t xml:space="preserve">. </w:t>
      </w:r>
      <w:proofErr w:type="spellStart"/>
      <w:r w:rsidRPr="0062084C">
        <w:rPr>
          <w:lang w:val="en-US"/>
        </w:rPr>
        <w:t>Seo</w:t>
      </w:r>
      <w:proofErr w:type="spellEnd"/>
      <w:r w:rsidRPr="0062084C">
        <w:rPr>
          <w:lang w:val="en-US"/>
        </w:rPr>
        <w:t xml:space="preserve">, «Comparison of plastic types for catalytic degradation of waste plastics into liquid product with spent FCC catalyst», </w:t>
      </w:r>
      <w:proofErr w:type="spellStart"/>
      <w:r w:rsidRPr="0062084C">
        <w:rPr>
          <w:i/>
          <w:iCs/>
          <w:lang w:val="en-US"/>
        </w:rPr>
        <w:t>Polym</w:t>
      </w:r>
      <w:proofErr w:type="spellEnd"/>
      <w:r w:rsidRPr="0062084C">
        <w:rPr>
          <w:i/>
          <w:iCs/>
          <w:lang w:val="en-US"/>
        </w:rPr>
        <w:t>.</w:t>
      </w:r>
      <w:proofErr w:type="gramEnd"/>
      <w:r w:rsidRPr="0062084C">
        <w:rPr>
          <w:i/>
          <w:iCs/>
          <w:lang w:val="en-US"/>
        </w:rPr>
        <w:t xml:space="preserve"> </w:t>
      </w:r>
      <w:proofErr w:type="spellStart"/>
      <w:r w:rsidRPr="0062084C">
        <w:rPr>
          <w:i/>
          <w:iCs/>
          <w:lang w:val="en-US"/>
        </w:rPr>
        <w:t>Degrad</w:t>
      </w:r>
      <w:proofErr w:type="spellEnd"/>
      <w:r w:rsidRPr="0062084C">
        <w:rPr>
          <w:i/>
          <w:iCs/>
          <w:lang w:val="en-US"/>
        </w:rPr>
        <w:t xml:space="preserve">. </w:t>
      </w:r>
      <w:proofErr w:type="gramStart"/>
      <w:r w:rsidRPr="0062084C">
        <w:rPr>
          <w:i/>
          <w:iCs/>
          <w:lang w:val="en-US"/>
        </w:rPr>
        <w:t>Stab.</w:t>
      </w:r>
      <w:r w:rsidRPr="0062084C">
        <w:rPr>
          <w:lang w:val="en-US"/>
        </w:rPr>
        <w:t>,</w:t>
      </w:r>
      <w:proofErr w:type="gramEnd"/>
      <w:r w:rsidRPr="0062084C">
        <w:rPr>
          <w:lang w:val="en-US"/>
        </w:rPr>
        <w:t xml:space="preserve"> vol. 78, </w:t>
      </w:r>
      <w:proofErr w:type="spellStart"/>
      <w:r w:rsidRPr="0062084C">
        <w:rPr>
          <w:lang w:val="en-US"/>
        </w:rPr>
        <w:t>n.</w:t>
      </w:r>
      <w:r w:rsidRPr="0062084C">
        <w:rPr>
          <w:vertAlign w:val="superscript"/>
          <w:lang w:val="en-US"/>
        </w:rPr>
        <w:t>o</w:t>
      </w:r>
      <w:proofErr w:type="spellEnd"/>
      <w:r w:rsidRPr="0062084C">
        <w:rPr>
          <w:lang w:val="en-US"/>
        </w:rPr>
        <w:t xml:space="preserve"> 3, pp. 539–544, 2002 [Online]. </w:t>
      </w:r>
      <w:proofErr w:type="spellStart"/>
      <w:r w:rsidRPr="0062084C">
        <w:rPr>
          <w:lang w:val="en-US"/>
        </w:rPr>
        <w:t>Disponible</w:t>
      </w:r>
      <w:proofErr w:type="spellEnd"/>
      <w:r w:rsidRPr="0062084C">
        <w:rPr>
          <w:lang w:val="en-US"/>
        </w:rPr>
        <w:t xml:space="preserve"> </w:t>
      </w:r>
      <w:proofErr w:type="spellStart"/>
      <w:r w:rsidRPr="0062084C">
        <w:rPr>
          <w:lang w:val="en-US"/>
        </w:rPr>
        <w:t>en</w:t>
      </w:r>
      <w:proofErr w:type="spellEnd"/>
      <w:r w:rsidRPr="0062084C">
        <w:rPr>
          <w:lang w:val="en-US"/>
        </w:rPr>
        <w:t>: http://www.sciencedirect.com/science/article/pii/S0141391002002276. [</w:t>
      </w:r>
      <w:proofErr w:type="spellStart"/>
      <w:r w:rsidRPr="0062084C">
        <w:rPr>
          <w:lang w:val="en-US"/>
        </w:rPr>
        <w:t>Accedido</w:t>
      </w:r>
      <w:proofErr w:type="spellEnd"/>
      <w:r w:rsidRPr="0062084C">
        <w:rPr>
          <w:lang w:val="en-US"/>
        </w:rPr>
        <w:t>: 12-may-2017]</w:t>
      </w:r>
    </w:p>
    <w:p w:rsidR="0062084C" w:rsidRDefault="0062084C" w:rsidP="0062084C">
      <w:pPr>
        <w:pStyle w:val="Bibliografa"/>
      </w:pPr>
      <w:r w:rsidRPr="0062084C">
        <w:rPr>
          <w:lang w:val="en-US"/>
        </w:rPr>
        <w:t>[47]</w:t>
      </w:r>
      <w:r w:rsidRPr="0062084C">
        <w:rPr>
          <w:lang w:val="en-US"/>
        </w:rPr>
        <w:tab/>
        <w:t xml:space="preserve">K.-H. </w:t>
      </w:r>
      <w:proofErr w:type="gramStart"/>
      <w:r w:rsidRPr="0062084C">
        <w:rPr>
          <w:lang w:val="en-US"/>
        </w:rPr>
        <w:t xml:space="preserve">Lee, «Thermal and catalytic degradation of waste HDPE», </w:t>
      </w:r>
      <w:r w:rsidRPr="0062084C">
        <w:rPr>
          <w:i/>
          <w:iCs/>
          <w:lang w:val="en-US"/>
        </w:rPr>
        <w:t xml:space="preserve">Feedstock </w:t>
      </w:r>
      <w:proofErr w:type="spellStart"/>
      <w:r w:rsidRPr="0062084C">
        <w:rPr>
          <w:i/>
          <w:iCs/>
          <w:lang w:val="en-US"/>
        </w:rPr>
        <w:t>Recycl</w:t>
      </w:r>
      <w:proofErr w:type="spellEnd"/>
      <w:r w:rsidRPr="0062084C">
        <w:rPr>
          <w:i/>
          <w:iCs/>
          <w:lang w:val="en-US"/>
        </w:rPr>
        <w:t>.</w:t>
      </w:r>
      <w:proofErr w:type="gramEnd"/>
      <w:r w:rsidRPr="0062084C">
        <w:rPr>
          <w:i/>
          <w:iCs/>
          <w:lang w:val="en-US"/>
        </w:rPr>
        <w:t xml:space="preserve"> </w:t>
      </w:r>
      <w:proofErr w:type="gramStart"/>
      <w:r w:rsidRPr="0062084C">
        <w:rPr>
          <w:i/>
          <w:iCs/>
          <w:lang w:val="en-US"/>
        </w:rPr>
        <w:t xml:space="preserve">Pyrolysis Waste </w:t>
      </w:r>
      <w:proofErr w:type="spellStart"/>
      <w:r w:rsidRPr="0062084C">
        <w:rPr>
          <w:i/>
          <w:iCs/>
          <w:lang w:val="en-US"/>
        </w:rPr>
        <w:t>Plast</w:t>
      </w:r>
      <w:proofErr w:type="spellEnd"/>
      <w:r w:rsidRPr="0062084C">
        <w:rPr>
          <w:i/>
          <w:iCs/>
          <w:lang w:val="en-US"/>
        </w:rPr>
        <w:t>.</w:t>
      </w:r>
      <w:proofErr w:type="gramEnd"/>
      <w:r w:rsidRPr="0062084C">
        <w:rPr>
          <w:i/>
          <w:iCs/>
          <w:lang w:val="en-US"/>
        </w:rPr>
        <w:t xml:space="preserve"> Convert. </w:t>
      </w:r>
      <w:proofErr w:type="gramStart"/>
      <w:r w:rsidRPr="0062084C">
        <w:rPr>
          <w:i/>
          <w:iCs/>
          <w:lang w:val="en-US"/>
        </w:rPr>
        <w:t xml:space="preserve">Waste </w:t>
      </w:r>
      <w:proofErr w:type="spellStart"/>
      <w:r w:rsidRPr="0062084C">
        <w:rPr>
          <w:i/>
          <w:iCs/>
          <w:lang w:val="en-US"/>
        </w:rPr>
        <w:t>Plast</w:t>
      </w:r>
      <w:proofErr w:type="spellEnd"/>
      <w:r w:rsidRPr="0062084C">
        <w:rPr>
          <w:i/>
          <w:iCs/>
          <w:lang w:val="en-US"/>
        </w:rPr>
        <w:t>.</w:t>
      </w:r>
      <w:proofErr w:type="gramEnd"/>
      <w:r w:rsidRPr="0062084C">
        <w:rPr>
          <w:i/>
          <w:iCs/>
          <w:lang w:val="en-US"/>
        </w:rPr>
        <w:t xml:space="preserve"> </w:t>
      </w:r>
      <w:proofErr w:type="gramStart"/>
      <w:r w:rsidRPr="0062084C">
        <w:rPr>
          <w:i/>
          <w:iCs/>
          <w:lang w:val="en-US"/>
        </w:rPr>
        <w:t>Diesel Fuels</w:t>
      </w:r>
      <w:r w:rsidRPr="0062084C">
        <w:rPr>
          <w:lang w:val="en-US"/>
        </w:rPr>
        <w:t>, pp. 129–160, 2006 [Online].</w:t>
      </w:r>
      <w:proofErr w:type="gramEnd"/>
      <w:r w:rsidRPr="0062084C">
        <w:rPr>
          <w:lang w:val="en-US"/>
        </w:rPr>
        <w:t xml:space="preserve"> </w:t>
      </w:r>
      <w:r>
        <w:t xml:space="preserve">Disponible en: </w:t>
      </w:r>
      <w:r>
        <w:lastRenderedPageBreak/>
        <w:t>http://onlinelibrary.wiley.com/doi/10.1002/0470021543.ch5/summary. [Accedido: 29-jul-2017]</w:t>
      </w:r>
    </w:p>
    <w:p w:rsidR="0062084C" w:rsidRPr="0062084C" w:rsidRDefault="0062084C" w:rsidP="0062084C">
      <w:pPr>
        <w:pStyle w:val="Bibliografa"/>
        <w:rPr>
          <w:lang w:val="en-US"/>
        </w:rPr>
      </w:pPr>
      <w:r w:rsidRPr="0062084C">
        <w:rPr>
          <w:lang w:val="en-US"/>
        </w:rPr>
        <w:t>[48]</w:t>
      </w:r>
      <w:r w:rsidRPr="0062084C">
        <w:rPr>
          <w:lang w:val="en-US"/>
        </w:rPr>
        <w:tab/>
        <w:t xml:space="preserve">M. del </w:t>
      </w:r>
      <w:proofErr w:type="spellStart"/>
      <w:r w:rsidRPr="0062084C">
        <w:rPr>
          <w:lang w:val="en-US"/>
        </w:rPr>
        <w:t>Remedio</w:t>
      </w:r>
      <w:proofErr w:type="spellEnd"/>
      <w:r w:rsidRPr="0062084C">
        <w:rPr>
          <w:lang w:val="en-US"/>
        </w:rPr>
        <w:t xml:space="preserve"> Hernández, Á. N. </w:t>
      </w:r>
      <w:proofErr w:type="spellStart"/>
      <w:r w:rsidRPr="0062084C">
        <w:rPr>
          <w:lang w:val="en-US"/>
        </w:rPr>
        <w:t>García</w:t>
      </w:r>
      <w:proofErr w:type="spellEnd"/>
      <w:r w:rsidRPr="0062084C">
        <w:rPr>
          <w:lang w:val="en-US"/>
        </w:rPr>
        <w:t xml:space="preserve">, y A. </w:t>
      </w:r>
      <w:proofErr w:type="spellStart"/>
      <w:r w:rsidRPr="0062084C">
        <w:rPr>
          <w:lang w:val="en-US"/>
        </w:rPr>
        <w:t>Marcilla</w:t>
      </w:r>
      <w:proofErr w:type="spellEnd"/>
      <w:r w:rsidRPr="0062084C">
        <w:rPr>
          <w:lang w:val="en-US"/>
        </w:rPr>
        <w:t xml:space="preserve">, «Catalytic flash pyrolysis of HDPE in a fluidized bed reactor for recovery of fuel-like hydrocarbons», </w:t>
      </w:r>
      <w:r w:rsidRPr="0062084C">
        <w:rPr>
          <w:i/>
          <w:iCs/>
          <w:lang w:val="en-US"/>
        </w:rPr>
        <w:t>J. Anal. Appl. Pyrolysis</w:t>
      </w:r>
      <w:r w:rsidRPr="0062084C">
        <w:rPr>
          <w:lang w:val="en-US"/>
        </w:rPr>
        <w:t xml:space="preserve">, vol. 78, </w:t>
      </w:r>
      <w:proofErr w:type="spellStart"/>
      <w:r w:rsidRPr="0062084C">
        <w:rPr>
          <w:lang w:val="en-US"/>
        </w:rPr>
        <w:t>n.</w:t>
      </w:r>
      <w:r w:rsidRPr="0062084C">
        <w:rPr>
          <w:vertAlign w:val="superscript"/>
          <w:lang w:val="en-US"/>
        </w:rPr>
        <w:t>o</w:t>
      </w:r>
      <w:proofErr w:type="spellEnd"/>
      <w:r w:rsidRPr="0062084C">
        <w:rPr>
          <w:lang w:val="en-US"/>
        </w:rPr>
        <w:t xml:space="preserve"> 2, pp. 272-281, mar. </w:t>
      </w:r>
      <w:proofErr w:type="gramStart"/>
      <w:r w:rsidRPr="0062084C">
        <w:rPr>
          <w:lang w:val="en-US"/>
        </w:rPr>
        <w:t>2007 [Online].</w:t>
      </w:r>
      <w:proofErr w:type="gramEnd"/>
      <w:r w:rsidRPr="0062084C">
        <w:rPr>
          <w:lang w:val="en-US"/>
        </w:rPr>
        <w:t xml:space="preserve"> </w:t>
      </w:r>
      <w:proofErr w:type="spellStart"/>
      <w:r w:rsidRPr="0062084C">
        <w:rPr>
          <w:lang w:val="en-US"/>
        </w:rPr>
        <w:t>Disponible</w:t>
      </w:r>
      <w:proofErr w:type="spellEnd"/>
      <w:r w:rsidRPr="0062084C">
        <w:rPr>
          <w:lang w:val="en-US"/>
        </w:rPr>
        <w:t xml:space="preserve"> </w:t>
      </w:r>
      <w:proofErr w:type="spellStart"/>
      <w:r w:rsidRPr="0062084C">
        <w:rPr>
          <w:lang w:val="en-US"/>
        </w:rPr>
        <w:t>en</w:t>
      </w:r>
      <w:proofErr w:type="spellEnd"/>
      <w:r w:rsidRPr="0062084C">
        <w:rPr>
          <w:lang w:val="en-US"/>
        </w:rPr>
        <w:t>: http://www.sciencedirect.com/science/article/pii/S016523700600091X. [</w:t>
      </w:r>
      <w:proofErr w:type="spellStart"/>
      <w:r w:rsidRPr="0062084C">
        <w:rPr>
          <w:lang w:val="en-US"/>
        </w:rPr>
        <w:t>Accedido</w:t>
      </w:r>
      <w:proofErr w:type="spellEnd"/>
      <w:r w:rsidRPr="0062084C">
        <w:rPr>
          <w:lang w:val="en-US"/>
        </w:rPr>
        <w:t>: 10-may-2017]</w:t>
      </w:r>
    </w:p>
    <w:p w:rsidR="0062084C" w:rsidRDefault="0062084C" w:rsidP="0062084C">
      <w:pPr>
        <w:pStyle w:val="Bibliografa"/>
      </w:pPr>
      <w:r w:rsidRPr="0062084C">
        <w:rPr>
          <w:lang w:val="en-US"/>
        </w:rPr>
        <w:t>[49]</w:t>
      </w:r>
      <w:r w:rsidRPr="0062084C">
        <w:rPr>
          <w:lang w:val="en-US"/>
        </w:rPr>
        <w:tab/>
        <w:t xml:space="preserve">C. G. Jung y A. Fontana, «Production of Gaseous and Liquid Fuels by Pyrolysis and Gasification of Plastics: Technological Approach», </w:t>
      </w:r>
      <w:r w:rsidRPr="0062084C">
        <w:rPr>
          <w:i/>
          <w:iCs/>
          <w:lang w:val="en-US"/>
        </w:rPr>
        <w:t xml:space="preserve">Feedstock </w:t>
      </w:r>
      <w:proofErr w:type="spellStart"/>
      <w:r w:rsidRPr="0062084C">
        <w:rPr>
          <w:i/>
          <w:iCs/>
          <w:lang w:val="en-US"/>
        </w:rPr>
        <w:t>Recycl</w:t>
      </w:r>
      <w:proofErr w:type="spellEnd"/>
      <w:r w:rsidRPr="0062084C">
        <w:rPr>
          <w:i/>
          <w:iCs/>
          <w:lang w:val="en-US"/>
        </w:rPr>
        <w:t xml:space="preserve">. </w:t>
      </w:r>
      <w:proofErr w:type="gramStart"/>
      <w:r w:rsidRPr="0062084C">
        <w:rPr>
          <w:i/>
          <w:iCs/>
          <w:lang w:val="en-US"/>
        </w:rPr>
        <w:t xml:space="preserve">Pyrolysis Waste </w:t>
      </w:r>
      <w:proofErr w:type="spellStart"/>
      <w:r w:rsidRPr="0062084C">
        <w:rPr>
          <w:i/>
          <w:iCs/>
          <w:lang w:val="en-US"/>
        </w:rPr>
        <w:t>Plast</w:t>
      </w:r>
      <w:proofErr w:type="spellEnd"/>
      <w:r w:rsidRPr="0062084C">
        <w:rPr>
          <w:i/>
          <w:iCs/>
          <w:lang w:val="en-US"/>
        </w:rPr>
        <w:t>.</w:t>
      </w:r>
      <w:proofErr w:type="gramEnd"/>
      <w:r w:rsidRPr="0062084C">
        <w:rPr>
          <w:i/>
          <w:iCs/>
          <w:lang w:val="en-US"/>
        </w:rPr>
        <w:t xml:space="preserve"> Convert. </w:t>
      </w:r>
      <w:proofErr w:type="gramStart"/>
      <w:r w:rsidRPr="0062084C">
        <w:rPr>
          <w:i/>
          <w:iCs/>
          <w:lang w:val="en-US"/>
        </w:rPr>
        <w:t xml:space="preserve">Waste </w:t>
      </w:r>
      <w:proofErr w:type="spellStart"/>
      <w:r w:rsidRPr="0062084C">
        <w:rPr>
          <w:i/>
          <w:iCs/>
          <w:lang w:val="en-US"/>
        </w:rPr>
        <w:t>Plast</w:t>
      </w:r>
      <w:proofErr w:type="spellEnd"/>
      <w:r w:rsidRPr="0062084C">
        <w:rPr>
          <w:i/>
          <w:iCs/>
          <w:lang w:val="en-US"/>
        </w:rPr>
        <w:t>.</w:t>
      </w:r>
      <w:proofErr w:type="gramEnd"/>
      <w:r w:rsidRPr="0062084C">
        <w:rPr>
          <w:i/>
          <w:iCs/>
          <w:lang w:val="en-US"/>
        </w:rPr>
        <w:t xml:space="preserve"> </w:t>
      </w:r>
      <w:proofErr w:type="gramStart"/>
      <w:r w:rsidRPr="0062084C">
        <w:rPr>
          <w:i/>
          <w:iCs/>
          <w:lang w:val="en-US"/>
        </w:rPr>
        <w:t>Diesel Fuels</w:t>
      </w:r>
      <w:r w:rsidRPr="0062084C">
        <w:rPr>
          <w:lang w:val="en-US"/>
        </w:rPr>
        <w:t>, pp. 249–283, 2006 [Online].</w:t>
      </w:r>
      <w:proofErr w:type="gramEnd"/>
      <w:r w:rsidRPr="0062084C">
        <w:rPr>
          <w:lang w:val="en-US"/>
        </w:rPr>
        <w:t xml:space="preserve"> </w:t>
      </w:r>
      <w:r>
        <w:t>Disponible en: http://onlinelibrary.wiley.com/doi/10.1002/0470021543.ch10/summary. [Accedido: 10-may-2017]</w:t>
      </w:r>
    </w:p>
    <w:p w:rsidR="0062084C" w:rsidRPr="0062084C" w:rsidRDefault="0062084C" w:rsidP="0062084C">
      <w:pPr>
        <w:pStyle w:val="Bibliografa"/>
        <w:rPr>
          <w:lang w:val="en-US"/>
        </w:rPr>
      </w:pPr>
      <w:r w:rsidRPr="0062084C">
        <w:rPr>
          <w:lang w:val="en-US"/>
        </w:rPr>
        <w:t>[50]</w:t>
      </w:r>
      <w:r w:rsidRPr="0062084C">
        <w:rPr>
          <w:lang w:val="en-US"/>
        </w:rPr>
        <w:tab/>
        <w:t xml:space="preserve">K.-H. Lee y D.-H. Shin, «Characteristics of liquid product from the pyrolysis of waste plastic mixture at low and high temperatures: Influence of lapse time of reaction», </w:t>
      </w:r>
      <w:r w:rsidRPr="0062084C">
        <w:rPr>
          <w:i/>
          <w:iCs/>
          <w:lang w:val="en-US"/>
        </w:rPr>
        <w:t xml:space="preserve">Waste </w:t>
      </w:r>
      <w:proofErr w:type="spellStart"/>
      <w:r w:rsidRPr="0062084C">
        <w:rPr>
          <w:i/>
          <w:iCs/>
          <w:lang w:val="en-US"/>
        </w:rPr>
        <w:t>Manag</w:t>
      </w:r>
      <w:proofErr w:type="spellEnd"/>
      <w:r w:rsidRPr="0062084C">
        <w:rPr>
          <w:i/>
          <w:iCs/>
          <w:lang w:val="en-US"/>
        </w:rPr>
        <w:t>.</w:t>
      </w:r>
      <w:r w:rsidRPr="0062084C">
        <w:rPr>
          <w:lang w:val="en-US"/>
        </w:rPr>
        <w:t xml:space="preserve">, vol. 27, </w:t>
      </w:r>
      <w:proofErr w:type="spellStart"/>
      <w:r w:rsidRPr="0062084C">
        <w:rPr>
          <w:lang w:val="en-US"/>
        </w:rPr>
        <w:t>n.</w:t>
      </w:r>
      <w:r w:rsidRPr="0062084C">
        <w:rPr>
          <w:vertAlign w:val="superscript"/>
          <w:lang w:val="en-US"/>
        </w:rPr>
        <w:t>o</w:t>
      </w:r>
      <w:proofErr w:type="spellEnd"/>
      <w:r w:rsidRPr="0062084C">
        <w:rPr>
          <w:lang w:val="en-US"/>
        </w:rPr>
        <w:t xml:space="preserve"> 2, pp. 168–176, 2007 [Online]. </w:t>
      </w:r>
      <w:r>
        <w:t xml:space="preserve">Disponible en: http://www.sciencedirect.com/science/article/pii/S0956053X0600016X. </w:t>
      </w:r>
      <w:r w:rsidRPr="0062084C">
        <w:rPr>
          <w:lang w:val="en-US"/>
        </w:rPr>
        <w:t>[</w:t>
      </w:r>
      <w:proofErr w:type="spellStart"/>
      <w:r w:rsidRPr="0062084C">
        <w:rPr>
          <w:lang w:val="en-US"/>
        </w:rPr>
        <w:t>Accedido</w:t>
      </w:r>
      <w:proofErr w:type="spellEnd"/>
      <w:r w:rsidRPr="0062084C">
        <w:rPr>
          <w:lang w:val="en-US"/>
        </w:rPr>
        <w:t>: 12-may-2017]</w:t>
      </w:r>
    </w:p>
    <w:p w:rsidR="0062084C" w:rsidRPr="0062084C" w:rsidRDefault="0062084C" w:rsidP="0062084C">
      <w:pPr>
        <w:pStyle w:val="Bibliografa"/>
        <w:rPr>
          <w:lang w:val="en-US"/>
        </w:rPr>
      </w:pPr>
      <w:r w:rsidRPr="0062084C">
        <w:rPr>
          <w:lang w:val="en-US"/>
        </w:rPr>
        <w:t>[51]</w:t>
      </w:r>
      <w:r w:rsidRPr="0062084C">
        <w:rPr>
          <w:lang w:val="en-US"/>
        </w:rPr>
        <w:tab/>
        <w:t xml:space="preserve">Y. Uemichi, J. Nakamura, T. Itoh, M. Sugioka, A. A. </w:t>
      </w:r>
      <w:proofErr w:type="spellStart"/>
      <w:r w:rsidRPr="0062084C">
        <w:rPr>
          <w:lang w:val="en-US"/>
        </w:rPr>
        <w:t>Garforth</w:t>
      </w:r>
      <w:proofErr w:type="spellEnd"/>
      <w:r w:rsidRPr="0062084C">
        <w:rPr>
          <w:lang w:val="en-US"/>
        </w:rPr>
        <w:t xml:space="preserve">, y J. Dwyer, «Conversion of Polyethylene into Gasoline-Range Fuels by Two-Stage Catalytic Degradation Using Silica- Alumina and HZSM-5 Zeolite», </w:t>
      </w:r>
      <w:r w:rsidRPr="0062084C">
        <w:rPr>
          <w:i/>
          <w:iCs/>
          <w:lang w:val="en-US"/>
        </w:rPr>
        <w:t>Ind. Eng. Chem. Res.</w:t>
      </w:r>
      <w:r w:rsidRPr="0062084C">
        <w:rPr>
          <w:lang w:val="en-US"/>
        </w:rPr>
        <w:t xml:space="preserve">, vol. 38, </w:t>
      </w:r>
      <w:proofErr w:type="spellStart"/>
      <w:r w:rsidRPr="0062084C">
        <w:rPr>
          <w:lang w:val="en-US"/>
        </w:rPr>
        <w:t>n.</w:t>
      </w:r>
      <w:r w:rsidRPr="0062084C">
        <w:rPr>
          <w:vertAlign w:val="superscript"/>
          <w:lang w:val="en-US"/>
        </w:rPr>
        <w:t>o</w:t>
      </w:r>
      <w:proofErr w:type="spellEnd"/>
      <w:r w:rsidRPr="0062084C">
        <w:rPr>
          <w:lang w:val="en-US"/>
        </w:rPr>
        <w:t xml:space="preserve"> 2, pp. 385–390, 1999 [Online]. </w:t>
      </w:r>
      <w:proofErr w:type="spellStart"/>
      <w:r w:rsidRPr="0062084C">
        <w:rPr>
          <w:lang w:val="en-US"/>
        </w:rPr>
        <w:t>Disponible</w:t>
      </w:r>
      <w:proofErr w:type="spellEnd"/>
      <w:r w:rsidRPr="0062084C">
        <w:rPr>
          <w:lang w:val="en-US"/>
        </w:rPr>
        <w:t xml:space="preserve"> </w:t>
      </w:r>
      <w:proofErr w:type="spellStart"/>
      <w:r w:rsidRPr="0062084C">
        <w:rPr>
          <w:lang w:val="en-US"/>
        </w:rPr>
        <w:t>en</w:t>
      </w:r>
      <w:proofErr w:type="spellEnd"/>
      <w:r w:rsidRPr="0062084C">
        <w:rPr>
          <w:lang w:val="en-US"/>
        </w:rPr>
        <w:t>: http://pubs.acs.org/doi/full/10.1021/ie980341+. [</w:t>
      </w:r>
      <w:proofErr w:type="spellStart"/>
      <w:r w:rsidRPr="0062084C">
        <w:rPr>
          <w:lang w:val="en-US"/>
        </w:rPr>
        <w:t>Accedido</w:t>
      </w:r>
      <w:proofErr w:type="spellEnd"/>
      <w:r w:rsidRPr="0062084C">
        <w:rPr>
          <w:lang w:val="en-US"/>
        </w:rPr>
        <w:t>: 07-may-2017]</w:t>
      </w:r>
    </w:p>
    <w:p w:rsidR="0062084C" w:rsidRDefault="0062084C" w:rsidP="0062084C">
      <w:pPr>
        <w:pStyle w:val="Bibliografa"/>
      </w:pPr>
      <w:r w:rsidRPr="0062084C">
        <w:rPr>
          <w:lang w:val="en-US"/>
        </w:rPr>
        <w:t>[52]</w:t>
      </w:r>
      <w:r w:rsidRPr="0062084C">
        <w:rPr>
          <w:lang w:val="en-US"/>
        </w:rPr>
        <w:tab/>
        <w:t xml:space="preserve">S. Ali, A. A. </w:t>
      </w:r>
      <w:proofErr w:type="spellStart"/>
      <w:r w:rsidRPr="0062084C">
        <w:rPr>
          <w:lang w:val="en-US"/>
        </w:rPr>
        <w:t>Garforth</w:t>
      </w:r>
      <w:proofErr w:type="spellEnd"/>
      <w:r w:rsidRPr="0062084C">
        <w:rPr>
          <w:lang w:val="en-US"/>
        </w:rPr>
        <w:t xml:space="preserve">, D. H. Harris, D. J. </w:t>
      </w:r>
      <w:proofErr w:type="spellStart"/>
      <w:r w:rsidRPr="0062084C">
        <w:rPr>
          <w:lang w:val="en-US"/>
        </w:rPr>
        <w:t>Rawlence</w:t>
      </w:r>
      <w:proofErr w:type="spellEnd"/>
      <w:r w:rsidRPr="0062084C">
        <w:rPr>
          <w:lang w:val="en-US"/>
        </w:rPr>
        <w:t xml:space="preserve">, y </w:t>
      </w:r>
      <w:proofErr w:type="spellStart"/>
      <w:r w:rsidRPr="0062084C">
        <w:rPr>
          <w:lang w:val="en-US"/>
        </w:rPr>
        <w:t>Y</w:t>
      </w:r>
      <w:proofErr w:type="spellEnd"/>
      <w:r w:rsidRPr="0062084C">
        <w:rPr>
          <w:lang w:val="en-US"/>
        </w:rPr>
        <w:t xml:space="preserve">. Uemichi, «Polymer waste recycling over “used” catalysts», </w:t>
      </w:r>
      <w:proofErr w:type="spellStart"/>
      <w:r w:rsidRPr="0062084C">
        <w:rPr>
          <w:i/>
          <w:iCs/>
          <w:lang w:val="en-US"/>
        </w:rPr>
        <w:t>Catal</w:t>
      </w:r>
      <w:proofErr w:type="spellEnd"/>
      <w:r w:rsidRPr="0062084C">
        <w:rPr>
          <w:i/>
          <w:iCs/>
          <w:lang w:val="en-US"/>
        </w:rPr>
        <w:t xml:space="preserve">. </w:t>
      </w:r>
      <w:proofErr w:type="spellStart"/>
      <w:r>
        <w:rPr>
          <w:i/>
          <w:iCs/>
        </w:rPr>
        <w:t>Today</w:t>
      </w:r>
      <w:proofErr w:type="spellEnd"/>
      <w:r>
        <w:t xml:space="preserve">, vol. 75, </w:t>
      </w:r>
      <w:proofErr w:type="spellStart"/>
      <w:r>
        <w:t>n.</w:t>
      </w:r>
      <w:r>
        <w:rPr>
          <w:vertAlign w:val="superscript"/>
        </w:rPr>
        <w:t>o</w:t>
      </w:r>
      <w:proofErr w:type="spellEnd"/>
      <w:r>
        <w:t xml:space="preserve"> 1, pp. 247–255, 2002 [Online]. Disponible en: http://www.sciencedirect.com/science/article/pii/S0920586102000767. [Accedido: 07-may-2017]</w:t>
      </w:r>
    </w:p>
    <w:p w:rsidR="0062084C" w:rsidRPr="0062084C" w:rsidRDefault="0062084C" w:rsidP="0062084C">
      <w:pPr>
        <w:pStyle w:val="Bibliografa"/>
        <w:rPr>
          <w:lang w:val="en-US"/>
        </w:rPr>
      </w:pPr>
      <w:r w:rsidRPr="0062084C">
        <w:rPr>
          <w:lang w:val="en-US"/>
        </w:rPr>
        <w:t>[53]</w:t>
      </w:r>
      <w:r w:rsidRPr="0062084C">
        <w:rPr>
          <w:lang w:val="en-US"/>
        </w:rPr>
        <w:tab/>
        <w:t xml:space="preserve">D. P. Serrano, J. </w:t>
      </w:r>
      <w:proofErr w:type="spellStart"/>
      <w:r w:rsidRPr="0062084C">
        <w:rPr>
          <w:lang w:val="en-US"/>
        </w:rPr>
        <w:t>Aguado</w:t>
      </w:r>
      <w:proofErr w:type="spellEnd"/>
      <w:r w:rsidRPr="0062084C">
        <w:rPr>
          <w:lang w:val="en-US"/>
        </w:rPr>
        <w:t xml:space="preserve">, J. M. Escola, y E. </w:t>
      </w:r>
      <w:proofErr w:type="spellStart"/>
      <w:r w:rsidRPr="0062084C">
        <w:rPr>
          <w:lang w:val="en-US"/>
        </w:rPr>
        <w:t>Garagorri</w:t>
      </w:r>
      <w:proofErr w:type="spellEnd"/>
      <w:r w:rsidRPr="0062084C">
        <w:rPr>
          <w:lang w:val="en-US"/>
        </w:rPr>
        <w:t xml:space="preserve">, «Performance of a continuous screw kiln reactor for the thermal and catalytic conversion of polyethylene–lubricating oil base mixtures», </w:t>
      </w:r>
      <w:r w:rsidRPr="0062084C">
        <w:rPr>
          <w:i/>
          <w:iCs/>
          <w:lang w:val="en-US"/>
        </w:rPr>
        <w:t xml:space="preserve">Appl. </w:t>
      </w:r>
      <w:proofErr w:type="spellStart"/>
      <w:r>
        <w:rPr>
          <w:i/>
          <w:iCs/>
        </w:rPr>
        <w:t>Catal</w:t>
      </w:r>
      <w:proofErr w:type="spellEnd"/>
      <w:r>
        <w:rPr>
          <w:i/>
          <w:iCs/>
        </w:rPr>
        <w:t xml:space="preserve">. B </w:t>
      </w:r>
      <w:proofErr w:type="spellStart"/>
      <w:r>
        <w:rPr>
          <w:i/>
          <w:iCs/>
        </w:rPr>
        <w:t>Environ</w:t>
      </w:r>
      <w:proofErr w:type="spellEnd"/>
      <w:r>
        <w:rPr>
          <w:i/>
          <w:iCs/>
        </w:rPr>
        <w:t>.</w:t>
      </w:r>
      <w:r>
        <w:t xml:space="preserve">, vol. 44, </w:t>
      </w:r>
      <w:proofErr w:type="spellStart"/>
      <w:r>
        <w:t>n.</w:t>
      </w:r>
      <w:r>
        <w:rPr>
          <w:vertAlign w:val="superscript"/>
        </w:rPr>
        <w:t>o</w:t>
      </w:r>
      <w:proofErr w:type="spellEnd"/>
      <w:r>
        <w:t xml:space="preserve"> 2, pp. 95–105, 2003 [Online]. Disponible en: http://www.sciencedirect.com/science/article/pii/S0926337303000249. </w:t>
      </w:r>
      <w:r w:rsidRPr="0062084C">
        <w:rPr>
          <w:lang w:val="en-US"/>
        </w:rPr>
        <w:t>[</w:t>
      </w:r>
      <w:proofErr w:type="spellStart"/>
      <w:r w:rsidRPr="0062084C">
        <w:rPr>
          <w:lang w:val="en-US"/>
        </w:rPr>
        <w:t>Accedido</w:t>
      </w:r>
      <w:proofErr w:type="spellEnd"/>
      <w:r w:rsidRPr="0062084C">
        <w:rPr>
          <w:lang w:val="en-US"/>
        </w:rPr>
        <w:t>: 08-may-2017]</w:t>
      </w:r>
    </w:p>
    <w:p w:rsidR="0062084C" w:rsidRPr="0062084C" w:rsidRDefault="0062084C" w:rsidP="0062084C">
      <w:pPr>
        <w:pStyle w:val="Bibliografa"/>
        <w:rPr>
          <w:lang w:val="en-US"/>
        </w:rPr>
      </w:pPr>
      <w:r w:rsidRPr="0062084C">
        <w:rPr>
          <w:lang w:val="en-US"/>
        </w:rPr>
        <w:t>[54]</w:t>
      </w:r>
      <w:r w:rsidRPr="0062084C">
        <w:rPr>
          <w:lang w:val="en-US"/>
        </w:rPr>
        <w:tab/>
        <w:t xml:space="preserve">R. Miranda, H. </w:t>
      </w:r>
      <w:proofErr w:type="spellStart"/>
      <w:r w:rsidRPr="0062084C">
        <w:rPr>
          <w:lang w:val="en-US"/>
        </w:rPr>
        <w:t>Pakdel</w:t>
      </w:r>
      <w:proofErr w:type="spellEnd"/>
      <w:r w:rsidRPr="0062084C">
        <w:rPr>
          <w:lang w:val="en-US"/>
        </w:rPr>
        <w:t xml:space="preserve">, C. Roy, y C. </w:t>
      </w:r>
      <w:proofErr w:type="spellStart"/>
      <w:r w:rsidRPr="0062084C">
        <w:rPr>
          <w:lang w:val="en-US"/>
        </w:rPr>
        <w:t>Vasile</w:t>
      </w:r>
      <w:proofErr w:type="spellEnd"/>
      <w:r w:rsidRPr="0062084C">
        <w:rPr>
          <w:lang w:val="en-US"/>
        </w:rPr>
        <w:t xml:space="preserve">, «Vacuum pyrolysis of commingled plastics containing PVC II. </w:t>
      </w:r>
      <w:proofErr w:type="gramStart"/>
      <w:r w:rsidRPr="0062084C">
        <w:rPr>
          <w:lang w:val="en-US"/>
        </w:rPr>
        <w:t xml:space="preserve">Product analysis», </w:t>
      </w:r>
      <w:proofErr w:type="spellStart"/>
      <w:r w:rsidRPr="0062084C">
        <w:rPr>
          <w:i/>
          <w:iCs/>
          <w:lang w:val="en-US"/>
        </w:rPr>
        <w:t>Polym</w:t>
      </w:r>
      <w:proofErr w:type="spellEnd"/>
      <w:r w:rsidRPr="0062084C">
        <w:rPr>
          <w:i/>
          <w:iCs/>
          <w:lang w:val="en-US"/>
        </w:rPr>
        <w:t>.</w:t>
      </w:r>
      <w:proofErr w:type="gramEnd"/>
      <w:r w:rsidRPr="0062084C">
        <w:rPr>
          <w:i/>
          <w:iCs/>
          <w:lang w:val="en-US"/>
        </w:rPr>
        <w:t xml:space="preserve"> </w:t>
      </w:r>
      <w:proofErr w:type="spellStart"/>
      <w:r w:rsidRPr="0062084C">
        <w:rPr>
          <w:i/>
          <w:iCs/>
          <w:lang w:val="en-US"/>
        </w:rPr>
        <w:t>Degrad</w:t>
      </w:r>
      <w:proofErr w:type="spellEnd"/>
      <w:r w:rsidRPr="0062084C">
        <w:rPr>
          <w:i/>
          <w:iCs/>
          <w:lang w:val="en-US"/>
        </w:rPr>
        <w:t xml:space="preserve">. </w:t>
      </w:r>
      <w:proofErr w:type="gramStart"/>
      <w:r w:rsidRPr="0062084C">
        <w:rPr>
          <w:i/>
          <w:iCs/>
          <w:lang w:val="en-US"/>
        </w:rPr>
        <w:t>Stab.</w:t>
      </w:r>
      <w:r w:rsidRPr="0062084C">
        <w:rPr>
          <w:lang w:val="en-US"/>
        </w:rPr>
        <w:t>,</w:t>
      </w:r>
      <w:proofErr w:type="gramEnd"/>
      <w:r w:rsidRPr="0062084C">
        <w:rPr>
          <w:lang w:val="en-US"/>
        </w:rPr>
        <w:t xml:space="preserve"> vol. 73, </w:t>
      </w:r>
      <w:proofErr w:type="spellStart"/>
      <w:r w:rsidRPr="0062084C">
        <w:rPr>
          <w:lang w:val="en-US"/>
        </w:rPr>
        <w:t>n.</w:t>
      </w:r>
      <w:r w:rsidRPr="0062084C">
        <w:rPr>
          <w:vertAlign w:val="superscript"/>
          <w:lang w:val="en-US"/>
        </w:rPr>
        <w:t>o</w:t>
      </w:r>
      <w:proofErr w:type="spellEnd"/>
      <w:r w:rsidRPr="0062084C">
        <w:rPr>
          <w:lang w:val="en-US"/>
        </w:rPr>
        <w:t xml:space="preserve"> 1, pp. 47-67, 2001 [Online]. </w:t>
      </w:r>
      <w:r>
        <w:t xml:space="preserve">Disponible en: </w:t>
      </w:r>
      <w:r>
        <w:lastRenderedPageBreak/>
        <w:t xml:space="preserve">http://www.sciencedirect.com/science/article/pii/S0141391001000660. </w:t>
      </w:r>
      <w:r w:rsidRPr="0062084C">
        <w:rPr>
          <w:lang w:val="en-US"/>
        </w:rPr>
        <w:t>[</w:t>
      </w:r>
      <w:proofErr w:type="spellStart"/>
      <w:r w:rsidRPr="0062084C">
        <w:rPr>
          <w:lang w:val="en-US"/>
        </w:rPr>
        <w:t>Accedido</w:t>
      </w:r>
      <w:proofErr w:type="spellEnd"/>
      <w:r w:rsidRPr="0062084C">
        <w:rPr>
          <w:lang w:val="en-US"/>
        </w:rPr>
        <w:t>: 18-may-2017]</w:t>
      </w:r>
    </w:p>
    <w:p w:rsidR="0062084C" w:rsidRPr="0062084C" w:rsidRDefault="0062084C" w:rsidP="0062084C">
      <w:pPr>
        <w:pStyle w:val="Bibliografa"/>
        <w:rPr>
          <w:lang w:val="en-US"/>
        </w:rPr>
      </w:pPr>
      <w:proofErr w:type="gramStart"/>
      <w:r w:rsidRPr="0062084C">
        <w:rPr>
          <w:lang w:val="en-US"/>
        </w:rPr>
        <w:t>[55]</w:t>
      </w:r>
      <w:r w:rsidRPr="0062084C">
        <w:rPr>
          <w:lang w:val="en-US"/>
        </w:rPr>
        <w:tab/>
        <w:t>R. Bagri, P. T. Williams, y others, «</w:t>
      </w:r>
      <w:proofErr w:type="spellStart"/>
      <w:r w:rsidRPr="0062084C">
        <w:rPr>
          <w:lang w:val="en-US"/>
        </w:rPr>
        <w:t>Fluidised</w:t>
      </w:r>
      <w:proofErr w:type="spellEnd"/>
      <w:r w:rsidRPr="0062084C">
        <w:rPr>
          <w:lang w:val="en-US"/>
        </w:rPr>
        <w:t xml:space="preserve">-bed catalytic pyrolysis of polystyrene», </w:t>
      </w:r>
      <w:r w:rsidRPr="0062084C">
        <w:rPr>
          <w:i/>
          <w:iCs/>
          <w:lang w:val="en-US"/>
        </w:rPr>
        <w:t xml:space="preserve">J. Inst. </w:t>
      </w:r>
      <w:proofErr w:type="spellStart"/>
      <w:r>
        <w:rPr>
          <w:i/>
          <w:iCs/>
        </w:rPr>
        <w:t>Energy</w:t>
      </w:r>
      <w:proofErr w:type="spellEnd"/>
      <w:r>
        <w:t xml:space="preserve">, vol. 75, </w:t>
      </w:r>
      <w:proofErr w:type="spellStart"/>
      <w:r>
        <w:t>n.</w:t>
      </w:r>
      <w:r>
        <w:rPr>
          <w:vertAlign w:val="superscript"/>
        </w:rPr>
        <w:t>o</w:t>
      </w:r>
      <w:proofErr w:type="spellEnd"/>
      <w:r>
        <w:t xml:space="preserve"> 505, pp. 117–123, 2002 [Online].</w:t>
      </w:r>
      <w:proofErr w:type="gramEnd"/>
      <w:r>
        <w:t xml:space="preserve"> Disponible en: http://www.cheric.org/research/tech/periodicals/view.php?seq=1115290. </w:t>
      </w:r>
      <w:r w:rsidRPr="0062084C">
        <w:rPr>
          <w:lang w:val="en-US"/>
        </w:rPr>
        <w:t>[</w:t>
      </w:r>
      <w:proofErr w:type="spellStart"/>
      <w:r w:rsidRPr="0062084C">
        <w:rPr>
          <w:lang w:val="en-US"/>
        </w:rPr>
        <w:t>Accedido</w:t>
      </w:r>
      <w:proofErr w:type="spellEnd"/>
      <w:r w:rsidRPr="0062084C">
        <w:rPr>
          <w:lang w:val="en-US"/>
        </w:rPr>
        <w:t>: 19-may-2017]</w:t>
      </w:r>
    </w:p>
    <w:p w:rsidR="0062084C" w:rsidRPr="0062084C" w:rsidRDefault="0062084C" w:rsidP="0062084C">
      <w:pPr>
        <w:pStyle w:val="Bibliografa"/>
        <w:rPr>
          <w:lang w:val="en-US"/>
        </w:rPr>
      </w:pPr>
      <w:r w:rsidRPr="0062084C">
        <w:rPr>
          <w:lang w:val="en-US"/>
        </w:rPr>
        <w:t>[56]</w:t>
      </w:r>
      <w:r w:rsidRPr="0062084C">
        <w:rPr>
          <w:lang w:val="en-US"/>
        </w:rPr>
        <w:tab/>
        <w:t xml:space="preserve">A. Karaduman, E. H. </w:t>
      </w:r>
      <w:proofErr w:type="spellStart"/>
      <w:r w:rsidRPr="0062084C">
        <w:rPr>
          <w:lang w:val="en-US"/>
        </w:rPr>
        <w:t>Şimşek</w:t>
      </w:r>
      <w:proofErr w:type="spellEnd"/>
      <w:r w:rsidRPr="0062084C">
        <w:rPr>
          <w:lang w:val="en-US"/>
        </w:rPr>
        <w:t xml:space="preserve">, B. </w:t>
      </w:r>
      <w:proofErr w:type="spellStart"/>
      <w:r w:rsidRPr="0062084C">
        <w:rPr>
          <w:lang w:val="en-US"/>
        </w:rPr>
        <w:t>Cicek</w:t>
      </w:r>
      <w:proofErr w:type="spellEnd"/>
      <w:r w:rsidRPr="0062084C">
        <w:rPr>
          <w:lang w:val="en-US"/>
        </w:rPr>
        <w:t xml:space="preserve">, y A. Y. </w:t>
      </w:r>
      <w:proofErr w:type="spellStart"/>
      <w:r w:rsidRPr="0062084C">
        <w:rPr>
          <w:lang w:val="en-US"/>
        </w:rPr>
        <w:t>Bilgesü</w:t>
      </w:r>
      <w:proofErr w:type="spellEnd"/>
      <w:r w:rsidRPr="0062084C">
        <w:rPr>
          <w:lang w:val="en-US"/>
        </w:rPr>
        <w:t xml:space="preserve">, «Flash pyrolysis of polystyrene wastes in a free-fall reactor under vacuum», </w:t>
      </w:r>
      <w:r w:rsidRPr="0062084C">
        <w:rPr>
          <w:i/>
          <w:iCs/>
          <w:lang w:val="en-US"/>
        </w:rPr>
        <w:t xml:space="preserve">J. Anal. </w:t>
      </w:r>
      <w:proofErr w:type="gramStart"/>
      <w:r w:rsidRPr="0062084C">
        <w:rPr>
          <w:i/>
          <w:iCs/>
          <w:lang w:val="en-US"/>
        </w:rPr>
        <w:t>Appl. Pyrolysis</w:t>
      </w:r>
      <w:r w:rsidRPr="0062084C">
        <w:rPr>
          <w:lang w:val="en-US"/>
        </w:rPr>
        <w:t xml:space="preserve">, vol. 60, </w:t>
      </w:r>
      <w:proofErr w:type="spellStart"/>
      <w:r w:rsidRPr="0062084C">
        <w:rPr>
          <w:lang w:val="en-US"/>
        </w:rPr>
        <w:t>n.</w:t>
      </w:r>
      <w:r w:rsidRPr="0062084C">
        <w:rPr>
          <w:vertAlign w:val="superscript"/>
          <w:lang w:val="en-US"/>
        </w:rPr>
        <w:t>o</w:t>
      </w:r>
      <w:proofErr w:type="spellEnd"/>
      <w:r w:rsidRPr="0062084C">
        <w:rPr>
          <w:lang w:val="en-US"/>
        </w:rPr>
        <w:t xml:space="preserve"> 2, pp. 179–186, 2001 [Online].</w:t>
      </w:r>
      <w:proofErr w:type="gramEnd"/>
      <w:r w:rsidRPr="0062084C">
        <w:rPr>
          <w:lang w:val="en-US"/>
        </w:rPr>
        <w:t xml:space="preserve"> </w:t>
      </w:r>
      <w:proofErr w:type="spellStart"/>
      <w:r w:rsidRPr="0062084C">
        <w:rPr>
          <w:lang w:val="en-US"/>
        </w:rPr>
        <w:t>Disponible</w:t>
      </w:r>
      <w:proofErr w:type="spellEnd"/>
      <w:r w:rsidRPr="0062084C">
        <w:rPr>
          <w:lang w:val="en-US"/>
        </w:rPr>
        <w:t xml:space="preserve"> </w:t>
      </w:r>
      <w:proofErr w:type="spellStart"/>
      <w:r w:rsidRPr="0062084C">
        <w:rPr>
          <w:lang w:val="en-US"/>
        </w:rPr>
        <w:t>en</w:t>
      </w:r>
      <w:proofErr w:type="spellEnd"/>
      <w:r w:rsidRPr="0062084C">
        <w:rPr>
          <w:lang w:val="en-US"/>
        </w:rPr>
        <w:t>: http://www.sciencedirect.com/science/article/pii/S0165237000001698. [</w:t>
      </w:r>
      <w:proofErr w:type="spellStart"/>
      <w:r w:rsidRPr="0062084C">
        <w:rPr>
          <w:lang w:val="en-US"/>
        </w:rPr>
        <w:t>Accedido</w:t>
      </w:r>
      <w:proofErr w:type="spellEnd"/>
      <w:r w:rsidRPr="0062084C">
        <w:rPr>
          <w:lang w:val="en-US"/>
        </w:rPr>
        <w:t>: 24-may-2017]</w:t>
      </w:r>
    </w:p>
    <w:p w:rsidR="0062084C" w:rsidRPr="0062084C" w:rsidRDefault="0062084C" w:rsidP="0062084C">
      <w:pPr>
        <w:pStyle w:val="Bibliografa"/>
        <w:rPr>
          <w:lang w:val="en-US"/>
        </w:rPr>
      </w:pPr>
      <w:r w:rsidRPr="0062084C">
        <w:rPr>
          <w:lang w:val="en-US"/>
        </w:rPr>
        <w:t>[57]</w:t>
      </w:r>
      <w:r w:rsidRPr="0062084C">
        <w:rPr>
          <w:lang w:val="en-US"/>
        </w:rPr>
        <w:tab/>
        <w:t xml:space="preserve">J. M. </w:t>
      </w:r>
      <w:proofErr w:type="spellStart"/>
      <w:r w:rsidRPr="0062084C">
        <w:rPr>
          <w:lang w:val="en-US"/>
        </w:rPr>
        <w:t>Encinar</w:t>
      </w:r>
      <w:proofErr w:type="spellEnd"/>
      <w:r w:rsidRPr="0062084C">
        <w:rPr>
          <w:lang w:val="en-US"/>
        </w:rPr>
        <w:t xml:space="preserve"> y J. F. González, «Pyrolysis of synthetic polymers and plastic wastes. </w:t>
      </w:r>
      <w:proofErr w:type="gramStart"/>
      <w:r w:rsidRPr="0062084C">
        <w:rPr>
          <w:lang w:val="en-US"/>
        </w:rPr>
        <w:t xml:space="preserve">Kinetic study», </w:t>
      </w:r>
      <w:r w:rsidRPr="0062084C">
        <w:rPr>
          <w:i/>
          <w:iCs/>
          <w:lang w:val="en-US"/>
        </w:rPr>
        <w:t>Fuel Process.</w:t>
      </w:r>
      <w:proofErr w:type="gramEnd"/>
      <w:r w:rsidRPr="0062084C">
        <w:rPr>
          <w:i/>
          <w:iCs/>
          <w:lang w:val="en-US"/>
        </w:rPr>
        <w:t xml:space="preserve"> Technol.</w:t>
      </w:r>
      <w:r w:rsidRPr="0062084C">
        <w:rPr>
          <w:lang w:val="en-US"/>
        </w:rPr>
        <w:t xml:space="preserve">, vol. 89, </w:t>
      </w:r>
      <w:proofErr w:type="spellStart"/>
      <w:r w:rsidRPr="0062084C">
        <w:rPr>
          <w:lang w:val="en-US"/>
        </w:rPr>
        <w:t>n.</w:t>
      </w:r>
      <w:r w:rsidRPr="0062084C">
        <w:rPr>
          <w:vertAlign w:val="superscript"/>
          <w:lang w:val="en-US"/>
        </w:rPr>
        <w:t>o</w:t>
      </w:r>
      <w:proofErr w:type="spellEnd"/>
      <w:r w:rsidRPr="0062084C">
        <w:rPr>
          <w:lang w:val="en-US"/>
        </w:rPr>
        <w:t xml:space="preserve"> 7, pp. 678-686, </w:t>
      </w:r>
      <w:proofErr w:type="spellStart"/>
      <w:proofErr w:type="gramStart"/>
      <w:r w:rsidRPr="0062084C">
        <w:rPr>
          <w:lang w:val="en-US"/>
        </w:rPr>
        <w:t>jul</w:t>
      </w:r>
      <w:proofErr w:type="gramEnd"/>
      <w:r w:rsidRPr="0062084C">
        <w:rPr>
          <w:lang w:val="en-US"/>
        </w:rPr>
        <w:t>.</w:t>
      </w:r>
      <w:proofErr w:type="spellEnd"/>
      <w:r w:rsidRPr="0062084C">
        <w:rPr>
          <w:lang w:val="en-US"/>
        </w:rPr>
        <w:t xml:space="preserve"> </w:t>
      </w:r>
      <w:proofErr w:type="gramStart"/>
      <w:r w:rsidRPr="0062084C">
        <w:rPr>
          <w:lang w:val="en-US"/>
        </w:rPr>
        <w:t>2008 [Online].</w:t>
      </w:r>
      <w:proofErr w:type="gramEnd"/>
      <w:r w:rsidRPr="0062084C">
        <w:rPr>
          <w:lang w:val="en-US"/>
        </w:rPr>
        <w:t xml:space="preserve"> </w:t>
      </w:r>
      <w:r>
        <w:t xml:space="preserve">Disponible en: http://www.sciencedirect.com/science/article/pii/S0378382007002809. </w:t>
      </w:r>
      <w:r w:rsidRPr="0062084C">
        <w:rPr>
          <w:lang w:val="en-US"/>
        </w:rPr>
        <w:t>[</w:t>
      </w:r>
      <w:proofErr w:type="spellStart"/>
      <w:r w:rsidRPr="0062084C">
        <w:rPr>
          <w:lang w:val="en-US"/>
        </w:rPr>
        <w:t>Accedido</w:t>
      </w:r>
      <w:proofErr w:type="spellEnd"/>
      <w:r w:rsidRPr="0062084C">
        <w:rPr>
          <w:lang w:val="en-US"/>
        </w:rPr>
        <w:t>: 24-may-2017]</w:t>
      </w:r>
    </w:p>
    <w:p w:rsidR="0062084C" w:rsidRPr="0062084C" w:rsidRDefault="0062084C" w:rsidP="0062084C">
      <w:pPr>
        <w:pStyle w:val="Bibliografa"/>
        <w:rPr>
          <w:lang w:val="en-US"/>
        </w:rPr>
      </w:pPr>
      <w:r w:rsidRPr="0062084C">
        <w:rPr>
          <w:lang w:val="en-US"/>
        </w:rPr>
        <w:t>[58]</w:t>
      </w:r>
      <w:r w:rsidRPr="0062084C">
        <w:rPr>
          <w:lang w:val="en-US"/>
        </w:rPr>
        <w:tab/>
        <w:t xml:space="preserve">S. Luo, B. Xiao, Z. Hu, y S. Liu, «Effect of particle size on pyrolysis of single-component municipal solid waste in fixed bed reactor», </w:t>
      </w:r>
      <w:r w:rsidRPr="0062084C">
        <w:rPr>
          <w:i/>
          <w:iCs/>
          <w:lang w:val="en-US"/>
        </w:rPr>
        <w:t xml:space="preserve">Int. J. </w:t>
      </w:r>
      <w:proofErr w:type="spellStart"/>
      <w:r w:rsidRPr="0062084C">
        <w:rPr>
          <w:i/>
          <w:iCs/>
          <w:lang w:val="en-US"/>
        </w:rPr>
        <w:t>Hydrog</w:t>
      </w:r>
      <w:proofErr w:type="spellEnd"/>
      <w:r w:rsidRPr="0062084C">
        <w:rPr>
          <w:i/>
          <w:iCs/>
          <w:lang w:val="en-US"/>
        </w:rPr>
        <w:t xml:space="preserve">. </w:t>
      </w:r>
      <w:proofErr w:type="spellStart"/>
      <w:r>
        <w:rPr>
          <w:i/>
          <w:iCs/>
        </w:rPr>
        <w:t>Energy</w:t>
      </w:r>
      <w:proofErr w:type="spellEnd"/>
      <w:r>
        <w:t xml:space="preserve">, vol. 35, </w:t>
      </w:r>
      <w:proofErr w:type="spellStart"/>
      <w:r>
        <w:t>n.</w:t>
      </w:r>
      <w:r>
        <w:rPr>
          <w:vertAlign w:val="superscript"/>
        </w:rPr>
        <w:t>o</w:t>
      </w:r>
      <w:proofErr w:type="spellEnd"/>
      <w:r>
        <w:t xml:space="preserve"> 1, pp. 93-97, ene. 2010 [Online]. Disponible en: http://www.sciencedirect.com/science/article/pii/S0360319909016462. </w:t>
      </w:r>
      <w:r w:rsidRPr="0062084C">
        <w:rPr>
          <w:lang w:val="en-US"/>
        </w:rPr>
        <w:t>[</w:t>
      </w:r>
      <w:proofErr w:type="spellStart"/>
      <w:r w:rsidRPr="0062084C">
        <w:rPr>
          <w:lang w:val="en-US"/>
        </w:rPr>
        <w:t>Accedido</w:t>
      </w:r>
      <w:proofErr w:type="spellEnd"/>
      <w:r w:rsidRPr="0062084C">
        <w:rPr>
          <w:lang w:val="en-US"/>
        </w:rPr>
        <w:t>: 12-jun-2017]</w:t>
      </w:r>
    </w:p>
    <w:p w:rsidR="0062084C" w:rsidRPr="0062084C" w:rsidRDefault="0062084C" w:rsidP="0062084C">
      <w:pPr>
        <w:pStyle w:val="Bibliografa"/>
        <w:rPr>
          <w:lang w:val="en-US"/>
        </w:rPr>
      </w:pPr>
      <w:r w:rsidRPr="0062084C">
        <w:rPr>
          <w:lang w:val="en-US"/>
        </w:rPr>
        <w:t>[59]</w:t>
      </w:r>
      <w:r w:rsidRPr="0062084C">
        <w:rPr>
          <w:lang w:val="en-US"/>
        </w:rPr>
        <w:tab/>
        <w:t xml:space="preserve">D. Seth y A. Sarkar, «Thermal pyrolysis of polypropylene: effect of reflux-condenser on the molecular weight distribution of products», </w:t>
      </w:r>
      <w:r w:rsidRPr="0062084C">
        <w:rPr>
          <w:i/>
          <w:iCs/>
          <w:lang w:val="en-US"/>
        </w:rPr>
        <w:t>Chem. Eng. Sci.</w:t>
      </w:r>
      <w:r w:rsidRPr="0062084C">
        <w:rPr>
          <w:lang w:val="en-US"/>
        </w:rPr>
        <w:t xml:space="preserve">, vol. 59, </w:t>
      </w:r>
      <w:proofErr w:type="spellStart"/>
      <w:r w:rsidRPr="0062084C">
        <w:rPr>
          <w:lang w:val="en-US"/>
        </w:rPr>
        <w:t>n.</w:t>
      </w:r>
      <w:r w:rsidRPr="0062084C">
        <w:rPr>
          <w:vertAlign w:val="superscript"/>
          <w:lang w:val="en-US"/>
        </w:rPr>
        <w:t>o</w:t>
      </w:r>
      <w:proofErr w:type="spellEnd"/>
      <w:r w:rsidRPr="0062084C">
        <w:rPr>
          <w:lang w:val="en-US"/>
        </w:rPr>
        <w:t xml:space="preserve"> 12, pp. 2433–2445, 2004 [Online]. </w:t>
      </w:r>
      <w:r>
        <w:t xml:space="preserve">Disponible en: http://www.sciencedirect.com/science/article/pii/S0009250904001794. </w:t>
      </w:r>
      <w:r w:rsidRPr="0062084C">
        <w:rPr>
          <w:lang w:val="en-US"/>
        </w:rPr>
        <w:t>[</w:t>
      </w:r>
      <w:proofErr w:type="spellStart"/>
      <w:r w:rsidRPr="0062084C">
        <w:rPr>
          <w:lang w:val="en-US"/>
        </w:rPr>
        <w:t>Accedido</w:t>
      </w:r>
      <w:proofErr w:type="spellEnd"/>
      <w:r w:rsidRPr="0062084C">
        <w:rPr>
          <w:lang w:val="en-US"/>
        </w:rPr>
        <w:t>: 13-jun-2017]</w:t>
      </w:r>
    </w:p>
    <w:p w:rsidR="0062084C" w:rsidRPr="0062084C" w:rsidRDefault="0062084C" w:rsidP="0062084C">
      <w:pPr>
        <w:pStyle w:val="Bibliografa"/>
        <w:rPr>
          <w:lang w:val="en-US"/>
        </w:rPr>
      </w:pPr>
      <w:r w:rsidRPr="0062084C">
        <w:rPr>
          <w:lang w:val="en-US"/>
        </w:rPr>
        <w:t>[60]</w:t>
      </w:r>
      <w:r w:rsidRPr="0062084C">
        <w:rPr>
          <w:lang w:val="en-US"/>
        </w:rPr>
        <w:tab/>
        <w:t xml:space="preserve">J. Walendziewski, «Engine fuel derived from waste plastics by thermal treatment», </w:t>
      </w:r>
      <w:r w:rsidRPr="0062084C">
        <w:rPr>
          <w:i/>
          <w:iCs/>
          <w:lang w:val="en-US"/>
        </w:rPr>
        <w:t>Fuel</w:t>
      </w:r>
      <w:r w:rsidRPr="0062084C">
        <w:rPr>
          <w:lang w:val="en-US"/>
        </w:rPr>
        <w:t xml:space="preserve">, vol. 81, </w:t>
      </w:r>
      <w:proofErr w:type="spellStart"/>
      <w:r w:rsidRPr="0062084C">
        <w:rPr>
          <w:lang w:val="en-US"/>
        </w:rPr>
        <w:t>n.</w:t>
      </w:r>
      <w:r w:rsidRPr="0062084C">
        <w:rPr>
          <w:vertAlign w:val="superscript"/>
          <w:lang w:val="en-US"/>
        </w:rPr>
        <w:t>o</w:t>
      </w:r>
      <w:proofErr w:type="spellEnd"/>
      <w:r w:rsidRPr="0062084C">
        <w:rPr>
          <w:lang w:val="en-US"/>
        </w:rPr>
        <w:t xml:space="preserve"> 4, pp. 473-481, mar. </w:t>
      </w:r>
      <w:proofErr w:type="gramStart"/>
      <w:r w:rsidRPr="0062084C">
        <w:rPr>
          <w:lang w:val="en-US"/>
        </w:rPr>
        <w:t>2002 [Online].</w:t>
      </w:r>
      <w:proofErr w:type="gramEnd"/>
      <w:r w:rsidRPr="0062084C">
        <w:rPr>
          <w:lang w:val="en-US"/>
        </w:rPr>
        <w:t xml:space="preserve"> </w:t>
      </w:r>
      <w:r>
        <w:t xml:space="preserve">Disponible en: http://www.sciencedirect.com/science/article/pii/S0016236101001181. </w:t>
      </w:r>
      <w:r w:rsidRPr="0062084C">
        <w:rPr>
          <w:lang w:val="en-US"/>
        </w:rPr>
        <w:t>[</w:t>
      </w:r>
      <w:proofErr w:type="spellStart"/>
      <w:r w:rsidRPr="0062084C">
        <w:rPr>
          <w:lang w:val="en-US"/>
        </w:rPr>
        <w:t>Accedido</w:t>
      </w:r>
      <w:proofErr w:type="spellEnd"/>
      <w:r w:rsidRPr="0062084C">
        <w:rPr>
          <w:lang w:val="en-US"/>
        </w:rPr>
        <w:t>: 17-jun-2017]</w:t>
      </w:r>
    </w:p>
    <w:p w:rsidR="0062084C" w:rsidRDefault="0062084C" w:rsidP="0062084C">
      <w:pPr>
        <w:pStyle w:val="Bibliografa"/>
      </w:pPr>
      <w:proofErr w:type="gramStart"/>
      <w:r w:rsidRPr="0062084C">
        <w:rPr>
          <w:lang w:val="en-US"/>
        </w:rPr>
        <w:t>[61]</w:t>
      </w:r>
      <w:r w:rsidRPr="0062084C">
        <w:rPr>
          <w:lang w:val="en-US"/>
        </w:rPr>
        <w:tab/>
        <w:t xml:space="preserve">J. Walendziewski, «Thermal and catalytic conversion of </w:t>
      </w:r>
      <w:proofErr w:type="spellStart"/>
      <w:r w:rsidRPr="0062084C">
        <w:rPr>
          <w:lang w:val="en-US"/>
        </w:rPr>
        <w:t>polyolefins</w:t>
      </w:r>
      <w:proofErr w:type="spellEnd"/>
      <w:r w:rsidRPr="0062084C">
        <w:rPr>
          <w:lang w:val="en-US"/>
        </w:rPr>
        <w:t xml:space="preserve">», </w:t>
      </w:r>
      <w:r w:rsidRPr="0062084C">
        <w:rPr>
          <w:i/>
          <w:iCs/>
          <w:lang w:val="en-US"/>
        </w:rPr>
        <w:t xml:space="preserve">Feedstock </w:t>
      </w:r>
      <w:proofErr w:type="spellStart"/>
      <w:r w:rsidRPr="0062084C">
        <w:rPr>
          <w:i/>
          <w:iCs/>
          <w:lang w:val="en-US"/>
        </w:rPr>
        <w:t>Recycl</w:t>
      </w:r>
      <w:proofErr w:type="spellEnd"/>
      <w:r w:rsidRPr="0062084C">
        <w:rPr>
          <w:i/>
          <w:iCs/>
          <w:lang w:val="en-US"/>
        </w:rPr>
        <w:t>.</w:t>
      </w:r>
      <w:proofErr w:type="gramEnd"/>
      <w:r w:rsidRPr="0062084C">
        <w:rPr>
          <w:i/>
          <w:iCs/>
          <w:lang w:val="en-US"/>
        </w:rPr>
        <w:t xml:space="preserve"> </w:t>
      </w:r>
      <w:proofErr w:type="gramStart"/>
      <w:r w:rsidRPr="0062084C">
        <w:rPr>
          <w:i/>
          <w:iCs/>
          <w:lang w:val="en-US"/>
        </w:rPr>
        <w:t xml:space="preserve">Pyrolysis Waste </w:t>
      </w:r>
      <w:proofErr w:type="spellStart"/>
      <w:r w:rsidRPr="0062084C">
        <w:rPr>
          <w:i/>
          <w:iCs/>
          <w:lang w:val="en-US"/>
        </w:rPr>
        <w:t>Plast</w:t>
      </w:r>
      <w:proofErr w:type="spellEnd"/>
      <w:r w:rsidRPr="0062084C">
        <w:rPr>
          <w:i/>
          <w:iCs/>
          <w:lang w:val="en-US"/>
        </w:rPr>
        <w:t>.</w:t>
      </w:r>
      <w:proofErr w:type="gramEnd"/>
      <w:r w:rsidRPr="0062084C">
        <w:rPr>
          <w:i/>
          <w:iCs/>
          <w:lang w:val="en-US"/>
        </w:rPr>
        <w:t xml:space="preserve"> Convert. </w:t>
      </w:r>
      <w:proofErr w:type="gramStart"/>
      <w:r w:rsidRPr="0062084C">
        <w:rPr>
          <w:i/>
          <w:iCs/>
          <w:lang w:val="en-US"/>
        </w:rPr>
        <w:t xml:space="preserve">Waste </w:t>
      </w:r>
      <w:proofErr w:type="spellStart"/>
      <w:r w:rsidRPr="0062084C">
        <w:rPr>
          <w:i/>
          <w:iCs/>
          <w:lang w:val="en-US"/>
        </w:rPr>
        <w:t>Plast</w:t>
      </w:r>
      <w:proofErr w:type="spellEnd"/>
      <w:r w:rsidRPr="0062084C">
        <w:rPr>
          <w:i/>
          <w:iCs/>
          <w:lang w:val="en-US"/>
        </w:rPr>
        <w:t>.</w:t>
      </w:r>
      <w:proofErr w:type="gramEnd"/>
      <w:r w:rsidRPr="0062084C">
        <w:rPr>
          <w:i/>
          <w:iCs/>
          <w:lang w:val="en-US"/>
        </w:rPr>
        <w:t xml:space="preserve"> </w:t>
      </w:r>
      <w:proofErr w:type="gramStart"/>
      <w:r w:rsidRPr="0062084C">
        <w:rPr>
          <w:i/>
          <w:iCs/>
          <w:lang w:val="en-US"/>
        </w:rPr>
        <w:t>Diesel Fuels</w:t>
      </w:r>
      <w:r w:rsidRPr="0062084C">
        <w:rPr>
          <w:lang w:val="en-US"/>
        </w:rPr>
        <w:t>, pp. 111–127, 2006 [Online].</w:t>
      </w:r>
      <w:proofErr w:type="gramEnd"/>
      <w:r w:rsidRPr="0062084C">
        <w:rPr>
          <w:lang w:val="en-US"/>
        </w:rPr>
        <w:t xml:space="preserve"> </w:t>
      </w:r>
      <w:r>
        <w:t>Disponible en: http://onlinelibrary.wiley.com/doi/10.1002/0470021543.ch4/summary. [Accedido: 17-jun-2017]</w:t>
      </w:r>
    </w:p>
    <w:p w:rsidR="0062084C" w:rsidRDefault="0062084C" w:rsidP="0062084C">
      <w:pPr>
        <w:pStyle w:val="Bibliografa"/>
      </w:pPr>
      <w:proofErr w:type="gramStart"/>
      <w:r w:rsidRPr="0062084C">
        <w:rPr>
          <w:lang w:val="en-US"/>
        </w:rPr>
        <w:lastRenderedPageBreak/>
        <w:t>[62]</w:t>
      </w:r>
      <w:r w:rsidRPr="0062084C">
        <w:rPr>
          <w:lang w:val="en-US"/>
        </w:rPr>
        <w:tab/>
        <w:t xml:space="preserve">Kazimierz </w:t>
      </w:r>
      <w:proofErr w:type="spellStart"/>
      <w:r w:rsidRPr="0062084C">
        <w:rPr>
          <w:lang w:val="en-US"/>
        </w:rPr>
        <w:t>Borkowski</w:t>
      </w:r>
      <w:proofErr w:type="spellEnd"/>
      <w:r w:rsidRPr="0062084C">
        <w:rPr>
          <w:lang w:val="en-US"/>
        </w:rPr>
        <w:t xml:space="preserve">, «Plastics Recycling and Energy Recovery Activities in Poland – Current Status and Development Prospects», </w:t>
      </w:r>
      <w:r w:rsidRPr="0062084C">
        <w:rPr>
          <w:i/>
          <w:iCs/>
          <w:lang w:val="en-US"/>
        </w:rPr>
        <w:t>Waste Management</w:t>
      </w:r>
      <w:r w:rsidRPr="0062084C">
        <w:rPr>
          <w:lang w:val="en-US"/>
        </w:rPr>
        <w:t xml:space="preserve">, vol. </w:t>
      </w:r>
      <w:proofErr w:type="spellStart"/>
      <w:r>
        <w:t>Volume</w:t>
      </w:r>
      <w:proofErr w:type="spellEnd"/>
      <w:r>
        <w:t xml:space="preserve"> 6, 2016.</w:t>
      </w:r>
      <w:proofErr w:type="gramEnd"/>
      <w:r>
        <w:t xml:space="preserve"> </w:t>
      </w:r>
    </w:p>
    <w:p w:rsidR="0062084C" w:rsidRDefault="0062084C" w:rsidP="0062084C">
      <w:pPr>
        <w:pStyle w:val="Bibliografa"/>
      </w:pPr>
      <w:r>
        <w:t>[63]</w:t>
      </w:r>
      <w:r>
        <w:tab/>
        <w:t xml:space="preserve">V. H. </w:t>
      </w:r>
      <w:proofErr w:type="spellStart"/>
      <w:r>
        <w:t>Pretell</w:t>
      </w:r>
      <w:proofErr w:type="spellEnd"/>
      <w:r>
        <w:t xml:space="preserve"> </w:t>
      </w:r>
      <w:proofErr w:type="spellStart"/>
      <w:r>
        <w:t>Huaman</w:t>
      </w:r>
      <w:proofErr w:type="spellEnd"/>
      <w:r>
        <w:t xml:space="preserve">, «Pirólisis rápida de biomasa de palma africana y caña de azúcar para la obtención de </w:t>
      </w:r>
      <w:proofErr w:type="spellStart"/>
      <w:r>
        <w:t>bio</w:t>
      </w:r>
      <w:proofErr w:type="spellEnd"/>
      <w:r>
        <w:t xml:space="preserve">-petróleo», Universidad Nacional de Ingeniería (Lima), Lima, 2013. </w:t>
      </w:r>
    </w:p>
    <w:bookmarkEnd w:id="111"/>
    <w:p w:rsidR="005740F9" w:rsidRPr="00656545" w:rsidRDefault="005740F9" w:rsidP="00651A2B">
      <w:pPr>
        <w:spacing w:before="120" w:line="360" w:lineRule="auto"/>
        <w:ind w:firstLine="0"/>
        <w:rPr>
          <w:rFonts w:cs="Mangal"/>
          <w:szCs w:val="21"/>
          <w:lang w:val="es-ES"/>
        </w:rPr>
      </w:pPr>
    </w:p>
    <w:sectPr w:rsidR="005740F9" w:rsidRPr="00656545" w:rsidSect="00DF3611">
      <w:headerReference w:type="default" r:id="rId55"/>
      <w:pgSz w:w="11906" w:h="16838" w:code="9"/>
      <w:pgMar w:top="2268" w:right="1418" w:bottom="1418" w:left="2268" w:header="510" w:footer="0" w:gutter="0"/>
      <w:cols w:space="720"/>
      <w:formProt w:val="0"/>
      <w:docGrid w:linePitch="272"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7" w:author="Diego Uriarte" w:date="2017-03-23T22:03:00Z" w:initials="DU">
    <w:p w:rsidR="00264C18" w:rsidRDefault="00264C18">
      <w:pPr>
        <w:pStyle w:val="Textocomentario"/>
      </w:pPr>
      <w:r>
        <w:rPr>
          <w:rStyle w:val="Refdecomentario"/>
        </w:rPr>
        <w:annotationRef/>
      </w:r>
      <w:r>
        <w:t>escribir luego procedimiento de preparación de muestra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770F" w:rsidRDefault="002E770F" w:rsidP="00425179">
      <w:pPr>
        <w:spacing w:line="240" w:lineRule="auto"/>
      </w:pPr>
      <w:r>
        <w:separator/>
      </w:r>
    </w:p>
  </w:endnote>
  <w:endnote w:type="continuationSeparator" w:id="0">
    <w:p w:rsidR="002E770F" w:rsidRDefault="002E770F" w:rsidP="004251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A00002AF" w:usb1="500078FB" w:usb2="00000000" w:usb3="00000000" w:csb0="0000009F" w:csb1="00000000"/>
  </w:font>
  <w:font w:name="Noto Sans CJK SC Regular">
    <w:altName w:val="Arial Unicode MS"/>
    <w:panose1 w:val="00000000000000000000"/>
    <w:charset w:val="80"/>
    <w:family w:val="swiss"/>
    <w:notTrueType/>
    <w:pitch w:val="variable"/>
    <w:sig w:usb0="30000207" w:usb1="2BDF3C10" w:usb2="00000016" w:usb3="00000000" w:csb0="002E0107" w:csb1="00000000"/>
  </w:font>
  <w:font w:name="FreeSans">
    <w:altName w:val="Arial"/>
    <w:charset w:val="00"/>
    <w:family w:val="swiss"/>
    <w:pitch w:val="variable"/>
    <w:sig w:usb0="E4838EFF" w:usb1="4200FDFF" w:usb2="000030A0" w:usb3="00000000" w:csb0="000001BF" w:csb1="00000000"/>
  </w:font>
  <w:font w:name="Arial">
    <w:panose1 w:val="020B0604020202020204"/>
    <w:charset w:val="00"/>
    <w:family w:val="swiss"/>
    <w:pitch w:val="variable"/>
    <w:sig w:usb0="E0002EFF" w:usb1="C0007843"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0"/>
    <w:family w:val="swiss"/>
    <w:pitch w:val="variable"/>
    <w:sig w:usb0="A00002AF" w:usb1="5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4C18" w:rsidRDefault="00264C1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4C18" w:rsidRDefault="00264C18">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4C18" w:rsidRDefault="00264C1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770F" w:rsidRDefault="002E770F" w:rsidP="00425179">
      <w:pPr>
        <w:spacing w:line="240" w:lineRule="auto"/>
      </w:pPr>
      <w:r>
        <w:separator/>
      </w:r>
    </w:p>
  </w:footnote>
  <w:footnote w:type="continuationSeparator" w:id="0">
    <w:p w:rsidR="002E770F" w:rsidRDefault="002E770F" w:rsidP="0042517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4C18" w:rsidRDefault="00264C1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2266"/>
      <w:docPartObj>
        <w:docPartGallery w:val="Page Numbers (Top of Page)"/>
        <w:docPartUnique/>
      </w:docPartObj>
    </w:sdtPr>
    <w:sdtEndPr/>
    <w:sdtContent>
      <w:p w:rsidR="00264C18" w:rsidRDefault="00264C18" w:rsidP="00DF3611">
        <w:pPr>
          <w:pStyle w:val="Encabezado"/>
          <w:tabs>
            <w:tab w:val="left" w:pos="3660"/>
            <w:tab w:val="center" w:pos="6930"/>
          </w:tabs>
          <w:jc w:val="left"/>
        </w:pPr>
        <w:r>
          <w:tab/>
          <w:t xml:space="preserve">- </w:t>
        </w:r>
        <w:r>
          <w:fldChar w:fldCharType="begin"/>
        </w:r>
        <w:r>
          <w:instrText xml:space="preserve"> PAGE   \* MERGEFORMAT </w:instrText>
        </w:r>
        <w:r>
          <w:fldChar w:fldCharType="separate"/>
        </w:r>
        <w:r w:rsidR="00A24117">
          <w:rPr>
            <w:noProof/>
          </w:rPr>
          <w:t>1</w:t>
        </w:r>
        <w:r>
          <w:rPr>
            <w:noProof/>
          </w:rPr>
          <w:fldChar w:fldCharType="end"/>
        </w:r>
        <w:r>
          <w:t xml:space="preserve"> -</w:t>
        </w:r>
      </w:p>
    </w:sdtContent>
  </w:sdt>
  <w:p w:rsidR="00264C18" w:rsidRDefault="00264C18">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4C18" w:rsidRDefault="00264C18">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158745"/>
      <w:docPartObj>
        <w:docPartGallery w:val="Page Numbers (Top of Page)"/>
        <w:docPartUnique/>
      </w:docPartObj>
    </w:sdtPr>
    <w:sdtEndPr/>
    <w:sdtContent>
      <w:p w:rsidR="00264C18" w:rsidRDefault="00264C18" w:rsidP="00300C4A">
        <w:pPr>
          <w:pStyle w:val="Encabezado"/>
          <w:tabs>
            <w:tab w:val="left" w:pos="3660"/>
            <w:tab w:val="center" w:pos="6930"/>
          </w:tabs>
          <w:ind w:firstLine="0"/>
          <w:jc w:val="center"/>
        </w:pPr>
        <w:r>
          <w:t xml:space="preserve">- </w:t>
        </w:r>
        <w:r>
          <w:fldChar w:fldCharType="begin"/>
        </w:r>
        <w:r>
          <w:instrText xml:space="preserve"> PAGE   \* MERGEFORMAT </w:instrText>
        </w:r>
        <w:r>
          <w:fldChar w:fldCharType="separate"/>
        </w:r>
        <w:r w:rsidR="00A24117">
          <w:rPr>
            <w:noProof/>
          </w:rPr>
          <w:t>44</w:t>
        </w:r>
        <w:r>
          <w:rPr>
            <w:noProof/>
          </w:rPr>
          <w:fldChar w:fldCharType="end"/>
        </w:r>
        <w:r>
          <w:t xml:space="preserve"> -</w:t>
        </w:r>
      </w:p>
    </w:sdtContent>
  </w:sdt>
  <w:p w:rsidR="00264C18" w:rsidRDefault="00264C18">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8288834"/>
      <w:docPartObj>
        <w:docPartGallery w:val="Page Numbers (Top of Page)"/>
        <w:docPartUnique/>
      </w:docPartObj>
    </w:sdtPr>
    <w:sdtEndPr/>
    <w:sdtContent>
      <w:p w:rsidR="00264C18" w:rsidRDefault="00264C18" w:rsidP="00300C4A">
        <w:pPr>
          <w:pStyle w:val="Encabezado"/>
          <w:tabs>
            <w:tab w:val="left" w:pos="3660"/>
            <w:tab w:val="center" w:pos="6930"/>
          </w:tabs>
          <w:ind w:firstLine="0"/>
          <w:jc w:val="center"/>
        </w:pPr>
        <w:r>
          <w:t xml:space="preserve">- </w:t>
        </w:r>
        <w:r>
          <w:fldChar w:fldCharType="begin"/>
        </w:r>
        <w:r>
          <w:instrText xml:space="preserve"> PAGE   \* MERGEFORMAT </w:instrText>
        </w:r>
        <w:r>
          <w:fldChar w:fldCharType="separate"/>
        </w:r>
        <w:r w:rsidR="00A24117">
          <w:rPr>
            <w:noProof/>
          </w:rPr>
          <w:t>69</w:t>
        </w:r>
        <w:r>
          <w:rPr>
            <w:noProof/>
          </w:rPr>
          <w:fldChar w:fldCharType="end"/>
        </w:r>
        <w:r>
          <w:t xml:space="preserve"> -</w:t>
        </w:r>
      </w:p>
    </w:sdtContent>
  </w:sdt>
  <w:p w:rsidR="00264C18" w:rsidRDefault="00264C1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7640A"/>
    <w:multiLevelType w:val="multilevel"/>
    <w:tmpl w:val="74F8DC5A"/>
    <w:numStyleLink w:val="Estilo1"/>
  </w:abstractNum>
  <w:abstractNum w:abstractNumId="1">
    <w:nsid w:val="0A3A7C64"/>
    <w:multiLevelType w:val="hybridMultilevel"/>
    <w:tmpl w:val="C142B19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
    <w:nsid w:val="109E34BD"/>
    <w:multiLevelType w:val="hybridMultilevel"/>
    <w:tmpl w:val="0794F4B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nsid w:val="130F4AE2"/>
    <w:multiLevelType w:val="hybridMultilevel"/>
    <w:tmpl w:val="595446C4"/>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5DD763C"/>
    <w:multiLevelType w:val="multilevel"/>
    <w:tmpl w:val="74F8DC5A"/>
    <w:numStyleLink w:val="Estilo1"/>
  </w:abstractNum>
  <w:abstractNum w:abstractNumId="5">
    <w:nsid w:val="1BFC469D"/>
    <w:multiLevelType w:val="hybridMultilevel"/>
    <w:tmpl w:val="96B2945C"/>
    <w:lvl w:ilvl="0" w:tplc="BCC0BA86">
      <w:start w:val="1"/>
      <w:numFmt w:val="decimal"/>
      <w:lvlText w:val="%1."/>
      <w:lvlJc w:val="left"/>
      <w:pPr>
        <w:ind w:left="1699" w:hanging="99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D2245A5"/>
    <w:multiLevelType w:val="multilevel"/>
    <w:tmpl w:val="58C0275E"/>
    <w:lvl w:ilvl="0">
      <w:start w:val="1"/>
      <w:numFmt w:val="decimal"/>
      <w:pStyle w:val="Ttulo1"/>
      <w:suff w:val="space"/>
      <w:lvlText w:val="Capítulo %1"/>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suff w:val="space"/>
      <w:lvlText w:val="%1.%2.%3.%4"/>
      <w:lvlJc w:val="left"/>
      <w:pPr>
        <w:ind w:left="71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nsid w:val="24F91AA8"/>
    <w:multiLevelType w:val="multilevel"/>
    <w:tmpl w:val="5E0C5BF6"/>
    <w:lvl w:ilvl="0">
      <w:start w:val="1"/>
      <w:numFmt w:val="decimal"/>
      <w:suff w:val="space"/>
      <w:lvlText w:val="Capítulo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nsid w:val="2B36665F"/>
    <w:multiLevelType w:val="multilevel"/>
    <w:tmpl w:val="EA02ED8C"/>
    <w:lvl w:ilvl="0">
      <w:start w:val="1"/>
      <w:numFmt w:val="decimal"/>
      <w:suff w:val="space"/>
      <w:lvlText w:val="Capítulo %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9">
    <w:nsid w:val="2EEC541D"/>
    <w:multiLevelType w:val="hybridMultilevel"/>
    <w:tmpl w:val="0D142D22"/>
    <w:lvl w:ilvl="0" w:tplc="FFCCD94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0">
    <w:nsid w:val="31A65A05"/>
    <w:multiLevelType w:val="hybridMultilevel"/>
    <w:tmpl w:val="696CE9CA"/>
    <w:lvl w:ilvl="0" w:tplc="0C0A0005">
      <w:start w:val="1"/>
      <w:numFmt w:val="bullet"/>
      <w:lvlText w:val=""/>
      <w:lvlJc w:val="left"/>
      <w:pPr>
        <w:ind w:left="947" w:hanging="360"/>
      </w:pPr>
      <w:rPr>
        <w:rFonts w:ascii="Wingdings" w:hAnsi="Wingdings" w:hint="default"/>
      </w:rPr>
    </w:lvl>
    <w:lvl w:ilvl="1" w:tplc="0C0A0003">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11">
    <w:nsid w:val="379215D2"/>
    <w:multiLevelType w:val="hybridMultilevel"/>
    <w:tmpl w:val="B4AA788E"/>
    <w:lvl w:ilvl="0" w:tplc="6D2496F8">
      <w:start w:val="1"/>
      <w:numFmt w:val="decimal"/>
      <w:lvlText w:val="%1."/>
      <w:lvlJc w:val="left"/>
      <w:pPr>
        <w:ind w:left="1699" w:hanging="99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2">
    <w:nsid w:val="3D680CE9"/>
    <w:multiLevelType w:val="hybridMultilevel"/>
    <w:tmpl w:val="A98875D2"/>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FC56434"/>
    <w:multiLevelType w:val="multilevel"/>
    <w:tmpl w:val="74F8DC5A"/>
    <w:numStyleLink w:val="Estilo1"/>
  </w:abstractNum>
  <w:abstractNum w:abstractNumId="14">
    <w:nsid w:val="654253FE"/>
    <w:multiLevelType w:val="hybridMultilevel"/>
    <w:tmpl w:val="00668596"/>
    <w:lvl w:ilvl="0" w:tplc="0C0A0005">
      <w:start w:val="1"/>
      <w:numFmt w:val="bullet"/>
      <w:lvlText w:val=""/>
      <w:lvlJc w:val="left"/>
      <w:pPr>
        <w:ind w:left="1080" w:hanging="360"/>
      </w:pPr>
      <w:rPr>
        <w:rFonts w:ascii="Wingdings" w:hAnsi="Wingdings" w:hint="default"/>
      </w:rPr>
    </w:lvl>
    <w:lvl w:ilvl="1" w:tplc="0C0A0005">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nsid w:val="6B1E32C7"/>
    <w:multiLevelType w:val="multilevel"/>
    <w:tmpl w:val="FA2C2622"/>
    <w:lvl w:ilvl="0">
      <w:start w:val="1"/>
      <w:numFmt w:val="decimal"/>
      <w:lvlText w:val="%1."/>
      <w:lvlJc w:val="left"/>
      <w:pPr>
        <w:ind w:left="360" w:hanging="360"/>
      </w:pPr>
    </w:lvl>
    <w:lvl w:ilvl="1">
      <w:start w:val="1"/>
      <w:numFmt w:val="decimal"/>
      <w:pStyle w:val="subttulo"/>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3320C7E"/>
    <w:multiLevelType w:val="hybridMultilevel"/>
    <w:tmpl w:val="CBCCD368"/>
    <w:lvl w:ilvl="0" w:tplc="454E0DD4">
      <w:start w:val="1"/>
      <w:numFmt w:val="decimal"/>
      <w:lvlText w:val="%1."/>
      <w:lvlJc w:val="left"/>
      <w:pPr>
        <w:ind w:left="1699" w:hanging="99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7BBE74D4"/>
    <w:multiLevelType w:val="multilevel"/>
    <w:tmpl w:val="D0CA4E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C1636FD"/>
    <w:multiLevelType w:val="multilevel"/>
    <w:tmpl w:val="74F8DC5A"/>
    <w:styleLink w:val="Estilo1"/>
    <w:lvl w:ilvl="0">
      <w:start w:val="1"/>
      <w:numFmt w:val="decimal"/>
      <w:suff w:val="space"/>
      <w:lvlText w:val="Capítulo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3"/>
  </w:num>
  <w:num w:numId="2">
    <w:abstractNumId w:val="4"/>
    <w:lvlOverride w:ilvl="1">
      <w:lvl w:ilvl="1">
        <w:start w:val="1"/>
        <w:numFmt w:val="decimal"/>
        <w:suff w:val="nothing"/>
        <w:lvlText w:val="%1.%2. "/>
        <w:lvlJc w:val="left"/>
        <w:pPr>
          <w:ind w:left="0" w:firstLine="0"/>
        </w:pPr>
        <w:rPr>
          <w:rFonts w:hint="default"/>
        </w:rPr>
      </w:lvl>
    </w:lvlOverride>
  </w:num>
  <w:num w:numId="3">
    <w:abstractNumId w:val="15"/>
  </w:num>
  <w:num w:numId="4">
    <w:abstractNumId w:val="17"/>
  </w:num>
  <w:num w:numId="5">
    <w:abstractNumId w:val="10"/>
  </w:num>
  <w:num w:numId="6">
    <w:abstractNumId w:val="12"/>
  </w:num>
  <w:num w:numId="7">
    <w:abstractNumId w:val="1"/>
  </w:num>
  <w:num w:numId="8">
    <w:abstractNumId w:val="11"/>
  </w:num>
  <w:num w:numId="9">
    <w:abstractNumId w:val="16"/>
  </w:num>
  <w:num w:numId="10">
    <w:abstractNumId w:val="5"/>
  </w:num>
  <w:num w:numId="11">
    <w:abstractNumId w:val="8"/>
  </w:num>
  <w:num w:numId="12">
    <w:abstractNumId w:val="18"/>
  </w:num>
  <w:num w:numId="13">
    <w:abstractNumId w:val="6"/>
  </w:num>
  <w:num w:numId="14">
    <w:abstractNumId w:val="2"/>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0"/>
  </w:num>
  <w:num w:numId="27">
    <w:abstractNumId w:val="6"/>
  </w:num>
  <w:num w:numId="28">
    <w:abstractNumId w:val="6"/>
  </w:num>
  <w:num w:numId="29">
    <w:abstractNumId w:val="13"/>
  </w:num>
  <w:num w:numId="30">
    <w:abstractNumId w:val="6"/>
  </w:num>
  <w:num w:numId="31">
    <w:abstractNumId w:val="6"/>
  </w:num>
  <w:num w:numId="32">
    <w:abstractNumId w:val="7"/>
  </w:num>
  <w:num w:numId="33">
    <w:abstractNumId w:val="6"/>
  </w:num>
  <w:num w:numId="34">
    <w:abstractNumId w:val="6"/>
  </w:num>
  <w:num w:numId="35">
    <w:abstractNumId w:val="6"/>
  </w:num>
  <w:num w:numId="36">
    <w:abstractNumId w:val="6"/>
  </w:num>
  <w:num w:numId="37">
    <w:abstractNumId w:val="9"/>
  </w:num>
  <w:num w:numId="38">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drawingGridHorizontalSpacing w:val="9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23E1"/>
    <w:rsid w:val="00010507"/>
    <w:rsid w:val="00013AB3"/>
    <w:rsid w:val="0001593A"/>
    <w:rsid w:val="00030A8A"/>
    <w:rsid w:val="00031C56"/>
    <w:rsid w:val="00032E62"/>
    <w:rsid w:val="000418FA"/>
    <w:rsid w:val="00043EEA"/>
    <w:rsid w:val="0004453B"/>
    <w:rsid w:val="000453B4"/>
    <w:rsid w:val="00047B96"/>
    <w:rsid w:val="000513EB"/>
    <w:rsid w:val="00052801"/>
    <w:rsid w:val="00052F93"/>
    <w:rsid w:val="00057EB0"/>
    <w:rsid w:val="000634A7"/>
    <w:rsid w:val="00071D62"/>
    <w:rsid w:val="00072856"/>
    <w:rsid w:val="00074739"/>
    <w:rsid w:val="00077D84"/>
    <w:rsid w:val="00082AFC"/>
    <w:rsid w:val="000855DE"/>
    <w:rsid w:val="0009034D"/>
    <w:rsid w:val="0009137B"/>
    <w:rsid w:val="00096A26"/>
    <w:rsid w:val="000A3562"/>
    <w:rsid w:val="000B3BA2"/>
    <w:rsid w:val="000C7AD7"/>
    <w:rsid w:val="000D0741"/>
    <w:rsid w:val="000D167F"/>
    <w:rsid w:val="000D219C"/>
    <w:rsid w:val="000D5798"/>
    <w:rsid w:val="000D6B21"/>
    <w:rsid w:val="000D7817"/>
    <w:rsid w:val="000E2DAC"/>
    <w:rsid w:val="000E2E55"/>
    <w:rsid w:val="000E3A93"/>
    <w:rsid w:val="00111B1E"/>
    <w:rsid w:val="00112567"/>
    <w:rsid w:val="0011321F"/>
    <w:rsid w:val="00115939"/>
    <w:rsid w:val="00127C01"/>
    <w:rsid w:val="00132931"/>
    <w:rsid w:val="00133CD7"/>
    <w:rsid w:val="001379D2"/>
    <w:rsid w:val="00140658"/>
    <w:rsid w:val="001422BB"/>
    <w:rsid w:val="00151466"/>
    <w:rsid w:val="00153438"/>
    <w:rsid w:val="0016354B"/>
    <w:rsid w:val="00170B50"/>
    <w:rsid w:val="00172808"/>
    <w:rsid w:val="00182772"/>
    <w:rsid w:val="00185D31"/>
    <w:rsid w:val="00196831"/>
    <w:rsid w:val="001A0011"/>
    <w:rsid w:val="001A0F13"/>
    <w:rsid w:val="001A3EB9"/>
    <w:rsid w:val="001B2240"/>
    <w:rsid w:val="001B3E54"/>
    <w:rsid w:val="001B5B3C"/>
    <w:rsid w:val="001B5F79"/>
    <w:rsid w:val="001C2722"/>
    <w:rsid w:val="001C547F"/>
    <w:rsid w:val="001C5894"/>
    <w:rsid w:val="001D75A6"/>
    <w:rsid w:val="001E6FF4"/>
    <w:rsid w:val="001E7806"/>
    <w:rsid w:val="001F16E1"/>
    <w:rsid w:val="001F19FE"/>
    <w:rsid w:val="001F1C3C"/>
    <w:rsid w:val="001F22A5"/>
    <w:rsid w:val="001F297E"/>
    <w:rsid w:val="002019FA"/>
    <w:rsid w:val="002040F8"/>
    <w:rsid w:val="0020671C"/>
    <w:rsid w:val="00211D2B"/>
    <w:rsid w:val="00216718"/>
    <w:rsid w:val="002303FB"/>
    <w:rsid w:val="00231211"/>
    <w:rsid w:val="00232885"/>
    <w:rsid w:val="002352D3"/>
    <w:rsid w:val="00235C3E"/>
    <w:rsid w:val="00237340"/>
    <w:rsid w:val="002378C9"/>
    <w:rsid w:val="00261254"/>
    <w:rsid w:val="00262855"/>
    <w:rsid w:val="00264C18"/>
    <w:rsid w:val="00271C43"/>
    <w:rsid w:val="00276C68"/>
    <w:rsid w:val="00277762"/>
    <w:rsid w:val="00283422"/>
    <w:rsid w:val="0029252C"/>
    <w:rsid w:val="002A1624"/>
    <w:rsid w:val="002A25AF"/>
    <w:rsid w:val="002A4D22"/>
    <w:rsid w:val="002B2599"/>
    <w:rsid w:val="002D67AC"/>
    <w:rsid w:val="002D6CFE"/>
    <w:rsid w:val="002D7CCD"/>
    <w:rsid w:val="002E0286"/>
    <w:rsid w:val="002E770F"/>
    <w:rsid w:val="002F022F"/>
    <w:rsid w:val="002F2E0D"/>
    <w:rsid w:val="002F57B9"/>
    <w:rsid w:val="002F6654"/>
    <w:rsid w:val="003003E5"/>
    <w:rsid w:val="00300C4A"/>
    <w:rsid w:val="003015B9"/>
    <w:rsid w:val="00306DCC"/>
    <w:rsid w:val="0031227E"/>
    <w:rsid w:val="0031254F"/>
    <w:rsid w:val="0031315E"/>
    <w:rsid w:val="00314E98"/>
    <w:rsid w:val="003179A3"/>
    <w:rsid w:val="003211DB"/>
    <w:rsid w:val="00322693"/>
    <w:rsid w:val="0032628D"/>
    <w:rsid w:val="00327C16"/>
    <w:rsid w:val="00334DA8"/>
    <w:rsid w:val="00335937"/>
    <w:rsid w:val="00337876"/>
    <w:rsid w:val="00342E68"/>
    <w:rsid w:val="00344E39"/>
    <w:rsid w:val="003511C5"/>
    <w:rsid w:val="00354CAE"/>
    <w:rsid w:val="00355042"/>
    <w:rsid w:val="00356E56"/>
    <w:rsid w:val="00357A71"/>
    <w:rsid w:val="00363789"/>
    <w:rsid w:val="00371095"/>
    <w:rsid w:val="00373309"/>
    <w:rsid w:val="003756B6"/>
    <w:rsid w:val="00376AB8"/>
    <w:rsid w:val="0037718E"/>
    <w:rsid w:val="00377336"/>
    <w:rsid w:val="00381CA7"/>
    <w:rsid w:val="00383496"/>
    <w:rsid w:val="0038548F"/>
    <w:rsid w:val="00393457"/>
    <w:rsid w:val="0039588F"/>
    <w:rsid w:val="00396AC1"/>
    <w:rsid w:val="003A02F0"/>
    <w:rsid w:val="003B13A3"/>
    <w:rsid w:val="003B1418"/>
    <w:rsid w:val="003B3734"/>
    <w:rsid w:val="003C13B9"/>
    <w:rsid w:val="003C331E"/>
    <w:rsid w:val="003C47BE"/>
    <w:rsid w:val="003C6FBA"/>
    <w:rsid w:val="003D2A9F"/>
    <w:rsid w:val="003D47B5"/>
    <w:rsid w:val="003D671D"/>
    <w:rsid w:val="003D721A"/>
    <w:rsid w:val="003E0C35"/>
    <w:rsid w:val="003E0E6B"/>
    <w:rsid w:val="003E5BB9"/>
    <w:rsid w:val="003F23B0"/>
    <w:rsid w:val="003F2C17"/>
    <w:rsid w:val="003F3553"/>
    <w:rsid w:val="003F6D9F"/>
    <w:rsid w:val="003F714C"/>
    <w:rsid w:val="003F7539"/>
    <w:rsid w:val="0040726C"/>
    <w:rsid w:val="00407351"/>
    <w:rsid w:val="004213D6"/>
    <w:rsid w:val="00422254"/>
    <w:rsid w:val="004224EC"/>
    <w:rsid w:val="004230D0"/>
    <w:rsid w:val="00425179"/>
    <w:rsid w:val="004259E8"/>
    <w:rsid w:val="004277C2"/>
    <w:rsid w:val="0043003B"/>
    <w:rsid w:val="004354B8"/>
    <w:rsid w:val="00436312"/>
    <w:rsid w:val="00440630"/>
    <w:rsid w:val="00441AC7"/>
    <w:rsid w:val="004448F6"/>
    <w:rsid w:val="00445711"/>
    <w:rsid w:val="0045048D"/>
    <w:rsid w:val="00463028"/>
    <w:rsid w:val="00467AA8"/>
    <w:rsid w:val="00471633"/>
    <w:rsid w:val="004747D0"/>
    <w:rsid w:val="004779E4"/>
    <w:rsid w:val="00483D2A"/>
    <w:rsid w:val="00485792"/>
    <w:rsid w:val="004905BF"/>
    <w:rsid w:val="00490EB5"/>
    <w:rsid w:val="00492F4D"/>
    <w:rsid w:val="00492F96"/>
    <w:rsid w:val="004966B4"/>
    <w:rsid w:val="00496AE4"/>
    <w:rsid w:val="00496C58"/>
    <w:rsid w:val="004A0030"/>
    <w:rsid w:val="004A1DBB"/>
    <w:rsid w:val="004A4D6B"/>
    <w:rsid w:val="004B310D"/>
    <w:rsid w:val="004B4CA0"/>
    <w:rsid w:val="004C132A"/>
    <w:rsid w:val="004C1FC3"/>
    <w:rsid w:val="004C44D4"/>
    <w:rsid w:val="004C4BA2"/>
    <w:rsid w:val="004D0C1A"/>
    <w:rsid w:val="004D0D10"/>
    <w:rsid w:val="004D309A"/>
    <w:rsid w:val="004D3C1F"/>
    <w:rsid w:val="004D7C29"/>
    <w:rsid w:val="004E34A0"/>
    <w:rsid w:val="004F028C"/>
    <w:rsid w:val="004F6401"/>
    <w:rsid w:val="004F7A40"/>
    <w:rsid w:val="004F7C51"/>
    <w:rsid w:val="005031B1"/>
    <w:rsid w:val="00505161"/>
    <w:rsid w:val="00507FB7"/>
    <w:rsid w:val="005106D7"/>
    <w:rsid w:val="00514E1E"/>
    <w:rsid w:val="00516443"/>
    <w:rsid w:val="005170F2"/>
    <w:rsid w:val="005204AA"/>
    <w:rsid w:val="005373F3"/>
    <w:rsid w:val="00547C2C"/>
    <w:rsid w:val="00550B72"/>
    <w:rsid w:val="00553F26"/>
    <w:rsid w:val="00564CB5"/>
    <w:rsid w:val="005657B9"/>
    <w:rsid w:val="0056744B"/>
    <w:rsid w:val="00572227"/>
    <w:rsid w:val="005740F9"/>
    <w:rsid w:val="00585559"/>
    <w:rsid w:val="00587128"/>
    <w:rsid w:val="005920C5"/>
    <w:rsid w:val="00593A7B"/>
    <w:rsid w:val="00597188"/>
    <w:rsid w:val="005A027E"/>
    <w:rsid w:val="005A1AE6"/>
    <w:rsid w:val="005A1FE5"/>
    <w:rsid w:val="005A230E"/>
    <w:rsid w:val="005B0A5F"/>
    <w:rsid w:val="005B2C40"/>
    <w:rsid w:val="005B6DA0"/>
    <w:rsid w:val="005C1540"/>
    <w:rsid w:val="005C4325"/>
    <w:rsid w:val="005D01EA"/>
    <w:rsid w:val="005E198F"/>
    <w:rsid w:val="005E44D2"/>
    <w:rsid w:val="005E4E26"/>
    <w:rsid w:val="005F0DD7"/>
    <w:rsid w:val="005F3FA4"/>
    <w:rsid w:val="005F6431"/>
    <w:rsid w:val="005F6AE1"/>
    <w:rsid w:val="00600B5B"/>
    <w:rsid w:val="0060156E"/>
    <w:rsid w:val="0060413A"/>
    <w:rsid w:val="00617814"/>
    <w:rsid w:val="0062084C"/>
    <w:rsid w:val="00622642"/>
    <w:rsid w:val="00635C7D"/>
    <w:rsid w:val="00646CED"/>
    <w:rsid w:val="006509D0"/>
    <w:rsid w:val="00651A2B"/>
    <w:rsid w:val="00656545"/>
    <w:rsid w:val="006574EF"/>
    <w:rsid w:val="00666516"/>
    <w:rsid w:val="00667877"/>
    <w:rsid w:val="00671BDF"/>
    <w:rsid w:val="00676D8F"/>
    <w:rsid w:val="00680F78"/>
    <w:rsid w:val="006815CF"/>
    <w:rsid w:val="00684F4D"/>
    <w:rsid w:val="00693C40"/>
    <w:rsid w:val="006A0623"/>
    <w:rsid w:val="006A3DF2"/>
    <w:rsid w:val="006A461F"/>
    <w:rsid w:val="006A7017"/>
    <w:rsid w:val="006B0540"/>
    <w:rsid w:val="006B1D14"/>
    <w:rsid w:val="006B3380"/>
    <w:rsid w:val="006B6959"/>
    <w:rsid w:val="006C41BB"/>
    <w:rsid w:val="006C45E2"/>
    <w:rsid w:val="006D7003"/>
    <w:rsid w:val="006F04B6"/>
    <w:rsid w:val="006F0C9F"/>
    <w:rsid w:val="006F3FDE"/>
    <w:rsid w:val="006F5738"/>
    <w:rsid w:val="006F74CD"/>
    <w:rsid w:val="00704058"/>
    <w:rsid w:val="007113C1"/>
    <w:rsid w:val="00711FCB"/>
    <w:rsid w:val="007325F6"/>
    <w:rsid w:val="0073347A"/>
    <w:rsid w:val="00737C6D"/>
    <w:rsid w:val="00740942"/>
    <w:rsid w:val="00743002"/>
    <w:rsid w:val="007439FF"/>
    <w:rsid w:val="007448FD"/>
    <w:rsid w:val="00744AE7"/>
    <w:rsid w:val="007457C1"/>
    <w:rsid w:val="00745CA7"/>
    <w:rsid w:val="0074696B"/>
    <w:rsid w:val="00752D82"/>
    <w:rsid w:val="00753B6A"/>
    <w:rsid w:val="0075728D"/>
    <w:rsid w:val="00763AF1"/>
    <w:rsid w:val="00763E65"/>
    <w:rsid w:val="00766E1D"/>
    <w:rsid w:val="00777BE3"/>
    <w:rsid w:val="007857BA"/>
    <w:rsid w:val="00786A4F"/>
    <w:rsid w:val="0079113D"/>
    <w:rsid w:val="007A4258"/>
    <w:rsid w:val="007A7548"/>
    <w:rsid w:val="007B4923"/>
    <w:rsid w:val="007C06AC"/>
    <w:rsid w:val="007C6577"/>
    <w:rsid w:val="007D2A82"/>
    <w:rsid w:val="007F6F0C"/>
    <w:rsid w:val="00821F07"/>
    <w:rsid w:val="00825E1B"/>
    <w:rsid w:val="00833C8F"/>
    <w:rsid w:val="00834F96"/>
    <w:rsid w:val="00841F10"/>
    <w:rsid w:val="008434FD"/>
    <w:rsid w:val="00847753"/>
    <w:rsid w:val="00850D88"/>
    <w:rsid w:val="00852527"/>
    <w:rsid w:val="0085272B"/>
    <w:rsid w:val="00876247"/>
    <w:rsid w:val="00880DED"/>
    <w:rsid w:val="008902C9"/>
    <w:rsid w:val="00896874"/>
    <w:rsid w:val="008A5A6F"/>
    <w:rsid w:val="008A721D"/>
    <w:rsid w:val="008A7A29"/>
    <w:rsid w:val="008B3B21"/>
    <w:rsid w:val="008C157D"/>
    <w:rsid w:val="008C160F"/>
    <w:rsid w:val="008C1C6F"/>
    <w:rsid w:val="008C678B"/>
    <w:rsid w:val="008C6E9B"/>
    <w:rsid w:val="008E13A0"/>
    <w:rsid w:val="008E3D5B"/>
    <w:rsid w:val="008E75D1"/>
    <w:rsid w:val="008F5ADD"/>
    <w:rsid w:val="008F7786"/>
    <w:rsid w:val="009021CE"/>
    <w:rsid w:val="009029C7"/>
    <w:rsid w:val="0090482F"/>
    <w:rsid w:val="00904C6D"/>
    <w:rsid w:val="00906055"/>
    <w:rsid w:val="009063FA"/>
    <w:rsid w:val="00907F2E"/>
    <w:rsid w:val="00921C70"/>
    <w:rsid w:val="00922C89"/>
    <w:rsid w:val="0092611E"/>
    <w:rsid w:val="00927A17"/>
    <w:rsid w:val="00937396"/>
    <w:rsid w:val="00937DCA"/>
    <w:rsid w:val="00950B0E"/>
    <w:rsid w:val="009516E1"/>
    <w:rsid w:val="009665D4"/>
    <w:rsid w:val="0097578F"/>
    <w:rsid w:val="00980CDA"/>
    <w:rsid w:val="0098478E"/>
    <w:rsid w:val="00985333"/>
    <w:rsid w:val="00985876"/>
    <w:rsid w:val="00987FD5"/>
    <w:rsid w:val="0099288A"/>
    <w:rsid w:val="009929E5"/>
    <w:rsid w:val="009A1E1C"/>
    <w:rsid w:val="009A36BB"/>
    <w:rsid w:val="009A7EFD"/>
    <w:rsid w:val="009B5957"/>
    <w:rsid w:val="009C0CA2"/>
    <w:rsid w:val="009D1FF4"/>
    <w:rsid w:val="009D461B"/>
    <w:rsid w:val="009D65B7"/>
    <w:rsid w:val="009D6BDD"/>
    <w:rsid w:val="009D77CA"/>
    <w:rsid w:val="009E3C47"/>
    <w:rsid w:val="009E5821"/>
    <w:rsid w:val="009F649C"/>
    <w:rsid w:val="00A0135F"/>
    <w:rsid w:val="00A03295"/>
    <w:rsid w:val="00A1066F"/>
    <w:rsid w:val="00A115B1"/>
    <w:rsid w:val="00A24117"/>
    <w:rsid w:val="00A263DB"/>
    <w:rsid w:val="00A27A43"/>
    <w:rsid w:val="00A27B10"/>
    <w:rsid w:val="00A30775"/>
    <w:rsid w:val="00A336AC"/>
    <w:rsid w:val="00A3621E"/>
    <w:rsid w:val="00A366BA"/>
    <w:rsid w:val="00A40FC5"/>
    <w:rsid w:val="00A557BD"/>
    <w:rsid w:val="00A56ED2"/>
    <w:rsid w:val="00A57CFB"/>
    <w:rsid w:val="00A611B8"/>
    <w:rsid w:val="00A652B7"/>
    <w:rsid w:val="00A76BEF"/>
    <w:rsid w:val="00A866DA"/>
    <w:rsid w:val="00A93E71"/>
    <w:rsid w:val="00A95CBC"/>
    <w:rsid w:val="00A970F7"/>
    <w:rsid w:val="00AA10C8"/>
    <w:rsid w:val="00AA53DD"/>
    <w:rsid w:val="00AA5549"/>
    <w:rsid w:val="00AA654E"/>
    <w:rsid w:val="00AB0071"/>
    <w:rsid w:val="00AB513B"/>
    <w:rsid w:val="00AC03B1"/>
    <w:rsid w:val="00AC29F2"/>
    <w:rsid w:val="00AC66B4"/>
    <w:rsid w:val="00AC794C"/>
    <w:rsid w:val="00AD408F"/>
    <w:rsid w:val="00AD7EC4"/>
    <w:rsid w:val="00AE3433"/>
    <w:rsid w:val="00AE7396"/>
    <w:rsid w:val="00AF1654"/>
    <w:rsid w:val="00AF1850"/>
    <w:rsid w:val="00AF31D1"/>
    <w:rsid w:val="00B062BF"/>
    <w:rsid w:val="00B06C61"/>
    <w:rsid w:val="00B07A6A"/>
    <w:rsid w:val="00B17389"/>
    <w:rsid w:val="00B323B9"/>
    <w:rsid w:val="00B3465E"/>
    <w:rsid w:val="00B36CD5"/>
    <w:rsid w:val="00B42774"/>
    <w:rsid w:val="00B4740D"/>
    <w:rsid w:val="00B535EB"/>
    <w:rsid w:val="00B57DEA"/>
    <w:rsid w:val="00B63E35"/>
    <w:rsid w:val="00B65E82"/>
    <w:rsid w:val="00B701B1"/>
    <w:rsid w:val="00B714AE"/>
    <w:rsid w:val="00B71EBD"/>
    <w:rsid w:val="00B84A54"/>
    <w:rsid w:val="00B9275D"/>
    <w:rsid w:val="00B94646"/>
    <w:rsid w:val="00B961C5"/>
    <w:rsid w:val="00B97A45"/>
    <w:rsid w:val="00BA12E7"/>
    <w:rsid w:val="00BC0FFC"/>
    <w:rsid w:val="00BC39B5"/>
    <w:rsid w:val="00BE074E"/>
    <w:rsid w:val="00BF2681"/>
    <w:rsid w:val="00BF3C0A"/>
    <w:rsid w:val="00BF72D1"/>
    <w:rsid w:val="00C00E9F"/>
    <w:rsid w:val="00C01B6F"/>
    <w:rsid w:val="00C028C1"/>
    <w:rsid w:val="00C05B9F"/>
    <w:rsid w:val="00C10A5F"/>
    <w:rsid w:val="00C165E6"/>
    <w:rsid w:val="00C1778B"/>
    <w:rsid w:val="00C20A5F"/>
    <w:rsid w:val="00C27C81"/>
    <w:rsid w:val="00C3051D"/>
    <w:rsid w:val="00C316B5"/>
    <w:rsid w:val="00C31DC1"/>
    <w:rsid w:val="00C45CE9"/>
    <w:rsid w:val="00C51D5C"/>
    <w:rsid w:val="00C52CF8"/>
    <w:rsid w:val="00C53D33"/>
    <w:rsid w:val="00C5533A"/>
    <w:rsid w:val="00C62AEE"/>
    <w:rsid w:val="00C63FA4"/>
    <w:rsid w:val="00C74938"/>
    <w:rsid w:val="00C76E70"/>
    <w:rsid w:val="00C87EDA"/>
    <w:rsid w:val="00C9195D"/>
    <w:rsid w:val="00C95563"/>
    <w:rsid w:val="00CB0DFE"/>
    <w:rsid w:val="00CB294E"/>
    <w:rsid w:val="00CC0B04"/>
    <w:rsid w:val="00CD229A"/>
    <w:rsid w:val="00CD25DF"/>
    <w:rsid w:val="00CD4858"/>
    <w:rsid w:val="00CD5240"/>
    <w:rsid w:val="00CD7CB9"/>
    <w:rsid w:val="00CE1E5C"/>
    <w:rsid w:val="00CE39F7"/>
    <w:rsid w:val="00CE6CA5"/>
    <w:rsid w:val="00CE754D"/>
    <w:rsid w:val="00CF3273"/>
    <w:rsid w:val="00D0433A"/>
    <w:rsid w:val="00D07045"/>
    <w:rsid w:val="00D123E1"/>
    <w:rsid w:val="00D2579B"/>
    <w:rsid w:val="00D309B9"/>
    <w:rsid w:val="00D31BD5"/>
    <w:rsid w:val="00D32C05"/>
    <w:rsid w:val="00D35ADB"/>
    <w:rsid w:val="00D3658B"/>
    <w:rsid w:val="00D43FE3"/>
    <w:rsid w:val="00D461E8"/>
    <w:rsid w:val="00D57BCA"/>
    <w:rsid w:val="00D61B26"/>
    <w:rsid w:val="00D6277D"/>
    <w:rsid w:val="00D8484E"/>
    <w:rsid w:val="00D9262B"/>
    <w:rsid w:val="00DB35C9"/>
    <w:rsid w:val="00DB6FD0"/>
    <w:rsid w:val="00DF2032"/>
    <w:rsid w:val="00DF3611"/>
    <w:rsid w:val="00DF5141"/>
    <w:rsid w:val="00E12805"/>
    <w:rsid w:val="00E244CC"/>
    <w:rsid w:val="00E24DFF"/>
    <w:rsid w:val="00E37A86"/>
    <w:rsid w:val="00E43271"/>
    <w:rsid w:val="00E4374B"/>
    <w:rsid w:val="00E4433B"/>
    <w:rsid w:val="00E4675B"/>
    <w:rsid w:val="00E515D0"/>
    <w:rsid w:val="00E557D5"/>
    <w:rsid w:val="00E634BE"/>
    <w:rsid w:val="00E64454"/>
    <w:rsid w:val="00E67C1C"/>
    <w:rsid w:val="00E71E2E"/>
    <w:rsid w:val="00E75919"/>
    <w:rsid w:val="00E76641"/>
    <w:rsid w:val="00E77935"/>
    <w:rsid w:val="00E904CA"/>
    <w:rsid w:val="00EA183D"/>
    <w:rsid w:val="00EA21A4"/>
    <w:rsid w:val="00EA4C5B"/>
    <w:rsid w:val="00EA620D"/>
    <w:rsid w:val="00EB3A2D"/>
    <w:rsid w:val="00EC1B98"/>
    <w:rsid w:val="00EC32BA"/>
    <w:rsid w:val="00ED443E"/>
    <w:rsid w:val="00EE33FF"/>
    <w:rsid w:val="00EE4A12"/>
    <w:rsid w:val="00EE76CC"/>
    <w:rsid w:val="00EF0DAC"/>
    <w:rsid w:val="00EF410A"/>
    <w:rsid w:val="00EF663E"/>
    <w:rsid w:val="00F15544"/>
    <w:rsid w:val="00F26D5C"/>
    <w:rsid w:val="00F3709C"/>
    <w:rsid w:val="00F41974"/>
    <w:rsid w:val="00F47CD2"/>
    <w:rsid w:val="00F50F52"/>
    <w:rsid w:val="00F56AFB"/>
    <w:rsid w:val="00F63679"/>
    <w:rsid w:val="00F63DD0"/>
    <w:rsid w:val="00F73F91"/>
    <w:rsid w:val="00F80B7B"/>
    <w:rsid w:val="00F9508C"/>
    <w:rsid w:val="00F96B45"/>
    <w:rsid w:val="00FA0A1F"/>
    <w:rsid w:val="00FA1DF6"/>
    <w:rsid w:val="00FA61BE"/>
    <w:rsid w:val="00FA6E1A"/>
    <w:rsid w:val="00FB1E80"/>
    <w:rsid w:val="00FC30E3"/>
    <w:rsid w:val="00FD176C"/>
    <w:rsid w:val="00FD2EB9"/>
    <w:rsid w:val="00FD400D"/>
    <w:rsid w:val="00FD5F2E"/>
    <w:rsid w:val="00FE32D5"/>
    <w:rsid w:val="00FE3446"/>
    <w:rsid w:val="00FE4EC1"/>
    <w:rsid w:val="00FF69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ans CJK SC Regular" w:hAnsi="Liberation Serif" w:cs="FreeSans"/>
        <w:szCs w:val="24"/>
        <w:lang w:val="es-PE" w:eastAsia="zh-CN" w:bidi="hi-IN"/>
      </w:rPr>
    </w:rPrDefault>
    <w:pPrDefault>
      <w:pPr>
        <w:spacing w:before="240" w:after="240" w:line="48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5179"/>
    <w:rPr>
      <w:rFonts w:ascii="Arial" w:hAnsi="Arial"/>
      <w:color w:val="00000A"/>
      <w:sz w:val="24"/>
    </w:rPr>
  </w:style>
  <w:style w:type="paragraph" w:styleId="Ttulo1">
    <w:name w:val="heading 1"/>
    <w:basedOn w:val="Normal"/>
    <w:next w:val="Normal"/>
    <w:link w:val="Ttulo1Car"/>
    <w:uiPriority w:val="9"/>
    <w:qFormat/>
    <w:rsid w:val="00684F4D"/>
    <w:pPr>
      <w:numPr>
        <w:numId w:val="13"/>
      </w:numPr>
      <w:jc w:val="center"/>
      <w:outlineLvl w:val="0"/>
    </w:pPr>
    <w:rPr>
      <w:b/>
      <w:caps/>
      <w:sz w:val="28"/>
    </w:rPr>
  </w:style>
  <w:style w:type="paragraph" w:styleId="Ttulo2">
    <w:name w:val="heading 2"/>
    <w:basedOn w:val="Prrafodelista"/>
    <w:next w:val="Normal"/>
    <w:link w:val="Ttulo2Car"/>
    <w:uiPriority w:val="9"/>
    <w:unhideWhenUsed/>
    <w:qFormat/>
    <w:rsid w:val="00306DCC"/>
    <w:pPr>
      <w:keepNext/>
      <w:numPr>
        <w:ilvl w:val="1"/>
        <w:numId w:val="13"/>
      </w:numPr>
      <w:outlineLvl w:val="1"/>
    </w:pPr>
    <w:rPr>
      <w:b/>
    </w:rPr>
  </w:style>
  <w:style w:type="paragraph" w:styleId="Ttulo3">
    <w:name w:val="heading 3"/>
    <w:basedOn w:val="Ttulo2"/>
    <w:next w:val="Normal"/>
    <w:link w:val="Ttulo3Car"/>
    <w:uiPriority w:val="9"/>
    <w:unhideWhenUsed/>
    <w:qFormat/>
    <w:rsid w:val="00921C70"/>
    <w:pPr>
      <w:numPr>
        <w:ilvl w:val="2"/>
      </w:numPr>
      <w:outlineLvl w:val="2"/>
    </w:pPr>
    <w:rPr>
      <w:b w:val="0"/>
    </w:rPr>
  </w:style>
  <w:style w:type="paragraph" w:styleId="Ttulo4">
    <w:name w:val="heading 4"/>
    <w:basedOn w:val="Normal"/>
    <w:next w:val="Normal"/>
    <w:link w:val="Ttulo4Car"/>
    <w:uiPriority w:val="9"/>
    <w:unhideWhenUsed/>
    <w:qFormat/>
    <w:rsid w:val="001E6FF4"/>
    <w:pPr>
      <w:keepNext/>
      <w:keepLines/>
      <w:numPr>
        <w:ilvl w:val="3"/>
        <w:numId w:val="13"/>
      </w:numPr>
      <w:spacing w:before="200" w:after="0"/>
      <w:ind w:left="0"/>
      <w:outlineLvl w:val="3"/>
    </w:pPr>
    <w:rPr>
      <w:rFonts w:eastAsiaTheme="majorEastAsia" w:cs="Mangal"/>
      <w:bCs/>
      <w:iCs/>
      <w:color w:val="auto"/>
      <w:szCs w:val="21"/>
    </w:rPr>
  </w:style>
  <w:style w:type="paragraph" w:styleId="Ttulo5">
    <w:name w:val="heading 5"/>
    <w:basedOn w:val="Normal"/>
    <w:next w:val="Normal"/>
    <w:link w:val="Ttulo5Car"/>
    <w:uiPriority w:val="9"/>
    <w:semiHidden/>
    <w:unhideWhenUsed/>
    <w:qFormat/>
    <w:rsid w:val="00876247"/>
    <w:pPr>
      <w:keepNext/>
      <w:keepLines/>
      <w:numPr>
        <w:ilvl w:val="4"/>
        <w:numId w:val="11"/>
      </w:numPr>
      <w:spacing w:before="200" w:after="0"/>
      <w:outlineLvl w:val="4"/>
    </w:pPr>
    <w:rPr>
      <w:rFonts w:asciiTheme="majorHAnsi" w:eastAsiaTheme="majorEastAsia" w:hAnsiTheme="majorHAnsi" w:cs="Mangal"/>
      <w:color w:val="243F60" w:themeColor="accent1" w:themeShade="7F"/>
      <w:szCs w:val="21"/>
    </w:rPr>
  </w:style>
  <w:style w:type="paragraph" w:styleId="Ttulo6">
    <w:name w:val="heading 6"/>
    <w:basedOn w:val="Normal"/>
    <w:next w:val="Normal"/>
    <w:link w:val="Ttulo6Car"/>
    <w:uiPriority w:val="9"/>
    <w:semiHidden/>
    <w:unhideWhenUsed/>
    <w:qFormat/>
    <w:rsid w:val="00876247"/>
    <w:pPr>
      <w:keepNext/>
      <w:keepLines/>
      <w:numPr>
        <w:ilvl w:val="5"/>
        <w:numId w:val="11"/>
      </w:numPr>
      <w:spacing w:before="200" w:after="0"/>
      <w:outlineLvl w:val="5"/>
    </w:pPr>
    <w:rPr>
      <w:rFonts w:asciiTheme="majorHAnsi" w:eastAsiaTheme="majorEastAsia" w:hAnsiTheme="majorHAnsi" w:cs="Mangal"/>
      <w:i/>
      <w:iCs/>
      <w:color w:val="243F60" w:themeColor="accent1" w:themeShade="7F"/>
      <w:szCs w:val="21"/>
    </w:rPr>
  </w:style>
  <w:style w:type="paragraph" w:styleId="Ttulo7">
    <w:name w:val="heading 7"/>
    <w:basedOn w:val="Normal"/>
    <w:next w:val="Normal"/>
    <w:link w:val="Ttulo7Car"/>
    <w:uiPriority w:val="9"/>
    <w:semiHidden/>
    <w:unhideWhenUsed/>
    <w:qFormat/>
    <w:rsid w:val="00876247"/>
    <w:pPr>
      <w:keepNext/>
      <w:keepLines/>
      <w:numPr>
        <w:ilvl w:val="6"/>
        <w:numId w:val="11"/>
      </w:numPr>
      <w:spacing w:before="200" w:after="0"/>
      <w:outlineLvl w:val="6"/>
    </w:pPr>
    <w:rPr>
      <w:rFonts w:asciiTheme="majorHAnsi" w:eastAsiaTheme="majorEastAsia" w:hAnsiTheme="majorHAnsi" w:cs="Mangal"/>
      <w:i/>
      <w:iCs/>
      <w:color w:val="404040" w:themeColor="text1" w:themeTint="BF"/>
      <w:szCs w:val="21"/>
    </w:rPr>
  </w:style>
  <w:style w:type="paragraph" w:styleId="Ttulo8">
    <w:name w:val="heading 8"/>
    <w:basedOn w:val="Normal"/>
    <w:next w:val="Normal"/>
    <w:link w:val="Ttulo8Car"/>
    <w:uiPriority w:val="9"/>
    <w:semiHidden/>
    <w:unhideWhenUsed/>
    <w:qFormat/>
    <w:rsid w:val="00876247"/>
    <w:pPr>
      <w:keepNext/>
      <w:keepLines/>
      <w:numPr>
        <w:ilvl w:val="7"/>
        <w:numId w:val="11"/>
      </w:numPr>
      <w:spacing w:before="200" w:after="0"/>
      <w:outlineLvl w:val="7"/>
    </w:pPr>
    <w:rPr>
      <w:rFonts w:asciiTheme="majorHAnsi" w:eastAsiaTheme="majorEastAsia" w:hAnsiTheme="majorHAnsi" w:cs="Mangal"/>
      <w:color w:val="404040" w:themeColor="text1" w:themeTint="BF"/>
      <w:sz w:val="20"/>
      <w:szCs w:val="18"/>
    </w:rPr>
  </w:style>
  <w:style w:type="paragraph" w:styleId="Ttulo9">
    <w:name w:val="heading 9"/>
    <w:basedOn w:val="Normal"/>
    <w:next w:val="Normal"/>
    <w:link w:val="Ttulo9Car"/>
    <w:uiPriority w:val="9"/>
    <w:semiHidden/>
    <w:unhideWhenUsed/>
    <w:qFormat/>
    <w:rsid w:val="00876247"/>
    <w:pPr>
      <w:keepNext/>
      <w:keepLines/>
      <w:numPr>
        <w:ilvl w:val="8"/>
        <w:numId w:val="11"/>
      </w:numPr>
      <w:spacing w:before="200" w:after="0"/>
      <w:outlineLvl w:val="8"/>
    </w:pPr>
    <w:rPr>
      <w:rFonts w:asciiTheme="majorHAnsi" w:eastAsiaTheme="majorEastAsia" w:hAnsiTheme="majorHAnsi" w:cs="Mangal"/>
      <w:i/>
      <w:iCs/>
      <w:color w:val="404040" w:themeColor="text1" w:themeTint="BF"/>
      <w:sz w:val="2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mbolosdenumeracin">
    <w:name w:val="Símbolos de numeración"/>
    <w:qFormat/>
    <w:rsid w:val="00D123E1"/>
  </w:style>
  <w:style w:type="character" w:customStyle="1" w:styleId="EnlacedeInternet">
    <w:name w:val="Enlace de Internet"/>
    <w:rsid w:val="00D123E1"/>
    <w:rPr>
      <w:color w:val="000080"/>
      <w:u w:val="single"/>
    </w:rPr>
  </w:style>
  <w:style w:type="paragraph" w:styleId="Encabezado">
    <w:name w:val="header"/>
    <w:basedOn w:val="Normal"/>
    <w:next w:val="Textoindependiente"/>
    <w:link w:val="EncabezadoCar"/>
    <w:uiPriority w:val="99"/>
    <w:qFormat/>
    <w:rsid w:val="00D123E1"/>
    <w:pPr>
      <w:keepNext/>
      <w:spacing w:after="120"/>
    </w:pPr>
    <w:rPr>
      <w:rFonts w:ascii="Liberation Sans" w:hAnsi="Liberation Sans"/>
      <w:sz w:val="28"/>
      <w:szCs w:val="28"/>
    </w:rPr>
  </w:style>
  <w:style w:type="paragraph" w:styleId="Textoindependiente">
    <w:name w:val="Body Text"/>
    <w:basedOn w:val="Normal"/>
    <w:rsid w:val="00D123E1"/>
    <w:pPr>
      <w:spacing w:after="140" w:line="288" w:lineRule="auto"/>
    </w:pPr>
  </w:style>
  <w:style w:type="paragraph" w:styleId="Lista">
    <w:name w:val="List"/>
    <w:basedOn w:val="Textoindependiente"/>
    <w:rsid w:val="00D123E1"/>
  </w:style>
  <w:style w:type="paragraph" w:customStyle="1" w:styleId="Caption1">
    <w:name w:val="Caption1"/>
    <w:basedOn w:val="Normal"/>
    <w:rsid w:val="00D123E1"/>
    <w:pPr>
      <w:suppressLineNumbers/>
      <w:spacing w:before="120" w:after="120"/>
    </w:pPr>
    <w:rPr>
      <w:i/>
      <w:iCs/>
    </w:rPr>
  </w:style>
  <w:style w:type="paragraph" w:customStyle="1" w:styleId="ndice">
    <w:name w:val="Índice"/>
    <w:basedOn w:val="Normal"/>
    <w:qFormat/>
    <w:rsid w:val="00D123E1"/>
    <w:pPr>
      <w:suppressLineNumbers/>
    </w:pPr>
  </w:style>
  <w:style w:type="paragraph" w:styleId="Piedepgina">
    <w:name w:val="footer"/>
    <w:basedOn w:val="Normal"/>
    <w:link w:val="PiedepginaCar"/>
    <w:uiPriority w:val="99"/>
    <w:unhideWhenUsed/>
    <w:rsid w:val="00425179"/>
    <w:pPr>
      <w:tabs>
        <w:tab w:val="center" w:pos="4419"/>
        <w:tab w:val="right" w:pos="8838"/>
      </w:tabs>
      <w:spacing w:line="240" w:lineRule="auto"/>
    </w:pPr>
    <w:rPr>
      <w:rFonts w:cs="Mangal"/>
    </w:rPr>
  </w:style>
  <w:style w:type="character" w:customStyle="1" w:styleId="PiedepginaCar">
    <w:name w:val="Pie de página Car"/>
    <w:basedOn w:val="Fuentedeprrafopredeter"/>
    <w:link w:val="Piedepgina"/>
    <w:uiPriority w:val="99"/>
    <w:rsid w:val="00425179"/>
    <w:rPr>
      <w:rFonts w:ascii="Arial" w:hAnsi="Arial" w:cs="Mangal"/>
      <w:color w:val="00000A"/>
    </w:rPr>
  </w:style>
  <w:style w:type="character" w:customStyle="1" w:styleId="EncabezadoCar">
    <w:name w:val="Encabezado Car"/>
    <w:basedOn w:val="Fuentedeprrafopredeter"/>
    <w:link w:val="Encabezado"/>
    <w:uiPriority w:val="99"/>
    <w:rsid w:val="00425179"/>
    <w:rPr>
      <w:rFonts w:ascii="Liberation Sans" w:hAnsi="Liberation Sans"/>
      <w:color w:val="00000A"/>
      <w:sz w:val="28"/>
      <w:szCs w:val="28"/>
    </w:rPr>
  </w:style>
  <w:style w:type="character" w:customStyle="1" w:styleId="Ttulo3Car">
    <w:name w:val="Título 3 Car"/>
    <w:basedOn w:val="Fuentedeprrafopredeter"/>
    <w:link w:val="Ttulo3"/>
    <w:uiPriority w:val="9"/>
    <w:rsid w:val="00921C70"/>
    <w:rPr>
      <w:rFonts w:ascii="Arial" w:hAnsi="Arial" w:cs="Mangal"/>
      <w:color w:val="00000A"/>
      <w:sz w:val="24"/>
      <w:szCs w:val="21"/>
    </w:rPr>
  </w:style>
  <w:style w:type="character" w:styleId="Refdecomentario">
    <w:name w:val="annotation reference"/>
    <w:uiPriority w:val="99"/>
    <w:semiHidden/>
    <w:unhideWhenUsed/>
    <w:rsid w:val="004213D6"/>
    <w:rPr>
      <w:sz w:val="16"/>
      <w:szCs w:val="16"/>
    </w:rPr>
  </w:style>
  <w:style w:type="paragraph" w:styleId="Textocomentario">
    <w:name w:val="annotation text"/>
    <w:basedOn w:val="Normal"/>
    <w:link w:val="TextocomentarioCar"/>
    <w:uiPriority w:val="99"/>
    <w:unhideWhenUsed/>
    <w:rsid w:val="004213D6"/>
    <w:pPr>
      <w:spacing w:line="360" w:lineRule="auto"/>
      <w:ind w:firstLine="227"/>
      <w:contextualSpacing/>
    </w:pPr>
    <w:rPr>
      <w:rFonts w:eastAsia="Times New Roman" w:cs="Times New Roman"/>
      <w:color w:val="auto"/>
      <w:sz w:val="20"/>
      <w:szCs w:val="20"/>
      <w:lang w:eastAsia="en-US" w:bidi="ar-SA"/>
    </w:rPr>
  </w:style>
  <w:style w:type="character" w:customStyle="1" w:styleId="TextocomentarioCar">
    <w:name w:val="Texto comentario Car"/>
    <w:basedOn w:val="Fuentedeprrafopredeter"/>
    <w:link w:val="Textocomentario"/>
    <w:uiPriority w:val="99"/>
    <w:rsid w:val="004213D6"/>
    <w:rPr>
      <w:rFonts w:ascii="Arial" w:eastAsia="Times New Roman" w:hAnsi="Arial" w:cs="Times New Roman"/>
      <w:szCs w:val="20"/>
      <w:lang w:eastAsia="en-US" w:bidi="ar-SA"/>
    </w:rPr>
  </w:style>
  <w:style w:type="paragraph" w:styleId="Textodeglobo">
    <w:name w:val="Balloon Text"/>
    <w:basedOn w:val="Normal"/>
    <w:link w:val="TextodegloboCar"/>
    <w:uiPriority w:val="99"/>
    <w:semiHidden/>
    <w:unhideWhenUsed/>
    <w:rsid w:val="004213D6"/>
    <w:pPr>
      <w:spacing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4213D6"/>
    <w:rPr>
      <w:rFonts w:ascii="Tahoma" w:hAnsi="Tahoma" w:cs="Mangal"/>
      <w:color w:val="00000A"/>
      <w:sz w:val="16"/>
      <w:szCs w:val="14"/>
    </w:rPr>
  </w:style>
  <w:style w:type="paragraph" w:styleId="Prrafodelista">
    <w:name w:val="List Paragraph"/>
    <w:basedOn w:val="Normal"/>
    <w:link w:val="PrrafodelistaCar"/>
    <w:uiPriority w:val="34"/>
    <w:qFormat/>
    <w:rsid w:val="009D65B7"/>
    <w:pPr>
      <w:spacing w:line="360" w:lineRule="auto"/>
      <w:ind w:left="720"/>
      <w:contextualSpacing/>
    </w:pPr>
    <w:rPr>
      <w:rFonts w:cs="Mangal"/>
      <w:szCs w:val="21"/>
    </w:rPr>
  </w:style>
  <w:style w:type="paragraph" w:styleId="NormalWeb">
    <w:name w:val="Normal (Web)"/>
    <w:basedOn w:val="Normal"/>
    <w:rsid w:val="0056744B"/>
    <w:pPr>
      <w:spacing w:before="100" w:beforeAutospacing="1" w:after="119" w:line="240" w:lineRule="auto"/>
    </w:pPr>
    <w:rPr>
      <w:rFonts w:ascii="Times New Roman" w:eastAsia="Times New Roman" w:hAnsi="Times New Roman" w:cs="Times New Roman"/>
      <w:color w:val="auto"/>
      <w:lang w:val="es-ES" w:eastAsia="es-ES" w:bidi="ar-SA"/>
    </w:rPr>
  </w:style>
  <w:style w:type="paragraph" w:customStyle="1" w:styleId="subttulo">
    <w:name w:val="subtítulo"/>
    <w:basedOn w:val="Prrafodelista"/>
    <w:link w:val="subtituosCar"/>
    <w:rsid w:val="00CE1E5C"/>
    <w:pPr>
      <w:numPr>
        <w:ilvl w:val="1"/>
        <w:numId w:val="3"/>
      </w:numPr>
      <w:contextualSpacing w:val="0"/>
    </w:pPr>
    <w:rPr>
      <w:b/>
    </w:rPr>
  </w:style>
  <w:style w:type="character" w:customStyle="1" w:styleId="PrrafodelistaCar">
    <w:name w:val="Párrafo de lista Car"/>
    <w:basedOn w:val="Fuentedeprrafopredeter"/>
    <w:link w:val="Prrafodelista"/>
    <w:uiPriority w:val="34"/>
    <w:rsid w:val="009D65B7"/>
    <w:rPr>
      <w:rFonts w:ascii="Arial" w:hAnsi="Arial" w:cs="Mangal"/>
      <w:color w:val="00000A"/>
      <w:sz w:val="24"/>
      <w:szCs w:val="21"/>
    </w:rPr>
  </w:style>
  <w:style w:type="character" w:customStyle="1" w:styleId="subtituosCar">
    <w:name w:val="subtituos Car"/>
    <w:basedOn w:val="PrrafodelistaCar"/>
    <w:link w:val="subttulo"/>
    <w:rsid w:val="00CE1E5C"/>
    <w:rPr>
      <w:rFonts w:ascii="Arial" w:hAnsi="Arial" w:cs="Mangal"/>
      <w:b/>
      <w:color w:val="00000A"/>
      <w:sz w:val="24"/>
      <w:szCs w:val="21"/>
    </w:rPr>
  </w:style>
  <w:style w:type="paragraph" w:styleId="Asuntodelcomentario">
    <w:name w:val="annotation subject"/>
    <w:basedOn w:val="Textocomentario"/>
    <w:next w:val="Textocomentario"/>
    <w:link w:val="AsuntodelcomentarioCar"/>
    <w:uiPriority w:val="99"/>
    <w:semiHidden/>
    <w:unhideWhenUsed/>
    <w:rsid w:val="001A0011"/>
    <w:pPr>
      <w:spacing w:before="0" w:after="0" w:line="240" w:lineRule="auto"/>
      <w:ind w:firstLine="0"/>
      <w:contextualSpacing w:val="0"/>
      <w:jc w:val="left"/>
    </w:pPr>
    <w:rPr>
      <w:rFonts w:eastAsia="Noto Sans CJK SC Regular" w:cs="Mangal"/>
      <w:b/>
      <w:bCs/>
      <w:color w:val="00000A"/>
      <w:szCs w:val="18"/>
      <w:lang w:eastAsia="zh-CN" w:bidi="hi-IN"/>
    </w:rPr>
  </w:style>
  <w:style w:type="character" w:customStyle="1" w:styleId="AsuntodelcomentarioCar">
    <w:name w:val="Asunto del comentario Car"/>
    <w:basedOn w:val="TextocomentarioCar"/>
    <w:link w:val="Asuntodelcomentario"/>
    <w:uiPriority w:val="99"/>
    <w:semiHidden/>
    <w:rsid w:val="001A0011"/>
    <w:rPr>
      <w:rFonts w:ascii="Arial" w:eastAsia="Times New Roman" w:hAnsi="Arial" w:cs="Mangal"/>
      <w:b/>
      <w:bCs/>
      <w:color w:val="00000A"/>
      <w:szCs w:val="18"/>
      <w:lang w:eastAsia="en-US" w:bidi="ar-SA"/>
    </w:rPr>
  </w:style>
  <w:style w:type="paragraph" w:styleId="Textonotaalfinal">
    <w:name w:val="endnote text"/>
    <w:basedOn w:val="Normal"/>
    <w:link w:val="TextonotaalfinalCar"/>
    <w:uiPriority w:val="99"/>
    <w:semiHidden/>
    <w:unhideWhenUsed/>
    <w:rsid w:val="005740F9"/>
    <w:pPr>
      <w:spacing w:line="240" w:lineRule="auto"/>
    </w:pPr>
    <w:rPr>
      <w:rFonts w:cs="Mangal"/>
      <w:sz w:val="20"/>
      <w:szCs w:val="18"/>
    </w:rPr>
  </w:style>
  <w:style w:type="character" w:customStyle="1" w:styleId="TextonotaalfinalCar">
    <w:name w:val="Texto nota al final Car"/>
    <w:basedOn w:val="Fuentedeprrafopredeter"/>
    <w:link w:val="Textonotaalfinal"/>
    <w:uiPriority w:val="99"/>
    <w:semiHidden/>
    <w:rsid w:val="005740F9"/>
    <w:rPr>
      <w:rFonts w:ascii="Arial" w:hAnsi="Arial" w:cs="Mangal"/>
      <w:color w:val="00000A"/>
      <w:szCs w:val="18"/>
    </w:rPr>
  </w:style>
  <w:style w:type="character" w:styleId="Refdenotaalfinal">
    <w:name w:val="endnote reference"/>
    <w:basedOn w:val="Fuentedeprrafopredeter"/>
    <w:uiPriority w:val="99"/>
    <w:semiHidden/>
    <w:unhideWhenUsed/>
    <w:rsid w:val="005740F9"/>
    <w:rPr>
      <w:vertAlign w:val="superscript"/>
    </w:rPr>
  </w:style>
  <w:style w:type="character" w:styleId="Hipervnculo">
    <w:name w:val="Hyperlink"/>
    <w:basedOn w:val="Fuentedeprrafopredeter"/>
    <w:uiPriority w:val="99"/>
    <w:unhideWhenUsed/>
    <w:rsid w:val="005740F9"/>
    <w:rPr>
      <w:color w:val="0000FF" w:themeColor="hyperlink"/>
      <w:u w:val="single"/>
    </w:rPr>
  </w:style>
  <w:style w:type="table" w:styleId="Tablaconcuadrcula">
    <w:name w:val="Table Grid"/>
    <w:basedOn w:val="Tablanormal"/>
    <w:uiPriority w:val="59"/>
    <w:rsid w:val="005740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FA0A1F"/>
    <w:pPr>
      <w:tabs>
        <w:tab w:val="left" w:pos="384"/>
      </w:tabs>
      <w:spacing w:after="0" w:line="240" w:lineRule="auto"/>
      <w:ind w:left="384" w:hanging="384"/>
    </w:pPr>
    <w:rPr>
      <w:rFonts w:cs="Mangal"/>
      <w:szCs w:val="21"/>
    </w:rPr>
  </w:style>
  <w:style w:type="paragraph" w:customStyle="1" w:styleId="fuente">
    <w:name w:val="fuente"/>
    <w:basedOn w:val="Normal"/>
    <w:link w:val="fuenteCar"/>
    <w:qFormat/>
    <w:rsid w:val="00363789"/>
    <w:pPr>
      <w:spacing w:before="120" w:after="480" w:line="240" w:lineRule="auto"/>
      <w:ind w:firstLine="0"/>
      <w:jc w:val="left"/>
    </w:pPr>
    <w:rPr>
      <w:sz w:val="20"/>
      <w:szCs w:val="20"/>
    </w:rPr>
  </w:style>
  <w:style w:type="character" w:customStyle="1" w:styleId="fuenteCar">
    <w:name w:val="fuente Car"/>
    <w:basedOn w:val="Fuentedeprrafopredeter"/>
    <w:link w:val="fuente"/>
    <w:rsid w:val="00363789"/>
    <w:rPr>
      <w:rFonts w:ascii="Arial" w:hAnsi="Arial"/>
      <w:color w:val="00000A"/>
      <w:szCs w:val="20"/>
    </w:rPr>
  </w:style>
  <w:style w:type="paragraph" w:styleId="Epgrafe">
    <w:name w:val="caption"/>
    <w:basedOn w:val="Normal"/>
    <w:next w:val="fuente"/>
    <w:uiPriority w:val="35"/>
    <w:unhideWhenUsed/>
    <w:qFormat/>
    <w:rsid w:val="009E5821"/>
    <w:pPr>
      <w:keepNext/>
      <w:spacing w:before="0" w:after="120" w:line="240" w:lineRule="auto"/>
      <w:ind w:firstLine="0"/>
    </w:pPr>
    <w:rPr>
      <w:rFonts w:cs="Mangal"/>
      <w:b/>
      <w:bCs/>
      <w:color w:val="auto"/>
      <w:sz w:val="20"/>
      <w:szCs w:val="16"/>
    </w:rPr>
  </w:style>
  <w:style w:type="table" w:customStyle="1" w:styleId="TablaEstiloTesis">
    <w:name w:val="Tabla_Estilo_Tesis"/>
    <w:basedOn w:val="Tablanormal"/>
    <w:uiPriority w:val="99"/>
    <w:rsid w:val="00C00E9F"/>
    <w:pPr>
      <w:keepNext/>
      <w:spacing w:before="0" w:after="0" w:line="240" w:lineRule="auto"/>
      <w:ind w:firstLine="0"/>
      <w:jc w:val="center"/>
    </w:pPr>
    <w:rPr>
      <w:rFonts w:ascii="Arial" w:hAnsi="Arial"/>
      <w:color w:val="000000" w:themeColor="text1"/>
      <w:sz w:val="22"/>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rPr>
        <w:rFonts w:ascii="Arial" w:hAnsi="Arial"/>
        <w:color w:val="FFFFFF" w:themeColor="background1"/>
        <w:sz w:val="22"/>
      </w:rPr>
      <w:tblPr/>
      <w:tcPr>
        <w:tcBorders>
          <w:top w:val="nil"/>
          <w:left w:val="nil"/>
          <w:bottom w:val="nil"/>
          <w:right w:val="nil"/>
          <w:insideH w:val="nil"/>
          <w:insideV w:val="nil"/>
        </w:tcBorders>
        <w:shd w:val="clear" w:color="auto" w:fill="000000" w:themeFill="text1"/>
      </w:tcPr>
    </w:tblStylePr>
  </w:style>
  <w:style w:type="paragraph" w:customStyle="1" w:styleId="Ttulodetablas">
    <w:name w:val="Título de tablas"/>
    <w:basedOn w:val="Normal"/>
    <w:link w:val="TtulodetablasCar"/>
    <w:qFormat/>
    <w:rsid w:val="00C87EDA"/>
    <w:pPr>
      <w:spacing w:before="120" w:after="120" w:line="288" w:lineRule="auto"/>
      <w:ind w:firstLine="0"/>
    </w:pPr>
  </w:style>
  <w:style w:type="character" w:customStyle="1" w:styleId="TtulodetablasCar">
    <w:name w:val="Título de tablas Car"/>
    <w:basedOn w:val="Fuentedeprrafopredeter"/>
    <w:link w:val="Ttulodetablas"/>
    <w:rsid w:val="00C87EDA"/>
    <w:rPr>
      <w:rFonts w:ascii="Arial" w:hAnsi="Arial"/>
      <w:color w:val="00000A"/>
      <w:sz w:val="24"/>
    </w:rPr>
  </w:style>
  <w:style w:type="character" w:customStyle="1" w:styleId="Ttulo1Car">
    <w:name w:val="Título 1 Car"/>
    <w:basedOn w:val="Fuentedeprrafopredeter"/>
    <w:link w:val="Ttulo1"/>
    <w:uiPriority w:val="9"/>
    <w:rsid w:val="00684F4D"/>
    <w:rPr>
      <w:rFonts w:ascii="Arial" w:hAnsi="Arial"/>
      <w:b/>
      <w:caps/>
      <w:color w:val="00000A"/>
      <w:sz w:val="28"/>
    </w:rPr>
  </w:style>
  <w:style w:type="character" w:customStyle="1" w:styleId="Ttulo2Car">
    <w:name w:val="Título 2 Car"/>
    <w:basedOn w:val="Fuentedeprrafopredeter"/>
    <w:link w:val="Ttulo2"/>
    <w:uiPriority w:val="9"/>
    <w:rsid w:val="00306DCC"/>
    <w:rPr>
      <w:rFonts w:ascii="Arial" w:hAnsi="Arial" w:cs="Mangal"/>
      <w:b/>
      <w:color w:val="00000A"/>
      <w:sz w:val="24"/>
      <w:szCs w:val="21"/>
    </w:rPr>
  </w:style>
  <w:style w:type="character" w:customStyle="1" w:styleId="Ttulo4Car">
    <w:name w:val="Título 4 Car"/>
    <w:basedOn w:val="Fuentedeprrafopredeter"/>
    <w:link w:val="Ttulo4"/>
    <w:uiPriority w:val="9"/>
    <w:rsid w:val="001E6FF4"/>
    <w:rPr>
      <w:rFonts w:ascii="Arial" w:eastAsiaTheme="majorEastAsia" w:hAnsi="Arial" w:cs="Mangal"/>
      <w:bCs/>
      <w:iCs/>
      <w:sz w:val="24"/>
      <w:szCs w:val="21"/>
    </w:rPr>
  </w:style>
  <w:style w:type="character" w:customStyle="1" w:styleId="Ttulo5Car">
    <w:name w:val="Título 5 Car"/>
    <w:basedOn w:val="Fuentedeprrafopredeter"/>
    <w:link w:val="Ttulo5"/>
    <w:uiPriority w:val="9"/>
    <w:semiHidden/>
    <w:rsid w:val="00876247"/>
    <w:rPr>
      <w:rFonts w:asciiTheme="majorHAnsi" w:eastAsiaTheme="majorEastAsia" w:hAnsiTheme="majorHAnsi" w:cs="Mangal"/>
      <w:color w:val="243F60" w:themeColor="accent1" w:themeShade="7F"/>
      <w:sz w:val="24"/>
      <w:szCs w:val="21"/>
    </w:rPr>
  </w:style>
  <w:style w:type="character" w:customStyle="1" w:styleId="Ttulo6Car">
    <w:name w:val="Título 6 Car"/>
    <w:basedOn w:val="Fuentedeprrafopredeter"/>
    <w:link w:val="Ttulo6"/>
    <w:uiPriority w:val="9"/>
    <w:semiHidden/>
    <w:rsid w:val="00876247"/>
    <w:rPr>
      <w:rFonts w:asciiTheme="majorHAnsi" w:eastAsiaTheme="majorEastAsia" w:hAnsiTheme="majorHAnsi" w:cs="Mangal"/>
      <w:i/>
      <w:iCs/>
      <w:color w:val="243F60" w:themeColor="accent1" w:themeShade="7F"/>
      <w:sz w:val="24"/>
      <w:szCs w:val="21"/>
    </w:rPr>
  </w:style>
  <w:style w:type="character" w:customStyle="1" w:styleId="Ttulo7Car">
    <w:name w:val="Título 7 Car"/>
    <w:basedOn w:val="Fuentedeprrafopredeter"/>
    <w:link w:val="Ttulo7"/>
    <w:uiPriority w:val="9"/>
    <w:semiHidden/>
    <w:rsid w:val="00876247"/>
    <w:rPr>
      <w:rFonts w:asciiTheme="majorHAnsi" w:eastAsiaTheme="majorEastAsia" w:hAnsiTheme="majorHAnsi" w:cs="Mangal"/>
      <w:i/>
      <w:iCs/>
      <w:color w:val="404040" w:themeColor="text1" w:themeTint="BF"/>
      <w:sz w:val="24"/>
      <w:szCs w:val="21"/>
    </w:rPr>
  </w:style>
  <w:style w:type="character" w:customStyle="1" w:styleId="Ttulo8Car">
    <w:name w:val="Título 8 Car"/>
    <w:basedOn w:val="Fuentedeprrafopredeter"/>
    <w:link w:val="Ttulo8"/>
    <w:uiPriority w:val="9"/>
    <w:semiHidden/>
    <w:rsid w:val="00876247"/>
    <w:rPr>
      <w:rFonts w:asciiTheme="majorHAnsi" w:eastAsiaTheme="majorEastAsia" w:hAnsiTheme="majorHAnsi" w:cs="Mangal"/>
      <w:color w:val="404040" w:themeColor="text1" w:themeTint="BF"/>
      <w:szCs w:val="18"/>
    </w:rPr>
  </w:style>
  <w:style w:type="character" w:customStyle="1" w:styleId="Ttulo9Car">
    <w:name w:val="Título 9 Car"/>
    <w:basedOn w:val="Fuentedeprrafopredeter"/>
    <w:link w:val="Ttulo9"/>
    <w:uiPriority w:val="9"/>
    <w:semiHidden/>
    <w:rsid w:val="00876247"/>
    <w:rPr>
      <w:rFonts w:asciiTheme="majorHAnsi" w:eastAsiaTheme="majorEastAsia" w:hAnsiTheme="majorHAnsi" w:cs="Mangal"/>
      <w:i/>
      <w:iCs/>
      <w:color w:val="404040" w:themeColor="text1" w:themeTint="BF"/>
      <w:szCs w:val="18"/>
    </w:rPr>
  </w:style>
  <w:style w:type="numbering" w:customStyle="1" w:styleId="Estilo1">
    <w:name w:val="Estilo1"/>
    <w:uiPriority w:val="99"/>
    <w:rsid w:val="001E6FF4"/>
    <w:pPr>
      <w:numPr>
        <w:numId w:val="12"/>
      </w:numPr>
    </w:pPr>
  </w:style>
  <w:style w:type="paragraph" w:customStyle="1" w:styleId="figuras">
    <w:name w:val="figuras"/>
    <w:basedOn w:val="Normal"/>
    <w:link w:val="figurasCar"/>
    <w:qFormat/>
    <w:rsid w:val="009F649C"/>
    <w:pPr>
      <w:keepNext/>
      <w:spacing w:before="120" w:after="120" w:line="240" w:lineRule="auto"/>
      <w:ind w:firstLine="0"/>
      <w:jc w:val="center"/>
    </w:pPr>
    <w:rPr>
      <w:noProof/>
      <w:lang w:val="es-ES" w:eastAsia="es-ES" w:bidi="ar-SA"/>
    </w:rPr>
  </w:style>
  <w:style w:type="character" w:customStyle="1" w:styleId="figurasCar">
    <w:name w:val="figuras Car"/>
    <w:basedOn w:val="Fuentedeprrafopredeter"/>
    <w:link w:val="figuras"/>
    <w:rsid w:val="009F649C"/>
    <w:rPr>
      <w:rFonts w:ascii="Arial" w:hAnsi="Arial"/>
      <w:noProof/>
      <w:color w:val="00000A"/>
      <w:sz w:val="24"/>
      <w:lang w:val="es-ES" w:eastAsia="es-ES" w:bidi="ar-SA"/>
    </w:rPr>
  </w:style>
  <w:style w:type="paragraph" w:styleId="Citadestacada">
    <w:name w:val="Intense Quote"/>
    <w:basedOn w:val="Normal"/>
    <w:next w:val="Normal"/>
    <w:link w:val="CitadestacadaCar"/>
    <w:uiPriority w:val="30"/>
    <w:qFormat/>
    <w:rsid w:val="0099288A"/>
    <w:pPr>
      <w:pBdr>
        <w:bottom w:val="single" w:sz="4" w:space="4" w:color="4F81BD" w:themeColor="accent1"/>
      </w:pBdr>
      <w:spacing w:before="200" w:after="280"/>
      <w:ind w:left="936" w:right="936"/>
    </w:pPr>
    <w:rPr>
      <w:rFonts w:cs="Mangal"/>
      <w:b/>
      <w:bCs/>
      <w:i/>
      <w:iCs/>
      <w:color w:val="4F81BD" w:themeColor="accent1"/>
      <w:szCs w:val="21"/>
    </w:rPr>
  </w:style>
  <w:style w:type="character" w:customStyle="1" w:styleId="CitadestacadaCar">
    <w:name w:val="Cita destacada Car"/>
    <w:basedOn w:val="Fuentedeprrafopredeter"/>
    <w:link w:val="Citadestacada"/>
    <w:uiPriority w:val="30"/>
    <w:rsid w:val="0099288A"/>
    <w:rPr>
      <w:rFonts w:ascii="Arial" w:hAnsi="Arial" w:cs="Mangal"/>
      <w:b/>
      <w:bCs/>
      <w:i/>
      <w:iCs/>
      <w:color w:val="4F81BD" w:themeColor="accent1"/>
      <w:sz w:val="24"/>
      <w:szCs w:val="21"/>
    </w:rPr>
  </w:style>
  <w:style w:type="character" w:customStyle="1" w:styleId="Cuerpodeltexto">
    <w:name w:val="Cuerpo del texto_"/>
    <w:basedOn w:val="Fuentedeprrafopredeter"/>
    <w:link w:val="Cuerpodeltexto0"/>
    <w:rsid w:val="007448FD"/>
    <w:rPr>
      <w:rFonts w:ascii="Times New Roman" w:eastAsia="Times New Roman" w:hAnsi="Times New Roman" w:cs="Times New Roman"/>
      <w:szCs w:val="20"/>
      <w:shd w:val="clear" w:color="auto" w:fill="FFFFFF"/>
    </w:rPr>
  </w:style>
  <w:style w:type="character" w:customStyle="1" w:styleId="EA3BACAD-23BC-462D-BC56-CCDA3A9CACD1">
    <w:name w:val="{EA3BACAD-23BC-462D-BC56-CCDA3A9CACD1}"/>
    <w:basedOn w:val="Cuerpodeltexto"/>
    <w:rsid w:val="007448FD"/>
    <w:rPr>
      <w:rFonts w:ascii="Arial" w:eastAsia="Arial" w:hAnsi="Arial" w:cs="Arial"/>
      <w:color w:val="FFFFFF"/>
      <w:spacing w:val="-10"/>
      <w:w w:val="100"/>
      <w:position w:val="0"/>
      <w:sz w:val="15"/>
      <w:szCs w:val="15"/>
      <w:shd w:val="clear" w:color="auto" w:fill="FFFFFF"/>
      <w:lang w:val="en-US"/>
    </w:rPr>
  </w:style>
  <w:style w:type="character" w:customStyle="1" w:styleId="60902EDD-D760-4A09-8704-EBB6EE20C0A9">
    <w:name w:val="{60902EDD-D760-4A09-8704-EBB6EE20C0A9}"/>
    <w:basedOn w:val="Cuerpodeltexto"/>
    <w:rsid w:val="007448FD"/>
    <w:rPr>
      <w:rFonts w:ascii="Arial" w:eastAsia="Arial" w:hAnsi="Arial" w:cs="Arial"/>
      <w:color w:val="000000"/>
      <w:spacing w:val="-20"/>
      <w:w w:val="100"/>
      <w:position w:val="0"/>
      <w:sz w:val="13"/>
      <w:szCs w:val="13"/>
      <w:shd w:val="clear" w:color="auto" w:fill="FFFFFF"/>
      <w:lang w:val="en-US"/>
    </w:rPr>
  </w:style>
  <w:style w:type="character" w:customStyle="1" w:styleId="3101561A-9C3E-4284-A6E0-BFE56FBA7C7A">
    <w:name w:val="{3101561A-9C3E-4284-A6E0-BFE56FBA7C7A}"/>
    <w:basedOn w:val="Cuerpodeltexto"/>
    <w:rsid w:val="007448FD"/>
    <w:rPr>
      <w:rFonts w:ascii="Arial" w:eastAsia="Arial" w:hAnsi="Arial" w:cs="Arial"/>
      <w:color w:val="000000"/>
      <w:spacing w:val="-20"/>
      <w:w w:val="100"/>
      <w:position w:val="0"/>
      <w:sz w:val="13"/>
      <w:szCs w:val="13"/>
      <w:shd w:val="clear" w:color="auto" w:fill="FFFFFF"/>
      <w:lang w:val="en-US"/>
    </w:rPr>
  </w:style>
  <w:style w:type="paragraph" w:customStyle="1" w:styleId="Cuerpodeltexto0">
    <w:name w:val="Cuerpo del texto"/>
    <w:basedOn w:val="Normal"/>
    <w:link w:val="Cuerpodeltexto"/>
    <w:rsid w:val="007448FD"/>
    <w:pPr>
      <w:widowControl w:val="0"/>
      <w:shd w:val="clear" w:color="auto" w:fill="FFFFFF"/>
      <w:spacing w:before="0" w:after="0" w:line="240" w:lineRule="auto"/>
      <w:ind w:firstLine="0"/>
      <w:jc w:val="left"/>
    </w:pPr>
    <w:rPr>
      <w:rFonts w:ascii="Times New Roman" w:eastAsia="Times New Roman" w:hAnsi="Times New Roman" w:cs="Times New Roman"/>
      <w:color w:val="auto"/>
      <w:sz w:val="20"/>
      <w:szCs w:val="20"/>
    </w:rPr>
  </w:style>
  <w:style w:type="character" w:customStyle="1" w:styleId="st">
    <w:name w:val="st"/>
    <w:basedOn w:val="Fuentedeprrafopredeter"/>
    <w:rsid w:val="006F04B6"/>
  </w:style>
  <w:style w:type="paragraph" w:customStyle="1" w:styleId="Compact">
    <w:name w:val="Compact"/>
    <w:basedOn w:val="Textoindependiente"/>
    <w:qFormat/>
    <w:rsid w:val="004230D0"/>
    <w:pPr>
      <w:spacing w:before="36" w:after="36" w:line="240" w:lineRule="auto"/>
      <w:ind w:firstLine="0"/>
      <w:jc w:val="left"/>
    </w:pPr>
    <w:rPr>
      <w:rFonts w:asciiTheme="minorHAnsi" w:eastAsiaTheme="minorHAnsi" w:hAnsiTheme="minorHAnsi" w:cstheme="minorBidi"/>
      <w:color w:val="auto"/>
      <w:lang w:val="en-US"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Noto Sans CJK SC Regular" w:hAnsi="Liberation Serif" w:cs="FreeSans"/>
        <w:szCs w:val="24"/>
        <w:lang w:val="es-PE" w:eastAsia="zh-CN" w:bidi="hi-IN"/>
      </w:rPr>
    </w:rPrDefault>
    <w:pPrDefault>
      <w:pPr>
        <w:spacing w:before="240" w:after="240" w:line="48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5179"/>
    <w:rPr>
      <w:rFonts w:ascii="Arial" w:hAnsi="Arial"/>
      <w:color w:val="00000A"/>
      <w:sz w:val="24"/>
    </w:rPr>
  </w:style>
  <w:style w:type="paragraph" w:styleId="Ttulo1">
    <w:name w:val="heading 1"/>
    <w:basedOn w:val="Normal"/>
    <w:next w:val="Normal"/>
    <w:link w:val="Ttulo1Car"/>
    <w:uiPriority w:val="9"/>
    <w:qFormat/>
    <w:rsid w:val="00684F4D"/>
    <w:pPr>
      <w:numPr>
        <w:numId w:val="13"/>
      </w:numPr>
      <w:jc w:val="center"/>
      <w:outlineLvl w:val="0"/>
    </w:pPr>
    <w:rPr>
      <w:b/>
      <w:caps/>
      <w:sz w:val="28"/>
    </w:rPr>
  </w:style>
  <w:style w:type="paragraph" w:styleId="Ttulo2">
    <w:name w:val="heading 2"/>
    <w:basedOn w:val="Prrafodelista"/>
    <w:next w:val="Normal"/>
    <w:link w:val="Ttulo2Car"/>
    <w:uiPriority w:val="9"/>
    <w:unhideWhenUsed/>
    <w:qFormat/>
    <w:rsid w:val="00306DCC"/>
    <w:pPr>
      <w:keepNext/>
      <w:numPr>
        <w:ilvl w:val="1"/>
        <w:numId w:val="13"/>
      </w:numPr>
      <w:outlineLvl w:val="1"/>
    </w:pPr>
    <w:rPr>
      <w:b/>
    </w:rPr>
  </w:style>
  <w:style w:type="paragraph" w:styleId="Ttulo3">
    <w:name w:val="heading 3"/>
    <w:basedOn w:val="Ttulo2"/>
    <w:next w:val="Normal"/>
    <w:link w:val="Ttulo3Car"/>
    <w:uiPriority w:val="9"/>
    <w:unhideWhenUsed/>
    <w:qFormat/>
    <w:rsid w:val="00921C70"/>
    <w:pPr>
      <w:numPr>
        <w:ilvl w:val="2"/>
      </w:numPr>
      <w:outlineLvl w:val="2"/>
    </w:pPr>
    <w:rPr>
      <w:b w:val="0"/>
    </w:rPr>
  </w:style>
  <w:style w:type="paragraph" w:styleId="Ttulo4">
    <w:name w:val="heading 4"/>
    <w:basedOn w:val="Normal"/>
    <w:next w:val="Normal"/>
    <w:link w:val="Ttulo4Car"/>
    <w:uiPriority w:val="9"/>
    <w:unhideWhenUsed/>
    <w:qFormat/>
    <w:rsid w:val="001E6FF4"/>
    <w:pPr>
      <w:keepNext/>
      <w:keepLines/>
      <w:numPr>
        <w:ilvl w:val="3"/>
        <w:numId w:val="13"/>
      </w:numPr>
      <w:spacing w:before="200" w:after="0"/>
      <w:ind w:left="0"/>
      <w:outlineLvl w:val="3"/>
    </w:pPr>
    <w:rPr>
      <w:rFonts w:eastAsiaTheme="majorEastAsia" w:cs="Mangal"/>
      <w:bCs/>
      <w:iCs/>
      <w:color w:val="auto"/>
      <w:szCs w:val="21"/>
    </w:rPr>
  </w:style>
  <w:style w:type="paragraph" w:styleId="Ttulo5">
    <w:name w:val="heading 5"/>
    <w:basedOn w:val="Normal"/>
    <w:next w:val="Normal"/>
    <w:link w:val="Ttulo5Car"/>
    <w:uiPriority w:val="9"/>
    <w:semiHidden/>
    <w:unhideWhenUsed/>
    <w:qFormat/>
    <w:rsid w:val="00876247"/>
    <w:pPr>
      <w:keepNext/>
      <w:keepLines/>
      <w:numPr>
        <w:ilvl w:val="4"/>
        <w:numId w:val="11"/>
      </w:numPr>
      <w:spacing w:before="200" w:after="0"/>
      <w:outlineLvl w:val="4"/>
    </w:pPr>
    <w:rPr>
      <w:rFonts w:asciiTheme="majorHAnsi" w:eastAsiaTheme="majorEastAsia" w:hAnsiTheme="majorHAnsi" w:cs="Mangal"/>
      <w:color w:val="243F60" w:themeColor="accent1" w:themeShade="7F"/>
      <w:szCs w:val="21"/>
    </w:rPr>
  </w:style>
  <w:style w:type="paragraph" w:styleId="Ttulo6">
    <w:name w:val="heading 6"/>
    <w:basedOn w:val="Normal"/>
    <w:next w:val="Normal"/>
    <w:link w:val="Ttulo6Car"/>
    <w:uiPriority w:val="9"/>
    <w:semiHidden/>
    <w:unhideWhenUsed/>
    <w:qFormat/>
    <w:rsid w:val="00876247"/>
    <w:pPr>
      <w:keepNext/>
      <w:keepLines/>
      <w:numPr>
        <w:ilvl w:val="5"/>
        <w:numId w:val="11"/>
      </w:numPr>
      <w:spacing w:before="200" w:after="0"/>
      <w:outlineLvl w:val="5"/>
    </w:pPr>
    <w:rPr>
      <w:rFonts w:asciiTheme="majorHAnsi" w:eastAsiaTheme="majorEastAsia" w:hAnsiTheme="majorHAnsi" w:cs="Mangal"/>
      <w:i/>
      <w:iCs/>
      <w:color w:val="243F60" w:themeColor="accent1" w:themeShade="7F"/>
      <w:szCs w:val="21"/>
    </w:rPr>
  </w:style>
  <w:style w:type="paragraph" w:styleId="Ttulo7">
    <w:name w:val="heading 7"/>
    <w:basedOn w:val="Normal"/>
    <w:next w:val="Normal"/>
    <w:link w:val="Ttulo7Car"/>
    <w:uiPriority w:val="9"/>
    <w:semiHidden/>
    <w:unhideWhenUsed/>
    <w:qFormat/>
    <w:rsid w:val="00876247"/>
    <w:pPr>
      <w:keepNext/>
      <w:keepLines/>
      <w:numPr>
        <w:ilvl w:val="6"/>
        <w:numId w:val="11"/>
      </w:numPr>
      <w:spacing w:before="200" w:after="0"/>
      <w:outlineLvl w:val="6"/>
    </w:pPr>
    <w:rPr>
      <w:rFonts w:asciiTheme="majorHAnsi" w:eastAsiaTheme="majorEastAsia" w:hAnsiTheme="majorHAnsi" w:cs="Mangal"/>
      <w:i/>
      <w:iCs/>
      <w:color w:val="404040" w:themeColor="text1" w:themeTint="BF"/>
      <w:szCs w:val="21"/>
    </w:rPr>
  </w:style>
  <w:style w:type="paragraph" w:styleId="Ttulo8">
    <w:name w:val="heading 8"/>
    <w:basedOn w:val="Normal"/>
    <w:next w:val="Normal"/>
    <w:link w:val="Ttulo8Car"/>
    <w:uiPriority w:val="9"/>
    <w:semiHidden/>
    <w:unhideWhenUsed/>
    <w:qFormat/>
    <w:rsid w:val="00876247"/>
    <w:pPr>
      <w:keepNext/>
      <w:keepLines/>
      <w:numPr>
        <w:ilvl w:val="7"/>
        <w:numId w:val="11"/>
      </w:numPr>
      <w:spacing w:before="200" w:after="0"/>
      <w:outlineLvl w:val="7"/>
    </w:pPr>
    <w:rPr>
      <w:rFonts w:asciiTheme="majorHAnsi" w:eastAsiaTheme="majorEastAsia" w:hAnsiTheme="majorHAnsi" w:cs="Mangal"/>
      <w:color w:val="404040" w:themeColor="text1" w:themeTint="BF"/>
      <w:sz w:val="20"/>
      <w:szCs w:val="18"/>
    </w:rPr>
  </w:style>
  <w:style w:type="paragraph" w:styleId="Ttulo9">
    <w:name w:val="heading 9"/>
    <w:basedOn w:val="Normal"/>
    <w:next w:val="Normal"/>
    <w:link w:val="Ttulo9Car"/>
    <w:uiPriority w:val="9"/>
    <w:semiHidden/>
    <w:unhideWhenUsed/>
    <w:qFormat/>
    <w:rsid w:val="00876247"/>
    <w:pPr>
      <w:keepNext/>
      <w:keepLines/>
      <w:numPr>
        <w:ilvl w:val="8"/>
        <w:numId w:val="11"/>
      </w:numPr>
      <w:spacing w:before="200" w:after="0"/>
      <w:outlineLvl w:val="8"/>
    </w:pPr>
    <w:rPr>
      <w:rFonts w:asciiTheme="majorHAnsi" w:eastAsiaTheme="majorEastAsia" w:hAnsiTheme="majorHAnsi" w:cs="Mangal"/>
      <w:i/>
      <w:iCs/>
      <w:color w:val="404040" w:themeColor="text1" w:themeTint="BF"/>
      <w:sz w:val="2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mbolosdenumeracin">
    <w:name w:val="Símbolos de numeración"/>
    <w:qFormat/>
    <w:rsid w:val="00D123E1"/>
  </w:style>
  <w:style w:type="character" w:customStyle="1" w:styleId="EnlacedeInternet">
    <w:name w:val="Enlace de Internet"/>
    <w:rsid w:val="00D123E1"/>
    <w:rPr>
      <w:color w:val="000080"/>
      <w:u w:val="single"/>
    </w:rPr>
  </w:style>
  <w:style w:type="paragraph" w:styleId="Encabezado">
    <w:name w:val="header"/>
    <w:basedOn w:val="Normal"/>
    <w:next w:val="Textoindependiente"/>
    <w:link w:val="EncabezadoCar"/>
    <w:uiPriority w:val="99"/>
    <w:qFormat/>
    <w:rsid w:val="00D123E1"/>
    <w:pPr>
      <w:keepNext/>
      <w:spacing w:after="120"/>
    </w:pPr>
    <w:rPr>
      <w:rFonts w:ascii="Liberation Sans" w:hAnsi="Liberation Sans"/>
      <w:sz w:val="28"/>
      <w:szCs w:val="28"/>
    </w:rPr>
  </w:style>
  <w:style w:type="paragraph" w:styleId="Textoindependiente">
    <w:name w:val="Body Text"/>
    <w:basedOn w:val="Normal"/>
    <w:rsid w:val="00D123E1"/>
    <w:pPr>
      <w:spacing w:after="140" w:line="288" w:lineRule="auto"/>
    </w:pPr>
  </w:style>
  <w:style w:type="paragraph" w:styleId="Lista">
    <w:name w:val="List"/>
    <w:basedOn w:val="Textoindependiente"/>
    <w:rsid w:val="00D123E1"/>
  </w:style>
  <w:style w:type="paragraph" w:customStyle="1" w:styleId="Caption1">
    <w:name w:val="Caption1"/>
    <w:basedOn w:val="Normal"/>
    <w:rsid w:val="00D123E1"/>
    <w:pPr>
      <w:suppressLineNumbers/>
      <w:spacing w:before="120" w:after="120"/>
    </w:pPr>
    <w:rPr>
      <w:i/>
      <w:iCs/>
    </w:rPr>
  </w:style>
  <w:style w:type="paragraph" w:customStyle="1" w:styleId="ndice">
    <w:name w:val="Índice"/>
    <w:basedOn w:val="Normal"/>
    <w:qFormat/>
    <w:rsid w:val="00D123E1"/>
    <w:pPr>
      <w:suppressLineNumbers/>
    </w:pPr>
  </w:style>
  <w:style w:type="paragraph" w:styleId="Piedepgina">
    <w:name w:val="footer"/>
    <w:basedOn w:val="Normal"/>
    <w:link w:val="PiedepginaCar"/>
    <w:uiPriority w:val="99"/>
    <w:unhideWhenUsed/>
    <w:rsid w:val="00425179"/>
    <w:pPr>
      <w:tabs>
        <w:tab w:val="center" w:pos="4419"/>
        <w:tab w:val="right" w:pos="8838"/>
      </w:tabs>
      <w:spacing w:line="240" w:lineRule="auto"/>
    </w:pPr>
    <w:rPr>
      <w:rFonts w:cs="Mangal"/>
    </w:rPr>
  </w:style>
  <w:style w:type="character" w:customStyle="1" w:styleId="PiedepginaCar">
    <w:name w:val="Pie de página Car"/>
    <w:basedOn w:val="Fuentedeprrafopredeter"/>
    <w:link w:val="Piedepgina"/>
    <w:uiPriority w:val="99"/>
    <w:rsid w:val="00425179"/>
    <w:rPr>
      <w:rFonts w:ascii="Arial" w:hAnsi="Arial" w:cs="Mangal"/>
      <w:color w:val="00000A"/>
    </w:rPr>
  </w:style>
  <w:style w:type="character" w:customStyle="1" w:styleId="EncabezadoCar">
    <w:name w:val="Encabezado Car"/>
    <w:basedOn w:val="Fuentedeprrafopredeter"/>
    <w:link w:val="Encabezado"/>
    <w:uiPriority w:val="99"/>
    <w:rsid w:val="00425179"/>
    <w:rPr>
      <w:rFonts w:ascii="Liberation Sans" w:hAnsi="Liberation Sans"/>
      <w:color w:val="00000A"/>
      <w:sz w:val="28"/>
      <w:szCs w:val="28"/>
    </w:rPr>
  </w:style>
  <w:style w:type="character" w:customStyle="1" w:styleId="Ttulo3Car">
    <w:name w:val="Título 3 Car"/>
    <w:basedOn w:val="Fuentedeprrafopredeter"/>
    <w:link w:val="Ttulo3"/>
    <w:uiPriority w:val="9"/>
    <w:rsid w:val="00921C70"/>
    <w:rPr>
      <w:rFonts w:ascii="Arial" w:hAnsi="Arial" w:cs="Mangal"/>
      <w:color w:val="00000A"/>
      <w:sz w:val="24"/>
      <w:szCs w:val="21"/>
    </w:rPr>
  </w:style>
  <w:style w:type="character" w:styleId="Refdecomentario">
    <w:name w:val="annotation reference"/>
    <w:uiPriority w:val="99"/>
    <w:semiHidden/>
    <w:unhideWhenUsed/>
    <w:rsid w:val="004213D6"/>
    <w:rPr>
      <w:sz w:val="16"/>
      <w:szCs w:val="16"/>
    </w:rPr>
  </w:style>
  <w:style w:type="paragraph" w:styleId="Textocomentario">
    <w:name w:val="annotation text"/>
    <w:basedOn w:val="Normal"/>
    <w:link w:val="TextocomentarioCar"/>
    <w:uiPriority w:val="99"/>
    <w:unhideWhenUsed/>
    <w:rsid w:val="004213D6"/>
    <w:pPr>
      <w:spacing w:line="360" w:lineRule="auto"/>
      <w:ind w:firstLine="227"/>
      <w:contextualSpacing/>
    </w:pPr>
    <w:rPr>
      <w:rFonts w:eastAsia="Times New Roman" w:cs="Times New Roman"/>
      <w:color w:val="auto"/>
      <w:sz w:val="20"/>
      <w:szCs w:val="20"/>
      <w:lang w:eastAsia="en-US" w:bidi="ar-SA"/>
    </w:rPr>
  </w:style>
  <w:style w:type="character" w:customStyle="1" w:styleId="TextocomentarioCar">
    <w:name w:val="Texto comentario Car"/>
    <w:basedOn w:val="Fuentedeprrafopredeter"/>
    <w:link w:val="Textocomentario"/>
    <w:uiPriority w:val="99"/>
    <w:rsid w:val="004213D6"/>
    <w:rPr>
      <w:rFonts w:ascii="Arial" w:eastAsia="Times New Roman" w:hAnsi="Arial" w:cs="Times New Roman"/>
      <w:szCs w:val="20"/>
      <w:lang w:eastAsia="en-US" w:bidi="ar-SA"/>
    </w:rPr>
  </w:style>
  <w:style w:type="paragraph" w:styleId="Textodeglobo">
    <w:name w:val="Balloon Text"/>
    <w:basedOn w:val="Normal"/>
    <w:link w:val="TextodegloboCar"/>
    <w:uiPriority w:val="99"/>
    <w:semiHidden/>
    <w:unhideWhenUsed/>
    <w:rsid w:val="004213D6"/>
    <w:pPr>
      <w:spacing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4213D6"/>
    <w:rPr>
      <w:rFonts w:ascii="Tahoma" w:hAnsi="Tahoma" w:cs="Mangal"/>
      <w:color w:val="00000A"/>
      <w:sz w:val="16"/>
      <w:szCs w:val="14"/>
    </w:rPr>
  </w:style>
  <w:style w:type="paragraph" w:styleId="Prrafodelista">
    <w:name w:val="List Paragraph"/>
    <w:basedOn w:val="Normal"/>
    <w:link w:val="PrrafodelistaCar"/>
    <w:uiPriority w:val="34"/>
    <w:qFormat/>
    <w:rsid w:val="009D65B7"/>
    <w:pPr>
      <w:spacing w:line="360" w:lineRule="auto"/>
      <w:ind w:left="720"/>
      <w:contextualSpacing/>
    </w:pPr>
    <w:rPr>
      <w:rFonts w:cs="Mangal"/>
      <w:szCs w:val="21"/>
    </w:rPr>
  </w:style>
  <w:style w:type="paragraph" w:styleId="NormalWeb">
    <w:name w:val="Normal (Web)"/>
    <w:basedOn w:val="Normal"/>
    <w:rsid w:val="0056744B"/>
    <w:pPr>
      <w:spacing w:before="100" w:beforeAutospacing="1" w:after="119" w:line="240" w:lineRule="auto"/>
    </w:pPr>
    <w:rPr>
      <w:rFonts w:ascii="Times New Roman" w:eastAsia="Times New Roman" w:hAnsi="Times New Roman" w:cs="Times New Roman"/>
      <w:color w:val="auto"/>
      <w:lang w:val="es-ES" w:eastAsia="es-ES" w:bidi="ar-SA"/>
    </w:rPr>
  </w:style>
  <w:style w:type="paragraph" w:customStyle="1" w:styleId="subttulo">
    <w:name w:val="subtítulo"/>
    <w:basedOn w:val="Prrafodelista"/>
    <w:link w:val="subtituosCar"/>
    <w:rsid w:val="00CE1E5C"/>
    <w:pPr>
      <w:numPr>
        <w:ilvl w:val="1"/>
        <w:numId w:val="3"/>
      </w:numPr>
      <w:contextualSpacing w:val="0"/>
    </w:pPr>
    <w:rPr>
      <w:b/>
    </w:rPr>
  </w:style>
  <w:style w:type="character" w:customStyle="1" w:styleId="PrrafodelistaCar">
    <w:name w:val="Párrafo de lista Car"/>
    <w:basedOn w:val="Fuentedeprrafopredeter"/>
    <w:link w:val="Prrafodelista"/>
    <w:uiPriority w:val="34"/>
    <w:rsid w:val="009D65B7"/>
    <w:rPr>
      <w:rFonts w:ascii="Arial" w:hAnsi="Arial" w:cs="Mangal"/>
      <w:color w:val="00000A"/>
      <w:sz w:val="24"/>
      <w:szCs w:val="21"/>
    </w:rPr>
  </w:style>
  <w:style w:type="character" w:customStyle="1" w:styleId="subtituosCar">
    <w:name w:val="subtituos Car"/>
    <w:basedOn w:val="PrrafodelistaCar"/>
    <w:link w:val="subttulo"/>
    <w:rsid w:val="00CE1E5C"/>
    <w:rPr>
      <w:rFonts w:ascii="Arial" w:hAnsi="Arial" w:cs="Mangal"/>
      <w:b/>
      <w:color w:val="00000A"/>
      <w:sz w:val="24"/>
      <w:szCs w:val="21"/>
    </w:rPr>
  </w:style>
  <w:style w:type="paragraph" w:styleId="Asuntodelcomentario">
    <w:name w:val="annotation subject"/>
    <w:basedOn w:val="Textocomentario"/>
    <w:next w:val="Textocomentario"/>
    <w:link w:val="AsuntodelcomentarioCar"/>
    <w:uiPriority w:val="99"/>
    <w:semiHidden/>
    <w:unhideWhenUsed/>
    <w:rsid w:val="001A0011"/>
    <w:pPr>
      <w:spacing w:before="0" w:after="0" w:line="240" w:lineRule="auto"/>
      <w:ind w:firstLine="0"/>
      <w:contextualSpacing w:val="0"/>
      <w:jc w:val="left"/>
    </w:pPr>
    <w:rPr>
      <w:rFonts w:eastAsia="Noto Sans CJK SC Regular" w:cs="Mangal"/>
      <w:b/>
      <w:bCs/>
      <w:color w:val="00000A"/>
      <w:szCs w:val="18"/>
      <w:lang w:eastAsia="zh-CN" w:bidi="hi-IN"/>
    </w:rPr>
  </w:style>
  <w:style w:type="character" w:customStyle="1" w:styleId="AsuntodelcomentarioCar">
    <w:name w:val="Asunto del comentario Car"/>
    <w:basedOn w:val="TextocomentarioCar"/>
    <w:link w:val="Asuntodelcomentario"/>
    <w:uiPriority w:val="99"/>
    <w:semiHidden/>
    <w:rsid w:val="001A0011"/>
    <w:rPr>
      <w:rFonts w:ascii="Arial" w:eastAsia="Times New Roman" w:hAnsi="Arial" w:cs="Mangal"/>
      <w:b/>
      <w:bCs/>
      <w:color w:val="00000A"/>
      <w:szCs w:val="18"/>
      <w:lang w:eastAsia="en-US" w:bidi="ar-SA"/>
    </w:rPr>
  </w:style>
  <w:style w:type="paragraph" w:styleId="Textonotaalfinal">
    <w:name w:val="endnote text"/>
    <w:basedOn w:val="Normal"/>
    <w:link w:val="TextonotaalfinalCar"/>
    <w:uiPriority w:val="99"/>
    <w:semiHidden/>
    <w:unhideWhenUsed/>
    <w:rsid w:val="005740F9"/>
    <w:pPr>
      <w:spacing w:line="240" w:lineRule="auto"/>
    </w:pPr>
    <w:rPr>
      <w:rFonts w:cs="Mangal"/>
      <w:sz w:val="20"/>
      <w:szCs w:val="18"/>
    </w:rPr>
  </w:style>
  <w:style w:type="character" w:customStyle="1" w:styleId="TextonotaalfinalCar">
    <w:name w:val="Texto nota al final Car"/>
    <w:basedOn w:val="Fuentedeprrafopredeter"/>
    <w:link w:val="Textonotaalfinal"/>
    <w:uiPriority w:val="99"/>
    <w:semiHidden/>
    <w:rsid w:val="005740F9"/>
    <w:rPr>
      <w:rFonts w:ascii="Arial" w:hAnsi="Arial" w:cs="Mangal"/>
      <w:color w:val="00000A"/>
      <w:szCs w:val="18"/>
    </w:rPr>
  </w:style>
  <w:style w:type="character" w:styleId="Refdenotaalfinal">
    <w:name w:val="endnote reference"/>
    <w:basedOn w:val="Fuentedeprrafopredeter"/>
    <w:uiPriority w:val="99"/>
    <w:semiHidden/>
    <w:unhideWhenUsed/>
    <w:rsid w:val="005740F9"/>
    <w:rPr>
      <w:vertAlign w:val="superscript"/>
    </w:rPr>
  </w:style>
  <w:style w:type="character" w:styleId="Hipervnculo">
    <w:name w:val="Hyperlink"/>
    <w:basedOn w:val="Fuentedeprrafopredeter"/>
    <w:uiPriority w:val="99"/>
    <w:unhideWhenUsed/>
    <w:rsid w:val="005740F9"/>
    <w:rPr>
      <w:color w:val="0000FF" w:themeColor="hyperlink"/>
      <w:u w:val="single"/>
    </w:rPr>
  </w:style>
  <w:style w:type="table" w:styleId="Tablaconcuadrcula">
    <w:name w:val="Table Grid"/>
    <w:basedOn w:val="Tablanormal"/>
    <w:uiPriority w:val="59"/>
    <w:rsid w:val="005740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FA0A1F"/>
    <w:pPr>
      <w:tabs>
        <w:tab w:val="left" w:pos="384"/>
      </w:tabs>
      <w:spacing w:after="0" w:line="240" w:lineRule="auto"/>
      <w:ind w:left="384" w:hanging="384"/>
    </w:pPr>
    <w:rPr>
      <w:rFonts w:cs="Mangal"/>
      <w:szCs w:val="21"/>
    </w:rPr>
  </w:style>
  <w:style w:type="paragraph" w:customStyle="1" w:styleId="fuente">
    <w:name w:val="fuente"/>
    <w:basedOn w:val="Normal"/>
    <w:link w:val="fuenteCar"/>
    <w:qFormat/>
    <w:rsid w:val="00363789"/>
    <w:pPr>
      <w:spacing w:before="120" w:after="480" w:line="240" w:lineRule="auto"/>
      <w:ind w:firstLine="0"/>
      <w:jc w:val="left"/>
    </w:pPr>
    <w:rPr>
      <w:sz w:val="20"/>
      <w:szCs w:val="20"/>
    </w:rPr>
  </w:style>
  <w:style w:type="character" w:customStyle="1" w:styleId="fuenteCar">
    <w:name w:val="fuente Car"/>
    <w:basedOn w:val="Fuentedeprrafopredeter"/>
    <w:link w:val="fuente"/>
    <w:rsid w:val="00363789"/>
    <w:rPr>
      <w:rFonts w:ascii="Arial" w:hAnsi="Arial"/>
      <w:color w:val="00000A"/>
      <w:szCs w:val="20"/>
    </w:rPr>
  </w:style>
  <w:style w:type="paragraph" w:styleId="Epgrafe">
    <w:name w:val="caption"/>
    <w:basedOn w:val="Normal"/>
    <w:next w:val="fuente"/>
    <w:uiPriority w:val="35"/>
    <w:unhideWhenUsed/>
    <w:qFormat/>
    <w:rsid w:val="009E5821"/>
    <w:pPr>
      <w:keepNext/>
      <w:spacing w:before="0" w:after="120" w:line="240" w:lineRule="auto"/>
      <w:ind w:firstLine="0"/>
    </w:pPr>
    <w:rPr>
      <w:rFonts w:cs="Mangal"/>
      <w:b/>
      <w:bCs/>
      <w:color w:val="auto"/>
      <w:sz w:val="20"/>
      <w:szCs w:val="16"/>
    </w:rPr>
  </w:style>
  <w:style w:type="table" w:customStyle="1" w:styleId="TablaEstiloTesis">
    <w:name w:val="Tabla_Estilo_Tesis"/>
    <w:basedOn w:val="Tablanormal"/>
    <w:uiPriority w:val="99"/>
    <w:rsid w:val="00C00E9F"/>
    <w:pPr>
      <w:keepNext/>
      <w:spacing w:before="0" w:after="0" w:line="240" w:lineRule="auto"/>
      <w:ind w:firstLine="0"/>
      <w:jc w:val="center"/>
    </w:pPr>
    <w:rPr>
      <w:rFonts w:ascii="Arial" w:hAnsi="Arial"/>
      <w:color w:val="000000" w:themeColor="text1"/>
      <w:sz w:val="22"/>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rPr>
        <w:rFonts w:ascii="Arial" w:hAnsi="Arial"/>
        <w:color w:val="FFFFFF" w:themeColor="background1"/>
        <w:sz w:val="22"/>
      </w:rPr>
      <w:tblPr/>
      <w:tcPr>
        <w:tcBorders>
          <w:top w:val="nil"/>
          <w:left w:val="nil"/>
          <w:bottom w:val="nil"/>
          <w:right w:val="nil"/>
          <w:insideH w:val="nil"/>
          <w:insideV w:val="nil"/>
        </w:tcBorders>
        <w:shd w:val="clear" w:color="auto" w:fill="000000" w:themeFill="text1"/>
      </w:tcPr>
    </w:tblStylePr>
  </w:style>
  <w:style w:type="paragraph" w:customStyle="1" w:styleId="Ttulodetablas">
    <w:name w:val="Título de tablas"/>
    <w:basedOn w:val="Normal"/>
    <w:link w:val="TtulodetablasCar"/>
    <w:qFormat/>
    <w:rsid w:val="00C87EDA"/>
    <w:pPr>
      <w:spacing w:before="120" w:after="120" w:line="288" w:lineRule="auto"/>
      <w:ind w:firstLine="0"/>
    </w:pPr>
  </w:style>
  <w:style w:type="character" w:customStyle="1" w:styleId="TtulodetablasCar">
    <w:name w:val="Título de tablas Car"/>
    <w:basedOn w:val="Fuentedeprrafopredeter"/>
    <w:link w:val="Ttulodetablas"/>
    <w:rsid w:val="00C87EDA"/>
    <w:rPr>
      <w:rFonts w:ascii="Arial" w:hAnsi="Arial"/>
      <w:color w:val="00000A"/>
      <w:sz w:val="24"/>
    </w:rPr>
  </w:style>
  <w:style w:type="character" w:customStyle="1" w:styleId="Ttulo1Car">
    <w:name w:val="Título 1 Car"/>
    <w:basedOn w:val="Fuentedeprrafopredeter"/>
    <w:link w:val="Ttulo1"/>
    <w:uiPriority w:val="9"/>
    <w:rsid w:val="00684F4D"/>
    <w:rPr>
      <w:rFonts w:ascii="Arial" w:hAnsi="Arial"/>
      <w:b/>
      <w:caps/>
      <w:color w:val="00000A"/>
      <w:sz w:val="28"/>
    </w:rPr>
  </w:style>
  <w:style w:type="character" w:customStyle="1" w:styleId="Ttulo2Car">
    <w:name w:val="Título 2 Car"/>
    <w:basedOn w:val="Fuentedeprrafopredeter"/>
    <w:link w:val="Ttulo2"/>
    <w:uiPriority w:val="9"/>
    <w:rsid w:val="00306DCC"/>
    <w:rPr>
      <w:rFonts w:ascii="Arial" w:hAnsi="Arial" w:cs="Mangal"/>
      <w:b/>
      <w:color w:val="00000A"/>
      <w:sz w:val="24"/>
      <w:szCs w:val="21"/>
    </w:rPr>
  </w:style>
  <w:style w:type="character" w:customStyle="1" w:styleId="Ttulo4Car">
    <w:name w:val="Título 4 Car"/>
    <w:basedOn w:val="Fuentedeprrafopredeter"/>
    <w:link w:val="Ttulo4"/>
    <w:uiPriority w:val="9"/>
    <w:rsid w:val="001E6FF4"/>
    <w:rPr>
      <w:rFonts w:ascii="Arial" w:eastAsiaTheme="majorEastAsia" w:hAnsi="Arial" w:cs="Mangal"/>
      <w:bCs/>
      <w:iCs/>
      <w:sz w:val="24"/>
      <w:szCs w:val="21"/>
    </w:rPr>
  </w:style>
  <w:style w:type="character" w:customStyle="1" w:styleId="Ttulo5Car">
    <w:name w:val="Título 5 Car"/>
    <w:basedOn w:val="Fuentedeprrafopredeter"/>
    <w:link w:val="Ttulo5"/>
    <w:uiPriority w:val="9"/>
    <w:semiHidden/>
    <w:rsid w:val="00876247"/>
    <w:rPr>
      <w:rFonts w:asciiTheme="majorHAnsi" w:eastAsiaTheme="majorEastAsia" w:hAnsiTheme="majorHAnsi" w:cs="Mangal"/>
      <w:color w:val="243F60" w:themeColor="accent1" w:themeShade="7F"/>
      <w:sz w:val="24"/>
      <w:szCs w:val="21"/>
    </w:rPr>
  </w:style>
  <w:style w:type="character" w:customStyle="1" w:styleId="Ttulo6Car">
    <w:name w:val="Título 6 Car"/>
    <w:basedOn w:val="Fuentedeprrafopredeter"/>
    <w:link w:val="Ttulo6"/>
    <w:uiPriority w:val="9"/>
    <w:semiHidden/>
    <w:rsid w:val="00876247"/>
    <w:rPr>
      <w:rFonts w:asciiTheme="majorHAnsi" w:eastAsiaTheme="majorEastAsia" w:hAnsiTheme="majorHAnsi" w:cs="Mangal"/>
      <w:i/>
      <w:iCs/>
      <w:color w:val="243F60" w:themeColor="accent1" w:themeShade="7F"/>
      <w:sz w:val="24"/>
      <w:szCs w:val="21"/>
    </w:rPr>
  </w:style>
  <w:style w:type="character" w:customStyle="1" w:styleId="Ttulo7Car">
    <w:name w:val="Título 7 Car"/>
    <w:basedOn w:val="Fuentedeprrafopredeter"/>
    <w:link w:val="Ttulo7"/>
    <w:uiPriority w:val="9"/>
    <w:semiHidden/>
    <w:rsid w:val="00876247"/>
    <w:rPr>
      <w:rFonts w:asciiTheme="majorHAnsi" w:eastAsiaTheme="majorEastAsia" w:hAnsiTheme="majorHAnsi" w:cs="Mangal"/>
      <w:i/>
      <w:iCs/>
      <w:color w:val="404040" w:themeColor="text1" w:themeTint="BF"/>
      <w:sz w:val="24"/>
      <w:szCs w:val="21"/>
    </w:rPr>
  </w:style>
  <w:style w:type="character" w:customStyle="1" w:styleId="Ttulo8Car">
    <w:name w:val="Título 8 Car"/>
    <w:basedOn w:val="Fuentedeprrafopredeter"/>
    <w:link w:val="Ttulo8"/>
    <w:uiPriority w:val="9"/>
    <w:semiHidden/>
    <w:rsid w:val="00876247"/>
    <w:rPr>
      <w:rFonts w:asciiTheme="majorHAnsi" w:eastAsiaTheme="majorEastAsia" w:hAnsiTheme="majorHAnsi" w:cs="Mangal"/>
      <w:color w:val="404040" w:themeColor="text1" w:themeTint="BF"/>
      <w:szCs w:val="18"/>
    </w:rPr>
  </w:style>
  <w:style w:type="character" w:customStyle="1" w:styleId="Ttulo9Car">
    <w:name w:val="Título 9 Car"/>
    <w:basedOn w:val="Fuentedeprrafopredeter"/>
    <w:link w:val="Ttulo9"/>
    <w:uiPriority w:val="9"/>
    <w:semiHidden/>
    <w:rsid w:val="00876247"/>
    <w:rPr>
      <w:rFonts w:asciiTheme="majorHAnsi" w:eastAsiaTheme="majorEastAsia" w:hAnsiTheme="majorHAnsi" w:cs="Mangal"/>
      <w:i/>
      <w:iCs/>
      <w:color w:val="404040" w:themeColor="text1" w:themeTint="BF"/>
      <w:szCs w:val="18"/>
    </w:rPr>
  </w:style>
  <w:style w:type="numbering" w:customStyle="1" w:styleId="Estilo1">
    <w:name w:val="Estilo1"/>
    <w:uiPriority w:val="99"/>
    <w:rsid w:val="001E6FF4"/>
    <w:pPr>
      <w:numPr>
        <w:numId w:val="12"/>
      </w:numPr>
    </w:pPr>
  </w:style>
  <w:style w:type="paragraph" w:customStyle="1" w:styleId="figuras">
    <w:name w:val="figuras"/>
    <w:basedOn w:val="Normal"/>
    <w:link w:val="figurasCar"/>
    <w:qFormat/>
    <w:rsid w:val="009F649C"/>
    <w:pPr>
      <w:keepNext/>
      <w:spacing w:before="120" w:after="120" w:line="240" w:lineRule="auto"/>
      <w:ind w:firstLine="0"/>
      <w:jc w:val="center"/>
    </w:pPr>
    <w:rPr>
      <w:noProof/>
      <w:lang w:val="es-ES" w:eastAsia="es-ES" w:bidi="ar-SA"/>
    </w:rPr>
  </w:style>
  <w:style w:type="character" w:customStyle="1" w:styleId="figurasCar">
    <w:name w:val="figuras Car"/>
    <w:basedOn w:val="Fuentedeprrafopredeter"/>
    <w:link w:val="figuras"/>
    <w:rsid w:val="009F649C"/>
    <w:rPr>
      <w:rFonts w:ascii="Arial" w:hAnsi="Arial"/>
      <w:noProof/>
      <w:color w:val="00000A"/>
      <w:sz w:val="24"/>
      <w:lang w:val="es-ES" w:eastAsia="es-ES" w:bidi="ar-SA"/>
    </w:rPr>
  </w:style>
  <w:style w:type="paragraph" w:styleId="Citadestacada">
    <w:name w:val="Intense Quote"/>
    <w:basedOn w:val="Normal"/>
    <w:next w:val="Normal"/>
    <w:link w:val="CitadestacadaCar"/>
    <w:uiPriority w:val="30"/>
    <w:qFormat/>
    <w:rsid w:val="0099288A"/>
    <w:pPr>
      <w:pBdr>
        <w:bottom w:val="single" w:sz="4" w:space="4" w:color="4F81BD" w:themeColor="accent1"/>
      </w:pBdr>
      <w:spacing w:before="200" w:after="280"/>
      <w:ind w:left="936" w:right="936"/>
    </w:pPr>
    <w:rPr>
      <w:rFonts w:cs="Mangal"/>
      <w:b/>
      <w:bCs/>
      <w:i/>
      <w:iCs/>
      <w:color w:val="4F81BD" w:themeColor="accent1"/>
      <w:szCs w:val="21"/>
    </w:rPr>
  </w:style>
  <w:style w:type="character" w:customStyle="1" w:styleId="CitadestacadaCar">
    <w:name w:val="Cita destacada Car"/>
    <w:basedOn w:val="Fuentedeprrafopredeter"/>
    <w:link w:val="Citadestacada"/>
    <w:uiPriority w:val="30"/>
    <w:rsid w:val="0099288A"/>
    <w:rPr>
      <w:rFonts w:ascii="Arial" w:hAnsi="Arial" w:cs="Mangal"/>
      <w:b/>
      <w:bCs/>
      <w:i/>
      <w:iCs/>
      <w:color w:val="4F81BD" w:themeColor="accent1"/>
      <w:sz w:val="24"/>
      <w:szCs w:val="21"/>
    </w:rPr>
  </w:style>
  <w:style w:type="character" w:customStyle="1" w:styleId="Cuerpodeltexto">
    <w:name w:val="Cuerpo del texto_"/>
    <w:basedOn w:val="Fuentedeprrafopredeter"/>
    <w:link w:val="Cuerpodeltexto0"/>
    <w:rsid w:val="007448FD"/>
    <w:rPr>
      <w:rFonts w:ascii="Times New Roman" w:eastAsia="Times New Roman" w:hAnsi="Times New Roman" w:cs="Times New Roman"/>
      <w:szCs w:val="20"/>
      <w:shd w:val="clear" w:color="auto" w:fill="FFFFFF"/>
    </w:rPr>
  </w:style>
  <w:style w:type="character" w:customStyle="1" w:styleId="EA3BACAD-23BC-462D-BC56-CCDA3A9CACD1">
    <w:name w:val="{EA3BACAD-23BC-462D-BC56-CCDA3A9CACD1}"/>
    <w:basedOn w:val="Cuerpodeltexto"/>
    <w:rsid w:val="007448FD"/>
    <w:rPr>
      <w:rFonts w:ascii="Arial" w:eastAsia="Arial" w:hAnsi="Arial" w:cs="Arial"/>
      <w:color w:val="FFFFFF"/>
      <w:spacing w:val="-10"/>
      <w:w w:val="100"/>
      <w:position w:val="0"/>
      <w:sz w:val="15"/>
      <w:szCs w:val="15"/>
      <w:shd w:val="clear" w:color="auto" w:fill="FFFFFF"/>
      <w:lang w:val="en-US"/>
    </w:rPr>
  </w:style>
  <w:style w:type="character" w:customStyle="1" w:styleId="60902EDD-D760-4A09-8704-EBB6EE20C0A9">
    <w:name w:val="{60902EDD-D760-4A09-8704-EBB6EE20C0A9}"/>
    <w:basedOn w:val="Cuerpodeltexto"/>
    <w:rsid w:val="007448FD"/>
    <w:rPr>
      <w:rFonts w:ascii="Arial" w:eastAsia="Arial" w:hAnsi="Arial" w:cs="Arial"/>
      <w:color w:val="000000"/>
      <w:spacing w:val="-20"/>
      <w:w w:val="100"/>
      <w:position w:val="0"/>
      <w:sz w:val="13"/>
      <w:szCs w:val="13"/>
      <w:shd w:val="clear" w:color="auto" w:fill="FFFFFF"/>
      <w:lang w:val="en-US"/>
    </w:rPr>
  </w:style>
  <w:style w:type="character" w:customStyle="1" w:styleId="3101561A-9C3E-4284-A6E0-BFE56FBA7C7A">
    <w:name w:val="{3101561A-9C3E-4284-A6E0-BFE56FBA7C7A}"/>
    <w:basedOn w:val="Cuerpodeltexto"/>
    <w:rsid w:val="007448FD"/>
    <w:rPr>
      <w:rFonts w:ascii="Arial" w:eastAsia="Arial" w:hAnsi="Arial" w:cs="Arial"/>
      <w:color w:val="000000"/>
      <w:spacing w:val="-20"/>
      <w:w w:val="100"/>
      <w:position w:val="0"/>
      <w:sz w:val="13"/>
      <w:szCs w:val="13"/>
      <w:shd w:val="clear" w:color="auto" w:fill="FFFFFF"/>
      <w:lang w:val="en-US"/>
    </w:rPr>
  </w:style>
  <w:style w:type="paragraph" w:customStyle="1" w:styleId="Cuerpodeltexto0">
    <w:name w:val="Cuerpo del texto"/>
    <w:basedOn w:val="Normal"/>
    <w:link w:val="Cuerpodeltexto"/>
    <w:rsid w:val="007448FD"/>
    <w:pPr>
      <w:widowControl w:val="0"/>
      <w:shd w:val="clear" w:color="auto" w:fill="FFFFFF"/>
      <w:spacing w:before="0" w:after="0" w:line="240" w:lineRule="auto"/>
      <w:ind w:firstLine="0"/>
      <w:jc w:val="left"/>
    </w:pPr>
    <w:rPr>
      <w:rFonts w:ascii="Times New Roman" w:eastAsia="Times New Roman" w:hAnsi="Times New Roman" w:cs="Times New Roman"/>
      <w:color w:val="auto"/>
      <w:sz w:val="20"/>
      <w:szCs w:val="20"/>
    </w:rPr>
  </w:style>
  <w:style w:type="character" w:customStyle="1" w:styleId="st">
    <w:name w:val="st"/>
    <w:basedOn w:val="Fuentedeprrafopredeter"/>
    <w:rsid w:val="006F04B6"/>
  </w:style>
  <w:style w:type="paragraph" w:customStyle="1" w:styleId="Compact">
    <w:name w:val="Compact"/>
    <w:basedOn w:val="Textoindependiente"/>
    <w:qFormat/>
    <w:rsid w:val="004230D0"/>
    <w:pPr>
      <w:spacing w:before="36" w:after="36" w:line="240" w:lineRule="auto"/>
      <w:ind w:firstLine="0"/>
      <w:jc w:val="left"/>
    </w:pPr>
    <w:rPr>
      <w:rFonts w:asciiTheme="minorHAnsi" w:eastAsiaTheme="minorHAnsi" w:hAnsiTheme="minorHAnsi" w:cstheme="minorBidi"/>
      <w:color w:val="auto"/>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308599">
      <w:bodyDiv w:val="1"/>
      <w:marLeft w:val="0"/>
      <w:marRight w:val="0"/>
      <w:marTop w:val="0"/>
      <w:marBottom w:val="0"/>
      <w:divBdr>
        <w:top w:val="none" w:sz="0" w:space="0" w:color="auto"/>
        <w:left w:val="none" w:sz="0" w:space="0" w:color="auto"/>
        <w:bottom w:val="none" w:sz="0" w:space="0" w:color="auto"/>
        <w:right w:val="none" w:sz="0" w:space="0" w:color="auto"/>
      </w:divBdr>
    </w:div>
    <w:div w:id="205025960">
      <w:bodyDiv w:val="1"/>
      <w:marLeft w:val="0"/>
      <w:marRight w:val="0"/>
      <w:marTop w:val="0"/>
      <w:marBottom w:val="0"/>
      <w:divBdr>
        <w:top w:val="none" w:sz="0" w:space="0" w:color="auto"/>
        <w:left w:val="none" w:sz="0" w:space="0" w:color="auto"/>
        <w:bottom w:val="none" w:sz="0" w:space="0" w:color="auto"/>
        <w:right w:val="none" w:sz="0" w:space="0" w:color="auto"/>
      </w:divBdr>
    </w:div>
    <w:div w:id="265499493">
      <w:bodyDiv w:val="1"/>
      <w:marLeft w:val="0"/>
      <w:marRight w:val="0"/>
      <w:marTop w:val="0"/>
      <w:marBottom w:val="0"/>
      <w:divBdr>
        <w:top w:val="none" w:sz="0" w:space="0" w:color="auto"/>
        <w:left w:val="none" w:sz="0" w:space="0" w:color="auto"/>
        <w:bottom w:val="none" w:sz="0" w:space="0" w:color="auto"/>
        <w:right w:val="none" w:sz="0" w:space="0" w:color="auto"/>
      </w:divBdr>
    </w:div>
    <w:div w:id="478963092">
      <w:bodyDiv w:val="1"/>
      <w:marLeft w:val="0"/>
      <w:marRight w:val="0"/>
      <w:marTop w:val="0"/>
      <w:marBottom w:val="0"/>
      <w:divBdr>
        <w:top w:val="none" w:sz="0" w:space="0" w:color="auto"/>
        <w:left w:val="none" w:sz="0" w:space="0" w:color="auto"/>
        <w:bottom w:val="none" w:sz="0" w:space="0" w:color="auto"/>
        <w:right w:val="none" w:sz="0" w:space="0" w:color="auto"/>
      </w:divBdr>
    </w:div>
    <w:div w:id="814106286">
      <w:bodyDiv w:val="1"/>
      <w:marLeft w:val="0"/>
      <w:marRight w:val="0"/>
      <w:marTop w:val="0"/>
      <w:marBottom w:val="0"/>
      <w:divBdr>
        <w:top w:val="none" w:sz="0" w:space="0" w:color="auto"/>
        <w:left w:val="none" w:sz="0" w:space="0" w:color="auto"/>
        <w:bottom w:val="none" w:sz="0" w:space="0" w:color="auto"/>
        <w:right w:val="none" w:sz="0" w:space="0" w:color="auto"/>
      </w:divBdr>
    </w:div>
    <w:div w:id="819539272">
      <w:bodyDiv w:val="1"/>
      <w:marLeft w:val="0"/>
      <w:marRight w:val="0"/>
      <w:marTop w:val="0"/>
      <w:marBottom w:val="0"/>
      <w:divBdr>
        <w:top w:val="none" w:sz="0" w:space="0" w:color="auto"/>
        <w:left w:val="none" w:sz="0" w:space="0" w:color="auto"/>
        <w:bottom w:val="none" w:sz="0" w:space="0" w:color="auto"/>
        <w:right w:val="none" w:sz="0" w:space="0" w:color="auto"/>
      </w:divBdr>
    </w:div>
    <w:div w:id="1417173464">
      <w:bodyDiv w:val="1"/>
      <w:marLeft w:val="0"/>
      <w:marRight w:val="0"/>
      <w:marTop w:val="0"/>
      <w:marBottom w:val="0"/>
      <w:divBdr>
        <w:top w:val="none" w:sz="0" w:space="0" w:color="auto"/>
        <w:left w:val="none" w:sz="0" w:space="0" w:color="auto"/>
        <w:bottom w:val="none" w:sz="0" w:space="0" w:color="auto"/>
        <w:right w:val="none" w:sz="0" w:space="0" w:color="auto"/>
      </w:divBdr>
    </w:div>
    <w:div w:id="1504474312">
      <w:bodyDiv w:val="1"/>
      <w:marLeft w:val="0"/>
      <w:marRight w:val="0"/>
      <w:marTop w:val="0"/>
      <w:marBottom w:val="0"/>
      <w:divBdr>
        <w:top w:val="none" w:sz="0" w:space="0" w:color="auto"/>
        <w:left w:val="none" w:sz="0" w:space="0" w:color="auto"/>
        <w:bottom w:val="none" w:sz="0" w:space="0" w:color="auto"/>
        <w:right w:val="none" w:sz="0" w:space="0" w:color="auto"/>
      </w:divBdr>
    </w:div>
    <w:div w:id="1581064435">
      <w:bodyDiv w:val="1"/>
      <w:marLeft w:val="0"/>
      <w:marRight w:val="0"/>
      <w:marTop w:val="0"/>
      <w:marBottom w:val="0"/>
      <w:divBdr>
        <w:top w:val="none" w:sz="0" w:space="0" w:color="auto"/>
        <w:left w:val="none" w:sz="0" w:space="0" w:color="auto"/>
        <w:bottom w:val="none" w:sz="0" w:space="0" w:color="auto"/>
        <w:right w:val="none" w:sz="0" w:space="0" w:color="auto"/>
      </w:divBdr>
    </w:div>
    <w:div w:id="1808357624">
      <w:bodyDiv w:val="1"/>
      <w:marLeft w:val="0"/>
      <w:marRight w:val="0"/>
      <w:marTop w:val="0"/>
      <w:marBottom w:val="0"/>
      <w:divBdr>
        <w:top w:val="none" w:sz="0" w:space="0" w:color="auto"/>
        <w:left w:val="none" w:sz="0" w:space="0" w:color="auto"/>
        <w:bottom w:val="none" w:sz="0" w:space="0" w:color="auto"/>
        <w:right w:val="none" w:sz="0" w:space="0" w:color="auto"/>
      </w:divBdr>
    </w:div>
    <w:div w:id="1825704045">
      <w:bodyDiv w:val="1"/>
      <w:marLeft w:val="0"/>
      <w:marRight w:val="0"/>
      <w:marTop w:val="0"/>
      <w:marBottom w:val="0"/>
      <w:divBdr>
        <w:top w:val="none" w:sz="0" w:space="0" w:color="auto"/>
        <w:left w:val="none" w:sz="0" w:space="0" w:color="auto"/>
        <w:bottom w:val="none" w:sz="0" w:space="0" w:color="auto"/>
        <w:right w:val="none" w:sz="0" w:space="0" w:color="auto"/>
      </w:divBdr>
    </w:div>
    <w:div w:id="1979917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duanet.gob.pe"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image" Target="media/image70.png"/><Relationship Id="rId34" Type="http://schemas.openxmlformats.org/officeDocument/2006/relationships/footer" Target="footer3.xm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comments" Target="comments.xml"/><Relationship Id="rId55"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eader" Target="header3.xml"/><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41" Type="http://schemas.openxmlformats.org/officeDocument/2006/relationships/image" Target="media/image20.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00.png"/><Relationship Id="rId32" Type="http://schemas.openxmlformats.org/officeDocument/2006/relationships/footer" Target="footer2.xml"/><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png"/><Relationship Id="rId53"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90.png"/><Relationship Id="rId28" Type="http://schemas.openxmlformats.org/officeDocument/2006/relationships/image" Target="media/image14.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1.xml"/><Relationship Id="rId44" Type="http://schemas.openxmlformats.org/officeDocument/2006/relationships/image" Target="media/image23.png"/><Relationship Id="rId52"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80.png"/><Relationship Id="rId27" Type="http://schemas.openxmlformats.org/officeDocument/2006/relationships/image" Target="media/image13.png"/><Relationship Id="rId30" Type="http://schemas.openxmlformats.org/officeDocument/2006/relationships/header" Target="header2.xml"/><Relationship Id="rId35" Type="http://schemas.openxmlformats.org/officeDocument/2006/relationships/header" Target="header4.xml"/><Relationship Id="rId43" Type="http://schemas.openxmlformats.org/officeDocument/2006/relationships/image" Target="media/image22.jpeg"/><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iego%20Uriarte\Desktop\graficas%20te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Lbls>
            <c:dLbl>
              <c:idx val="0"/>
              <c:numFmt formatCode="0%" sourceLinked="0"/>
              <c:spPr/>
              <c:txPr>
                <a:bodyPr/>
                <a:lstStyle/>
                <a:p>
                  <a:pPr>
                    <a:defRPr/>
                  </a:pPr>
                  <a:endParaRPr lang="es-ES"/>
                </a:p>
              </c:txPr>
              <c:showLegendKey val="0"/>
              <c:showVal val="0"/>
              <c:showCatName val="0"/>
              <c:showSerName val="0"/>
              <c:showPercent val="1"/>
              <c:showBubbleSize val="0"/>
            </c:dLbl>
            <c:dLbl>
              <c:idx val="2"/>
              <c:numFmt formatCode="0%" sourceLinked="0"/>
              <c:spPr/>
              <c:txPr>
                <a:bodyPr/>
                <a:lstStyle/>
                <a:p>
                  <a:pPr>
                    <a:defRPr/>
                  </a:pPr>
                  <a:endParaRPr lang="es-ES"/>
                </a:p>
              </c:txPr>
              <c:showLegendKey val="0"/>
              <c:showVal val="0"/>
              <c:showCatName val="0"/>
              <c:showSerName val="0"/>
              <c:showPercent val="1"/>
              <c:showBubbleSize val="0"/>
            </c:dLbl>
            <c:dLbl>
              <c:idx val="3"/>
              <c:numFmt formatCode="0%" sourceLinked="0"/>
              <c:spPr/>
              <c:txPr>
                <a:bodyPr/>
                <a:lstStyle/>
                <a:p>
                  <a:pPr>
                    <a:defRPr/>
                  </a:pPr>
                  <a:endParaRPr lang="es-ES"/>
                </a:p>
              </c:txPr>
              <c:showLegendKey val="0"/>
              <c:showVal val="0"/>
              <c:showCatName val="0"/>
              <c:showSerName val="0"/>
              <c:showPercent val="1"/>
              <c:showBubbleSize val="0"/>
            </c:dLbl>
            <c:dLbl>
              <c:idx val="4"/>
              <c:numFmt formatCode="0%" sourceLinked="0"/>
              <c:spPr/>
              <c:txPr>
                <a:bodyPr/>
                <a:lstStyle/>
                <a:p>
                  <a:pPr>
                    <a:defRPr/>
                  </a:pPr>
                  <a:endParaRPr lang="es-ES"/>
                </a:p>
              </c:txPr>
              <c:showLegendKey val="0"/>
              <c:showVal val="0"/>
              <c:showCatName val="0"/>
              <c:showSerName val="0"/>
              <c:showPercent val="1"/>
              <c:showBubbleSize val="0"/>
            </c:dLbl>
            <c:dLbl>
              <c:idx val="5"/>
              <c:numFmt formatCode="0%" sourceLinked="0"/>
              <c:spPr/>
              <c:txPr>
                <a:bodyPr/>
                <a:lstStyle/>
                <a:p>
                  <a:pPr>
                    <a:defRPr/>
                  </a:pPr>
                  <a:endParaRPr lang="es-ES"/>
                </a:p>
              </c:txPr>
              <c:showLegendKey val="0"/>
              <c:showVal val="0"/>
              <c:showCatName val="0"/>
              <c:showSerName val="0"/>
              <c:showPercent val="1"/>
              <c:showBubbleSize val="0"/>
            </c:dLbl>
            <c:numFmt formatCode="0.00%" sourceLinked="0"/>
            <c:showLegendKey val="0"/>
            <c:showVal val="0"/>
            <c:showCatName val="0"/>
            <c:showSerName val="0"/>
            <c:showPercent val="1"/>
            <c:showBubbleSize val="0"/>
            <c:showLeaderLines val="1"/>
          </c:dLbls>
          <c:cat>
            <c:strRef>
              <c:f>Hoja1!$F$12:$F$17</c:f>
              <c:strCache>
                <c:ptCount val="6"/>
                <c:pt idx="0">
                  <c:v>Hidrocarburos</c:v>
                </c:pt>
                <c:pt idx="1">
                  <c:v>Energía solar</c:v>
                </c:pt>
                <c:pt idx="2">
                  <c:v>Leña y Bosta&amp;Yareta</c:v>
                </c:pt>
                <c:pt idx="3">
                  <c:v>Bagazo y Carbón Vegetal</c:v>
                </c:pt>
                <c:pt idx="4">
                  <c:v>Eletricidad</c:v>
                </c:pt>
                <c:pt idx="5">
                  <c:v>Carbón Mineral y Derivados</c:v>
                </c:pt>
              </c:strCache>
            </c:strRef>
          </c:cat>
          <c:val>
            <c:numRef>
              <c:f>Hoja1!$H$12:$H$17</c:f>
              <c:numCache>
                <c:formatCode>General</c:formatCode>
                <c:ptCount val="6"/>
                <c:pt idx="0">
                  <c:v>0.65003658457988389</c:v>
                </c:pt>
                <c:pt idx="1">
                  <c:v>1.3559673304124643E-3</c:v>
                </c:pt>
                <c:pt idx="2">
                  <c:v>0.10552155457294611</c:v>
                </c:pt>
                <c:pt idx="3">
                  <c:v>1.3598848501927798E-2</c:v>
                </c:pt>
                <c:pt idx="4">
                  <c:v>0.19249428484412695</c:v>
                </c:pt>
                <c:pt idx="5">
                  <c:v>3.6992760170702764E-2</c:v>
                </c:pt>
              </c:numCache>
            </c:numRef>
          </c:val>
        </c:ser>
        <c:dLbls>
          <c:showLegendKey val="0"/>
          <c:showVal val="0"/>
          <c:showCatName val="0"/>
          <c:showSerName val="0"/>
          <c:showPercent val="0"/>
          <c:showBubbleSize val="0"/>
          <c:showLeaderLines val="1"/>
        </c:dLbls>
        <c:firstSliceAng val="0"/>
      </c:pieChart>
    </c:plotArea>
    <c:legend>
      <c:legendPos val="b"/>
      <c:layout>
        <c:manualLayout>
          <c:xMode val="edge"/>
          <c:yMode val="edge"/>
          <c:x val="6.235779834090082E-2"/>
          <c:y val="0.75828895392699602"/>
          <c:w val="0.88015058336686014"/>
          <c:h val="0.15589259034928327"/>
        </c:manualLayout>
      </c:layout>
      <c:overlay val="0"/>
      <c:spPr>
        <a:ln w="9525" cmpd="sng">
          <a:solidFill>
            <a:sysClr val="windowText" lastClr="000000"/>
          </a:solidFill>
          <a:prstDash val="solid"/>
        </a:ln>
      </c:spPr>
      <c:txPr>
        <a:bodyPr/>
        <a:lstStyle/>
        <a:p>
          <a:pPr>
            <a:defRPr sz="900"/>
          </a:pPr>
          <a:endParaRPr lang="es-ES"/>
        </a:p>
      </c:txPr>
    </c:legend>
    <c:plotVisOnly val="1"/>
    <c:dispBlanksAs val="gap"/>
    <c:showDLblsOverMax val="0"/>
  </c:chart>
  <c:txPr>
    <a:bodyPr/>
    <a:lstStyle/>
    <a:p>
      <a:pPr>
        <a:defRPr>
          <a:latin typeface="Arial" panose="020B0604020202020204" pitchFamily="34" charset="0"/>
          <a:cs typeface="Arial" panose="020B0604020202020204" pitchFamily="34" charset="0"/>
        </a:defRPr>
      </a:pPr>
      <a:endParaRPr lang="es-ES"/>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Was16</b:Tag>
    <b:SourceType>InternetSite</b:SourceType>
    <b:Guid>{8AC6BF4E-3036-484C-8D2A-90862E52043D}</b:Guid>
    <b:Title>Waste Management Hierarchy and Homeland Security Incidents</b:Title>
    <b:InternetSiteTitle>EPA</b:InternetSiteTitle>
    <b:YearAccessed>2016</b:YearAccessed>
    <b:MonthAccessed>Noviembre</b:MonthAccessed>
    <b:DayAccessed>20</b:DayAccessed>
    <b:URL>https://www.epa.gov/homeland-security-waste/waste-management-hierarchy-and-homeland-security-incidents</b:URL>
    <b:RefOrder>1</b:RefOrder>
  </b:Source>
  <b:Source>
    <b:Tag>IMF15</b:Tag>
    <b:SourceType>InternetSite</b:SourceType>
    <b:Guid>{0CF63FAC-91F3-4A3B-A9C5-0AA5359AB999}</b:Guid>
    <b:Author>
      <b:Author>
        <b:NameList>
          <b:Person>
            <b:Last>IMF</b:Last>
          </b:Person>
        </b:NameList>
      </b:Author>
    </b:Author>
    <b:Title>World Economic and Outlook Database, Database</b:Title>
    <b:Year>2015</b:Year>
    <b:Month>April</b:Month>
    <b:YearAccessed>2016</b:YearAccessed>
    <b:MonthAccessed>Noviembre</b:MonthAccessed>
    <b:DayAccessed>12</b:DayAccessed>
    <b:URL>http://www.imf.org/external/pubs/ft/weo/2015/01/weodata/index.aspx </b:URL>
    <b:RefOrder>6</b:RefOrder>
  </b:Source>
  <b:Source>
    <b:Tag>Mun14</b:Tag>
    <b:SourceType>Report</b:SourceType>
    <b:Guid>{00C5019D-E002-4DE1-8129-A00964ABDDF1}</b:Guid>
    <b:Author>
      <b:Author>
        <b:Corporate> Municipalidad Metropolitana de Lima</b:Corporate>
      </b:Author>
    </b:Author>
    <b:Title>Plan Integral de Gestión Ambiental de Residuos Sólidos de la Provincia de Lima 2015 - 2025</b:Title>
    <b:Year>2014</b:Year>
    <b:Month>Julio</b:Month>
    <b:Day>22</b:Day>
    <b:City>Lima</b:City>
    <b:RefOrder>7</b:RefOrder>
  </b:Source>
  <b:Source>
    <b:Tag>Per15</b:Tag>
    <b:SourceType>InternetSite</b:SourceType>
    <b:Guid>{EA7BD7C3-E3E3-47DE-99F8-27427EE0166F}</b:Guid>
    <b:Title>Peru 21</b:Title>
    <b:Year>2015</b:Year>
    <b:Month>Noviembre</b:Month>
    <b:Day>1</b:Day>
    <b:YearAccessed>2016</b:YearAccessed>
    <b:MonthAccessed>Noviembre</b:MonthAccessed>
    <b:DayAccessed>10</b:DayAccessed>
    <b:URL>http://peru21.pe/actualidad/lima-genera-mas-8000-toneladas-basura-al-dia-y-solo-1-desechos-son-reciclados-2231060</b:URL>
    <b:RefOrder>8</b:RefOrder>
  </b:Source>
  <b:Source>
    <b:Tag>Seo13</b:Tag>
    <b:SourceType>Report</b:SourceType>
    <b:Guid>{2AC15C82-0670-4399-BE23-ED2221AAA34B}</b:Guid>
    <b:Author>
      <b:Author>
        <b:NameList>
          <b:Person>
            <b:Last>Seo</b:Last>
            <b:First>Yoonjung</b:First>
          </b:Person>
        </b:NameList>
      </b:Author>
    </b:Author>
    <b:Title>Current MSW Management and Waste-to-Energy Status in the Republic of Korea</b:Title>
    <b:Year>2013</b:Year>
    <b:City>New York</b:City>
    <b:Department>Earth and Enviromental Engineering</b:Department>
    <b:Institution>Columbia University</b:Institution>
    <b:ThesisType>MSc. Thesis</b:ThesisType>
    <b:RefOrder>4</b:RefOrder>
  </b:Source>
  <b:Source>
    <b:Tag>IEA14</b:Tag>
    <b:SourceType>ConferenceProceedings</b:SourceType>
    <b:Guid>{C9C3F8A5-74A3-4D56-9D88-888A83036672}</b:Guid>
    <b:Author>
      <b:Author>
        <b:Corporate>IEA Bioenergy Workshop</b:Corporate>
      </b:Author>
    </b:Author>
    <b:Title>Waste to Energy. Summary and Conclusions from the IEA Bioenergy ExCo71 Workshop</b:Title>
    <b:Year>2014</b:Year>
    <b:City>Cape Town</b:City>
    <b:ConferenceName>IEA Bioenergy: ExCo:2014:03</b:ConferenceName>
    <b:RefOrder>3</b:RefOrder>
  </b:Source>
  <b:Source>
    <b:Tag>Hop09</b:Tag>
    <b:SourceType>JournalArticle</b:SourceType>
    <b:Guid>{BE156906-59E7-403E-A044-4BACA247E19E}</b:Guid>
    <b:Author>
      <b:Author>
        <b:NameList>
          <b:Person>
            <b:Last>Hopewell J</b:Last>
            <b:First>Dvorak</b:First>
            <b:Middle>R, Kosior E</b:Middle>
          </b:Person>
        </b:NameList>
      </b:Author>
    </b:Author>
    <b:Title>Plastics recycling: challenges and opportunities</b:Title>
    <b:Year>2009</b:Year>
    <b:JournalName>Philosophical Transactions of the Royal Society B: Biological Sciences</b:JournalName>
    <b:Pages>2115-2126</b:Pages>
    <b:Volume>364</b:Volume>
    <b:Issue>1526</b:Issue>
    <b:RefOrder>2</b:RefOrder>
  </b:Source>
  <b:Source>
    <b:Tag>Bag02</b:Tag>
    <b:SourceType>JournalArticle</b:SourceType>
    <b:Guid>{61532B5F-CCEA-4A42-BECA-6D9A2C1AEA4B}</b:Guid>
    <b:Author>
      <b:Author>
        <b:NameList>
          <b:Person>
            <b:Last>Bagri</b:Last>
            <b:First>Ranbir</b:First>
          </b:Person>
          <b:Person>
            <b:Last>Williams</b:Last>
            <b:First>Paul</b:First>
            <b:Middle>T</b:Middle>
          </b:Person>
        </b:NameList>
      </b:Author>
    </b:Author>
    <b:Title>Catalytic pyrolysis of polyethylene</b:Title>
    <b:JournalName>Journal of Analytical and Applied Pyrolysis</b:JournalName>
    <b:Year>2002</b:Year>
    <b:Pages>29-41</b:Pages>
    <b:Issue>63</b:Issue>
    <b:RefOrder>5</b:RefOrder>
  </b:Source>
</b:Sources>
</file>

<file path=customXml/itemProps1.xml><?xml version="1.0" encoding="utf-8"?>
<ds:datastoreItem xmlns:ds="http://schemas.openxmlformats.org/officeDocument/2006/customXml" ds:itemID="{3605AC20-C67C-4B65-AB66-9D56C17B4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86</Pages>
  <Words>14505</Words>
  <Characters>79778</Characters>
  <Application>Microsoft Office Word</Application>
  <DocSecurity>0</DocSecurity>
  <Lines>664</Lines>
  <Paragraphs>188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Lobillo</Company>
  <LinksUpToDate>false</LinksUpToDate>
  <CharactersWithSpaces>94095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Uriarte</dc:creator>
  <cp:lastModifiedBy>Diego Uriarte</cp:lastModifiedBy>
  <cp:revision>7</cp:revision>
  <dcterms:created xsi:type="dcterms:W3CDTF">2017-11-26T02:53:00Z</dcterms:created>
  <dcterms:modified xsi:type="dcterms:W3CDTF">2017-11-28T02:09:00Z</dcterms:modified>
  <dc:language>es-PE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IEEE with URLMod</vt:lpwstr>
  </property>
  <property fmtid="{D5CDD505-2E9C-101B-9397-08002B2CF9AE}" pid="3" name="ZOTERO_PREF_1">
    <vt:lpwstr>&lt;data data-version="3" zotero-version="4.0.29.22"&gt;&lt;session id="R45cecjs"/&gt;&lt;style id="http://www.zotero.org/styles/ieee-with-url" locale="es-ES" hasBibliography="1" bibliographyStyleHasBeenSet="1"/&gt;&lt;prefs&gt;&lt;pref name="fieldType" value="Bookmark"/&gt;&lt;pref name</vt:lpwstr>
  </property>
  <property fmtid="{D5CDD505-2E9C-101B-9397-08002B2CF9AE}" pid="4" name="ZOTERO_PREF_2">
    <vt:lpwstr>="storeReferences" value="true"/&gt;&lt;pref name="automaticJournalAbbreviations" value="true"/&gt;&lt;pref name="noteType" value=""/&gt;&lt;/prefs&gt;&lt;/data&gt;</vt:lpwstr>
  </property>
  <property fmtid="{D5CDD505-2E9C-101B-9397-08002B2CF9AE}" pid="5" name="ZOTERO_BREF_z3pTxb6JZqC5_1">
    <vt:lpwstr>ZOTERO_ITEM CSL_CITATION {"citationID":"2kduhkbjco","properties":{"formattedCitation":"[1]","plainCitation":"[1]"},"citationItems":[{"id":5,"uris":["http://zotero.org/users/local/Emh4gRnv/items/MSI6NHJT"],"uri":["http://zotero.org/users/local/Emh4gRnv/ite</vt:lpwstr>
  </property>
  <property fmtid="{D5CDD505-2E9C-101B-9397-08002B2CF9AE}" pid="6" name="ZOTERO_BREF_z3pTxb6JZqC5_2">
    <vt:lpwstr>ms/MSI6NHJT"],"itemData":{"id":5,"type":"speech","title":"BP Energy Outlook 2017","URL":"https://www.bp.com/content/dam/bp/pdf/energy-economics/energy-outlook-2017/bp-energy-outlook-2017.pdf","issued":{"date-parts":[["2017"]]},"accessed":{"date-parts":[["</vt:lpwstr>
  </property>
  <property fmtid="{D5CDD505-2E9C-101B-9397-08002B2CF9AE}" pid="7" name="ZOTERO_BREF_z3pTxb6JZqC5_3">
    <vt:lpwstr>2017",4,15]]}}}],"schema":"https://github.com/citation-style-language/schema/raw/master/csl-citation.json"}</vt:lpwstr>
  </property>
  <property fmtid="{D5CDD505-2E9C-101B-9397-08002B2CF9AE}" pid="8" name="ZOTERO_BREF_RSp6s2GbE0bB_1">
    <vt:lpwstr>ZOTERO_BIBL {"custom":[]} CSL_BIBLIOGRAPHY</vt:lpwstr>
  </property>
  <property fmtid="{D5CDD505-2E9C-101B-9397-08002B2CF9AE}" pid="9" name="ZOTERO_BREF_EPxKXHfx1C9t_1">
    <vt:lpwstr>ZOTERO_ITEM CSL_CITATION {"citationID":"1kr563gqpc","properties":{"formattedCitation":"[1]","plainCitation":"[1]"},"citationItems":[{"id":8,"uris":["http://zotero.org/users/local/Emh4gRnv/items/S6ZGFQ3B"],"uri":["http://zotero.org/users/local/Emh4gRnv/ite</vt:lpwstr>
  </property>
  <property fmtid="{D5CDD505-2E9C-101B-9397-08002B2CF9AE}" pid="10" name="ZOTERO_BREF_EPxKXHfx1C9t_2">
    <vt:lpwstr>ms/S6ZGFQ3B"],"itemData":{"id":8,"type":"article","title":"BP Statistical Review of World Energy 2016","URL":"http://www.bp.com/en/global/corporate/energy-economics/statistical-review-of-world-energy.html","author":[{"literal":"British Petroleum"}],"issue</vt:lpwstr>
  </property>
  <property fmtid="{D5CDD505-2E9C-101B-9397-08002B2CF9AE}" pid="11" name="ZOTERO_BREF_EPxKXHfx1C9t_3">
    <vt:lpwstr>d":{"date-parts":[["2016"]]},"accessed":{"date-parts":[["2017",2,10]]}}}],"schema":"https://github.com/citation-style-language/schema/raw/master/csl-citation.json"}</vt:lpwstr>
  </property>
  <property fmtid="{D5CDD505-2E9C-101B-9397-08002B2CF9AE}" pid="12" name="ZOTERO_BREF_izlC0AZpUKSv_1">
    <vt:lpwstr>ZOTERO_ITEM CSL_CITATION {"citationID":"kv73in6op","properties":{"formattedCitation":"[2]","plainCitation":"[2]"},"citationItems":[{"id":5,"uris":["http://zotero.org/users/local/Emh4gRnv/items/MSI6NHJT"],"uri":["http://zotero.org/users/local/Emh4gRnv/item</vt:lpwstr>
  </property>
  <property fmtid="{D5CDD505-2E9C-101B-9397-08002B2CF9AE}" pid="13" name="ZOTERO_BREF_izlC0AZpUKSv_2">
    <vt:lpwstr>s/MSI6NHJT"],"itemData":{"id":5,"type":"speech","title":"BP Energy Outlook 2017","URL":"https://www.bp.com/content/dam/bp/pdf/energy-economics/energy-outlook-2017/bp-energy-outlook-2017.pdf","author":[{"literal":"British Petroleum"}],"issued":{"date-parts</vt:lpwstr>
  </property>
  <property fmtid="{D5CDD505-2E9C-101B-9397-08002B2CF9AE}" pid="14" name="ZOTERO_BREF_izlC0AZpUKSv_3">
    <vt:lpwstr>":[["2017"]]},"accessed":{"date-parts":[["2017",4,15]]}}}],"schema":"https://github.com/citation-style-language/schema/raw/master/csl-citation.json"}</vt:lpwstr>
  </property>
  <property fmtid="{D5CDD505-2E9C-101B-9397-08002B2CF9AE}" pid="15" name="ZOTERO_BREF_A9JwwRcG1D1b_1">
    <vt:lpwstr>ZOTERO_ITEM CSL_CITATION {"citationID":"9g6oi3ljv","properties":{"formattedCitation":"[3]","plainCitation":"[3]"},"citationItems":[{"id":9,"uris":["http://zotero.org/users/local/Emh4gRnv/items/U7HW8HXA"],"uri":["http://zotero.org/users/local/Emh4gRnv/item</vt:lpwstr>
  </property>
  <property fmtid="{D5CDD505-2E9C-101B-9397-08002B2CF9AE}" pid="16" name="ZOTERO_BREF_A9JwwRcG1D1b_2">
    <vt:lpwstr>s/U7HW8HXA"],"itemData":{"id":9,"type":"speech","title":"An analysis of European plastics production, demand and waste data,","URL":"http://www.plasticseurope.org/Document/plastics---the-facts-2016-15787.aspx?Page=DOCUMENT&amp;FolID=2","author":[{"literal":"P</vt:lpwstr>
  </property>
  <property fmtid="{D5CDD505-2E9C-101B-9397-08002B2CF9AE}" pid="17" name="ZOTERO_BREF_A9JwwRcG1D1b_3">
    <vt:lpwstr>lastics Europe"}],"issued":{"date-parts":[["2017"]]},"accessed":{"date-parts":[["2017",4,15]]}}}],"schema":"https://github.com/citation-style-language/schema/raw/master/csl-citation.json"}</vt:lpwstr>
  </property>
  <property fmtid="{D5CDD505-2E9C-101B-9397-08002B2CF9AE}" pid="18" name="ZOTERO_BREF_I90B2iDHhAIa_1">
    <vt:lpwstr>ZOTERO_ITEM CSL_CITATION {"citationID":"xTchpaHR","properties":{"formattedCitation":"[4], [5]","plainCitation":"[4], [5]"},"citationItems":[{"id":16,"uris":["http://zotero.org/users/local/Emh4gRnv/items/G9QK8FSJ"],"uri":["http://zotero.org/users/local/Emh</vt:lpwstr>
  </property>
  <property fmtid="{D5CDD505-2E9C-101B-9397-08002B2CF9AE}" pid="19" name="ZOTERO_BREF_I90B2iDHhAIa_2">
    <vt:lpwstr>4gRnv/items/G9QK8FSJ"],"itemData":{"id":16,"type":"article-journal","title":"Alternative Diesel Grade Fuel Transformed from Polypropylene (PP) Municipal Waste Plastic Using Thermal Cracking with Fractional Column Distillation","container-title":"Energy an</vt:lpwstr>
  </property>
  <property fmtid="{D5CDD505-2E9C-101B-9397-08002B2CF9AE}" pid="20" name="ZOTERO_BREF_I90B2iDHhAIa_3">
    <vt:lpwstr>d Power Engineering","page":"165-172","volume":"04","issue":"03","source":"CrossRef","URL":"http://www.scirp.org/journal/PaperDownload.aspx?DOI=10.4236/epe.2012.43023","DOI":"10.4236/epe.2012.43023","ISSN":"1949-243X, 1947-3818","author":[{"family":"Sarke</vt:lpwstr>
  </property>
  <property fmtid="{D5CDD505-2E9C-101B-9397-08002B2CF9AE}" pid="21" name="ZOTERO_BREF_I90B2iDHhAIa_4">
    <vt:lpwstr>r","given":"Moinuddin"},{"family":"Rashid","given":"Mohammmad Mamunor"},{"family":"Rahman","given":"Muhammad Sadikur"},{"family":"Molla","given":"Mohammed"}],"issued":{"date-parts":[["2012"]]},"accessed":{"date-parts":[["2017",4,15]]}}},{"id":17,"uris":["</vt:lpwstr>
  </property>
  <property fmtid="{D5CDD505-2E9C-101B-9397-08002B2CF9AE}" pid="22" name="ZOTERO_BREF_I90B2iDHhAIa_5">
    <vt:lpwstr>http://zotero.org/users/local/Emh4gRnv/items/T867EHRF"],"uri":["http://zotero.org/users/local/Emh4gRnv/items/T867EHRF"],"itemData":{"id":17,"type":"article-journal","title":"Current state and future prospects of plastic waste as source of fuel: A review",</vt:lpwstr>
  </property>
  <property fmtid="{D5CDD505-2E9C-101B-9397-08002B2CF9AE}" pid="23" name="ZOTERO_BREF_L7Urk7YzpYw7_1">
    <vt:lpwstr>ZOTERO_TEMP</vt:lpwstr>
  </property>
  <property fmtid="{D5CDD505-2E9C-101B-9397-08002B2CF9AE}" pid="24" name="ZOTERO_BREF_I90B2iDHhAIa_6">
    <vt:lpwstr>"container-title":"Renewable and Sustainable Energy Reviews","page":"1167-1180","volume":"50","source":"ScienceDirect","abstract":"Due to the depleting fossil fuel sources such as crude oil, natural gas, and coal, the present rate of economic growth is un</vt:lpwstr>
  </property>
  <property fmtid="{D5CDD505-2E9C-101B-9397-08002B2CF9AE}" pid="25" name="ZOTERO_BREF_I90B2iDHhAIa_7">
    <vt:lpwstr>sustainable. Therefore, many sources of renewable energy have been exploited, but the potentials of some other sources such as plastics waste are yet to be fully developed as full scale economic activity. Development and modernization have brought about a</vt:lpwstr>
  </property>
  <property fmtid="{D5CDD505-2E9C-101B-9397-08002B2CF9AE}" pid="26" name="ZOTERO_BREF_I90B2iDHhAIa_8">
    <vt:lpwstr> huge increase in the production of all kinds of plastic commodities, which directly or indirectly generate waste due to their wide range of applications coupled with their versatility of types and relatively low cost. The current scenario of the plastic </vt:lpwstr>
  </property>
  <property fmtid="{D5CDD505-2E9C-101B-9397-08002B2CF9AE}" pid="27" name="ZOTERO_BREF_I90B2iDHhAIa_9">
    <vt:lpwstr>recycling technology is reviewed in this paper. The aim is to provide the reader with an in-depth analysis with respect to the pyrolysis of plastic waste as obtained in the current recycling technology. As the calorific value of the plastics is comparable</vt:lpwstr>
  </property>
  <property fmtid="{D5CDD505-2E9C-101B-9397-08002B2CF9AE}" pid="28" name="ZOTERO_BREF_I90B2iDHhAIa_10">
    <vt:lpwstr> to that of hydrocarbon fuel, production of fuel from plastic waste would provide a good opportunity to utilize the waste as a better alternative to dumpsites. Different techniques of converting plastics waste into fuel including thermal and catalytic pyr</vt:lpwstr>
  </property>
  <property fmtid="{D5CDD505-2E9C-101B-9397-08002B2CF9AE}" pid="29" name="ZOTERO_BREF_I90B2iDHhAIa_11">
    <vt:lpwstr>olysis, microwave-assisted pyrolysis and fluid catalytic cracking are discussed in detail. The co-pyrolysis of plastics waste with biomass is also highlighted. Thus, an attempt was made to address the problem of plastic waste disposal as a partial replace</vt:lpwstr>
  </property>
  <property fmtid="{D5CDD505-2E9C-101B-9397-08002B2CF9AE}" pid="30" name="ZOTERO_BREF_I90B2iDHhAIa_12">
    <vt:lpwstr>ment of the depleting fossil fuel with the hope of promoting a sustainable environment.","URL":"http://www.sciencedirect.com/science/article/pii/S1364032115003330","DOI":"10.1016/j.rser.2015.04.063","ISSN":"1364-0321","shortTitle":"Current state and futur</vt:lpwstr>
  </property>
  <property fmtid="{D5CDD505-2E9C-101B-9397-08002B2CF9AE}" pid="31" name="ZOTERO_BREF_I90B2iDHhAIa_13">
    <vt:lpwstr>e prospects of plastic waste as source of fuel","journalAbbreviation":"Renewable and Sustainable Energy Reviews","author":[{"family":"Wong","given":"S. L."},{"family":"Ngadi","given":"N."},{"family":"Abdullah","given":"T. A. T."},{"family":"Inuwa","given"</vt:lpwstr>
  </property>
  <property fmtid="{D5CDD505-2E9C-101B-9397-08002B2CF9AE}" pid="32" name="ZOTERO_BREF_I90B2iDHhAIa_14">
    <vt:lpwstr>:"I. M."}],"issued":{"date-parts":[["2015",10]]},"accessed":{"date-parts":[["2017",4,15]]}}}],"schema":"https://github.com/citation-style-language/schema/raw/master/csl-citation.json"}</vt:lpwstr>
  </property>
  <property fmtid="{D5CDD505-2E9C-101B-9397-08002B2CF9AE}" pid="33" name="ZOTERO_BREF_6tKLrp2ZLSP5_1">
    <vt:lpwstr>ZOTERO_ITEM CSL_CITATION {"citationID":"k4qrp5e3b","properties":{"formattedCitation":"[7]","plainCitation":"[7]"},"citationItems":[{"id":19,"uris":["http://zotero.org/users/local/Emh4gRnv/items/H9BMNB8Z"],"uri":["http://zotero.org/users/local/Emh4gRnv/ite</vt:lpwstr>
  </property>
  <property fmtid="{D5CDD505-2E9C-101B-9397-08002B2CF9AE}" pid="34" name="ZOTERO_BREF_6tKLrp2ZLSP5_2">
    <vt:lpwstr>ms/H9BMNB8Z"],"itemData":{"id":19,"type":"webpage","title":"World Economic Outlook Database April 2015","URL":"http://www.imf.org/external/pubs/ft/weo/2015/01/weodata/index.aspx","author":[{"literal":"Fondo Monetario Internacional"}],"issued":{"date-parts</vt:lpwstr>
  </property>
  <property fmtid="{D5CDD505-2E9C-101B-9397-08002B2CF9AE}" pid="35" name="ZOTERO_BREF_6tKLrp2ZLSP5_3">
    <vt:lpwstr>":[["2015",7,9]]},"accessed":{"date-parts":[["2017",4,15]]}}}],"schema":"https://github.com/citation-style-language/schema/raw/master/csl-citation.json"}</vt:lpwstr>
  </property>
  <property fmtid="{D5CDD505-2E9C-101B-9397-08002B2CF9AE}" pid="36" name="ZOTERO_BREF_l5UEWBEfqH2s_1">
    <vt:lpwstr>ZOTERO_ITEM CSL_CITATION {"citationID":"2kbmbaou7e","properties":{"formattedCitation":"[19]","plainCitation":"[19]"},"citationItems":[{"id":21,"uris":["http://zotero.org/users/local/Emh4gRnv/items/88T4XH99"],"uri":["http://zotero.org/users/local/Emh4gRnv/</vt:lpwstr>
  </property>
  <property fmtid="{D5CDD505-2E9C-101B-9397-08002B2CF9AE}" pid="37" name="ZOTERO_BREF_l5UEWBEfqH2s_2">
    <vt:lpwstr>items/88T4XH99"],"itemData":{"id":21,"type":"webpage","title":"Waste Management Hierarchy and Homeland Security Incidents","genre":"Overviews and Factsheets","abstract":"An overview of the Environmental Protection Agency's four-tiered waste management hie</vt:lpwstr>
  </property>
  <property fmtid="{D5CDD505-2E9C-101B-9397-08002B2CF9AE}" pid="38" name="ZOTERO_BREF_l5UEWBEfqH2s_3">
    <vt:lpwstr>rarchy.","URL":"https://www.epa.gov/homeland-security-waste/waste-management-hierarchy-and-homeland-security-incidents","language":"en","author":[{"family":"US EPA","given":"OSWER"}],"accessed":{"date-parts":[["2017",4,15]]}}}],"schema":"https://github.co</vt:lpwstr>
  </property>
  <property fmtid="{D5CDD505-2E9C-101B-9397-08002B2CF9AE}" pid="39" name="ZOTERO_BREF_l5UEWBEfqH2s_4">
    <vt:lpwstr>m/citation-style-language/schema/raw/master/csl-citation.json"}</vt:lpwstr>
  </property>
  <property fmtid="{D5CDD505-2E9C-101B-9397-08002B2CF9AE}" pid="40" name="ZOTERO_BREF_ykQ5Ipp1XIKh_1">
    <vt:lpwstr>ZOTERO_ITEM CSL_CITATION {"citationID":"231pa78mnm","properties":{"formattedCitation":"[19]","plainCitation":"[19]"},"citationItems":[{"id":21,"uris":["http://zotero.org/users/local/Emh4gRnv/items/88T4XH99"],"uri":["http://zotero.org/users/local/Emh4gRnv/</vt:lpwstr>
  </property>
  <property fmtid="{D5CDD505-2E9C-101B-9397-08002B2CF9AE}" pid="41" name="ZOTERO_BREF_ykQ5Ipp1XIKh_2">
    <vt:lpwstr>items/88T4XH99"],"itemData":{"id":21,"type":"webpage","title":"Waste Management Hierarchy and Homeland Security Incidents","genre":"Overviews and Factsheets","abstract":"An overview of the Environmental Protection Agency's four-tiered waste management hie</vt:lpwstr>
  </property>
  <property fmtid="{D5CDD505-2E9C-101B-9397-08002B2CF9AE}" pid="42" name="ZOTERO_BREF_ykQ5Ipp1XIKh_3">
    <vt:lpwstr>rarchy.","URL":"https://www.epa.gov/homeland-security-waste/waste-management-hierarchy-and-homeland-security-incidents","language":"en","author":[{"family":"US EPA","given":"OSWER"}],"accessed":{"date-parts":[["2017",4,15]]}}}],"schema":"https://github.co</vt:lpwstr>
  </property>
  <property fmtid="{D5CDD505-2E9C-101B-9397-08002B2CF9AE}" pid="43" name="ZOTERO_BREF_ykQ5Ipp1XIKh_4">
    <vt:lpwstr>m/citation-style-language/schema/raw/master/csl-citation.json"}</vt:lpwstr>
  </property>
  <property fmtid="{D5CDD505-2E9C-101B-9397-08002B2CF9AE}" pid="44" name="ZOTERO_BREF_QYQCrv5BGOaj_1">
    <vt:lpwstr>ZOTERO_ITEM CSL_CITATION {"citationID":"gm6carufk","properties":{"formattedCitation":"[20]","plainCitation":"[20]"},"citationItems":[{"id":23,"uris":["http://zotero.org/users/local/Emh4gRnv/items/W3NPVEDE"],"uri":["http://zotero.org/users/local/Emh4gRnv/i</vt:lpwstr>
  </property>
  <property fmtid="{D5CDD505-2E9C-101B-9397-08002B2CF9AE}" pid="45" name="ZOTERO_BREF_QYQCrv5BGOaj_2">
    <vt:lpwstr>tems/W3NPVEDE"],"itemData":{"id":23,"type":"article-journal","title":"Plastics recycling: challenges and opportunities","container-title":"Philosophical Transactions of the Royal Society B: Biological Sciences","page":"2115-2126","volume":"364","issue":"1</vt:lpwstr>
  </property>
  <property fmtid="{D5CDD505-2E9C-101B-9397-08002B2CF9AE}" pid="46" name="ZOTERO_BREF_QYQCrv5BGOaj_3">
    <vt:lpwstr>526","source":"rstb.royalsocietypublishing.org","abstract":"Plastics are inexpensive, lightweight and durable materials, which can readily be moulded into a variety of products that find use in a wide range of applications. As a consequence, the productio</vt:lpwstr>
  </property>
  <property fmtid="{D5CDD505-2E9C-101B-9397-08002B2CF9AE}" pid="47" name="ZOTERO_BREF_QYQCrv5BGOaj_4">
    <vt:lpwstr>n of plastics has increased markedly over the last 60 years. However, current levels of their usage and disposal generate several environmental problems. Around 4 per cent of world oil and gas production, a non-renewable resource, is used as feedstock for</vt:lpwstr>
  </property>
  <property fmtid="{D5CDD505-2E9C-101B-9397-08002B2CF9AE}" pid="48" name="ZOTERO_BREF_QYQCrv5BGOaj_5">
    <vt:lpwstr> plastics and a further 3–4% is expended to provide energy for their manufacture. A major portion of plastic produced each year is used to make disposable items of packaging or other short-lived products that are discarded within a year of manufacture. Th</vt:lpwstr>
  </property>
  <property fmtid="{D5CDD505-2E9C-101B-9397-08002B2CF9AE}" pid="49" name="ZOTERO_BREF_QYQCrv5BGOaj_6">
    <vt:lpwstr>ese two observations alone indicate that our current use of plastics is not sustainable. In addition, because of the durability of the polymers involved, substantial quantities of discarded end-of-life plastics are accumulating as debris in landfills and </vt:lpwstr>
  </property>
  <property fmtid="{D5CDD505-2E9C-101B-9397-08002B2CF9AE}" pid="50" name="ZOTERO_BREF_QYQCrv5BGOaj_7">
    <vt:lpwstr>in natural habitats worldwide.\nRecycling is one of the most important actions currently available to reduce these impacts and represents one of the most dynamic areas in the plastics industry today. Recycling provides opportunities to reduce oil usage, c</vt:lpwstr>
  </property>
  <property fmtid="{D5CDD505-2E9C-101B-9397-08002B2CF9AE}" pid="51" name="ZOTERO_BREF_QYQCrv5BGOaj_8">
    <vt:lpwstr>arbon dioxide emissions and the quantities of waste requiring disposal. Here, we briefly set recycling into context against other waste-reduction strategies, namely reduction in material use through downgauging or product reuse, the use of alternative bio</vt:lpwstr>
  </property>
  <property fmtid="{D5CDD505-2E9C-101B-9397-08002B2CF9AE}" pid="52" name="ZOTERO_BREF_QYQCrv5BGOaj_9">
    <vt:lpwstr>degradable materials and energy recovery as fuel.\nWhile plastics have been recycled since the 1970s, the quantities that are recycled vary geographically, according to plastic type and application. Recycling of packaging materials has seen rapid expansio</vt:lpwstr>
  </property>
  <property fmtid="{D5CDD505-2E9C-101B-9397-08002B2CF9AE}" pid="53" name="ZOTERO_BREF_QYQCrv5BGOaj_10">
    <vt:lpwstr>n over the last decades in a number of countries. Advances in technologies and systems for the collection, sorting and reprocessing of recyclable plastics are creating new opportunities for recycling, and with the combined actions of the public, industry </vt:lpwstr>
  </property>
  <property fmtid="{D5CDD505-2E9C-101B-9397-08002B2CF9AE}" pid="54" name="ZOTERO_BREF_QYQCrv5BGOaj_11">
    <vt:lpwstr>and governments it may be possible to divert the majority of plastic waste from landfills to recycling over the next decades.","URL":"http://rstb.royalsocietypublishing.org/content/364/1526/2115","DOI":"10.1098/rstb.2008.0311","ISSN":"0962-8436, 1471-2970</vt:lpwstr>
  </property>
  <property fmtid="{D5CDD505-2E9C-101B-9397-08002B2CF9AE}" pid="55" name="ZOTERO_BREF_QYQCrv5BGOaj_12">
    <vt:lpwstr>","note":"PMID: 19528059","shortTitle":"Plastics recycling","language":"en","author":[{"family":"Hopewell","given":"Jefferson"},{"family":"Dvorak","given":"Robert"},{"family":"Kosior","given":"Edward"}],"issued":{"date-parts":[["2009",7,27]]},"accessed":{</vt:lpwstr>
  </property>
  <property fmtid="{D5CDD505-2E9C-101B-9397-08002B2CF9AE}" pid="56" name="ZOTERO_BREF_QYQCrv5BGOaj_13">
    <vt:lpwstr>"date-parts":[["2017",4,15]]}}}],"schema":"https://github.com/citation-style-language/schema/raw/master/csl-citation.json"}</vt:lpwstr>
  </property>
  <property fmtid="{D5CDD505-2E9C-101B-9397-08002B2CF9AE}" pid="57" name="ZOTERO_BREF_t31hdJIBQfxv_1">
    <vt:lpwstr>ZOTERO_ITEM CSL_CITATION {"citationID":"jbgq2v2g3","properties":{"formattedCitation":"[6]","plainCitation":"[6]"},"citationItems":[{"id":28,"uris":["http://zotero.org/users/local/Emh4gRnv/items/FTFVIVPA"],"uri":["http://zotero.org/users/local/Emh4gRnv/ite</vt:lpwstr>
  </property>
  <property fmtid="{D5CDD505-2E9C-101B-9397-08002B2CF9AE}" pid="58" name="ZOTERO_BREF_t31hdJIBQfxv_2">
    <vt:lpwstr>ms/FTFVIVPA"],"itemData":{"id":28,"type":"paper-conference","title":"Integrated Waste Management in Amsterdam","publisher-place":"Ciudad El Cabo, Sudáfrica","event":"Waste to Energy. Summary and Conclusions from the IEA Bioenergy","event-place":"Ciudad El</vt:lpwstr>
  </property>
  <property fmtid="{D5CDD505-2E9C-101B-9397-08002B2CF9AE}" pid="59" name="ZOTERO_BREF_t31hdJIBQfxv_3">
    <vt:lpwstr> Cabo, Sudáfrica","language":"en.","author":[{"literal":"Erik Koldenhof"}],"issued":{"date-parts":[["2013",5,21]]}}}],"schema":"https://github.com/citation-style-language/schema/raw/master/csl-citation.json"}</vt:lpwstr>
  </property>
  <property fmtid="{D5CDD505-2E9C-101B-9397-08002B2CF9AE}" pid="60" name="ZOTERO_BREF_NEZC143JOnQm_1">
    <vt:lpwstr>ZOTERO_ITEM CSL_CITATION {"citationID":"2kgc3vhotm","properties":{"formattedCitation":"[21]","plainCitation":"[21]"},"citationItems":[{"id":31,"uris":["http://zotero.org/users/local/Emh4gRnv/items/TABI5KXU"],"uri":["http://zotero.org/users/local/Emh4gRnv/</vt:lpwstr>
  </property>
  <property fmtid="{D5CDD505-2E9C-101B-9397-08002B2CF9AE}" pid="61" name="ZOTERO_BREF_NEZC143JOnQm_2">
    <vt:lpwstr>items/TABI5KXU"],"itemData":{"id":31,"type":"thesis","title":"Current MSW Management and Waste-to-Energy Status in the Republic of Korea","publisher":"Department of Earth and Environmental Engineering, Columbia University","source":"Google Scholar","URL":</vt:lpwstr>
  </property>
  <property fmtid="{D5CDD505-2E9C-101B-9397-08002B2CF9AE}" pid="62" name="ZOTERO_BREF_NEZC143JOnQm_3">
    <vt:lpwstr>"http://www.seas.columbia.edu/earth/wtert/sofos/YS_Thesis.pdf","author":[{"family":"Seo","given":"Yoonjung"}],"accessed":{"date-parts":[["2017",4,15]]}}}],"schema":"https://github.com/citation-style-language/schema/raw/master/csl-citation.json"}</vt:lpwstr>
  </property>
  <property fmtid="{D5CDD505-2E9C-101B-9397-08002B2CF9AE}" pid="63" name="ZOTERO_BREF_V73orwl0XRGU_1">
    <vt:lpwstr>ZOTERO_ITEM CSL_CITATION {"citationID":"2fagctv5vf","properties":{"formattedCitation":"[23]","plainCitation":"[23]"},"citationItems":[{"id":33,"uris":["http://zotero.org/users/local/Emh4gRnv/items/UDZI9K8W"],"uri":["http://zotero.org/users/local/Emh4gRnv/</vt:lpwstr>
  </property>
  <property fmtid="{D5CDD505-2E9C-101B-9397-08002B2CF9AE}" pid="64" name="ZOTERO_BREF_V73orwl0XRGU_2">
    <vt:lpwstr>items/UDZI9K8W"],"itemData":{"id":33,"type":"article-journal","title":"Catalytic pyrolysis of polyethylene","container-title":"Journal of Analytical and Applied Pyrolysis","page":"29–41","volume":"63","issue":"1","source":"Google Scholar","URL":"http://ww</vt:lpwstr>
  </property>
  <property fmtid="{D5CDD505-2E9C-101B-9397-08002B2CF9AE}" pid="65" name="ZOTERO_BREF_V73orwl0XRGU_3">
    <vt:lpwstr>w.sciencedirect.com/science/article/pii/S0165237001001395","author":[{"family":"Bagri","given":"Ranbir"},{"family":"Williams","given":"Paul T."}],"issued":{"date-parts":[["2002"]]},"accessed":{"date-parts":[["2017",4,15]]}}}],"schema":"https://github.com/</vt:lpwstr>
  </property>
  <property fmtid="{D5CDD505-2E9C-101B-9397-08002B2CF9AE}" pid="66" name="ZOTERO_BREF_V73orwl0XRGU_4">
    <vt:lpwstr>citation-style-language/schema/raw/master/csl-citation.json"}</vt:lpwstr>
  </property>
  <property fmtid="{D5CDD505-2E9C-101B-9397-08002B2CF9AE}" pid="67" name="ZOTERO_BREF_VWWQMH3ny91I_1">
    <vt:lpwstr>ZOTERO_ITEM CSL_CITATION {"citationID":"2534n438v3","properties":{"formattedCitation":"[25]","plainCitation":"[25]"},"citationItems":[{"id":36,"uris":["http://zotero.org/users/local/Emh4gRnv/items/DNA6DX38"],"uri":["http://zotero.org/users/local/Emh4gRnv/</vt:lpwstr>
  </property>
  <property fmtid="{D5CDD505-2E9C-101B-9397-08002B2CF9AE}" pid="68" name="ZOTERO_BREF_VWWQMH3ny91I_2">
    <vt:lpwstr>items/DNA6DX38"],"itemData":{"id":36,"type":"article-journal","title":"Thermolysis of high-density polyethylene to petroleum products","container-title":"Journal of Petroleum Engineering","volume":"2013","source":"Google Scholar","URL":"https://www.hindaw</vt:lpwstr>
  </property>
  <property fmtid="{D5CDD505-2E9C-101B-9397-08002B2CF9AE}" pid="69" name="ZOTERO_BREF_VWWQMH3ny91I_3">
    <vt:lpwstr>i.com/journals/jpe/2013/987568/abs/","author":[{"family":"Kumar","given":"Sachin"},{"family":"Singh","given":"R. K."}],"issued":{"date-parts":[["2013"]]},"accessed":{"date-parts":[["2017",4,15]]}}}],"schema":"https://github.com/citation-style-language/sch</vt:lpwstr>
  </property>
  <property fmtid="{D5CDD505-2E9C-101B-9397-08002B2CF9AE}" pid="70" name="ZOTERO_BREF_VWWQMH3ny91I_4">
    <vt:lpwstr>ema/raw/master/csl-citation.json"}</vt:lpwstr>
  </property>
  <property fmtid="{D5CDD505-2E9C-101B-9397-08002B2CF9AE}" pid="71" name="ZOTERO_BREF_vUZioXdrflYS_1">
    <vt:lpwstr>ZOTERO_ITEM CSL_CITATION {"citationID":"2qh52fsv2a","properties":{"formattedCitation":"[13, p.]","plainCitation":"[13, p.]"},"citationItems":[{"id":39,"uris":["http://zotero.org/users/local/Emh4gRnv/items/64DMV95D"],"uri":["http://zotero.org/users/local/E</vt:lpwstr>
  </property>
  <property fmtid="{D5CDD505-2E9C-101B-9397-08002B2CF9AE}" pid="72" name="ZOTERO_BREF_vUZioXdrflYS_2">
    <vt:lpwstr>mh4gRnv/items/64DMV95D"],"itemData":{"id":39,"type":"article-journal","title":"Co-pyrolysis of polypropylene waste with Brazilian heavy oil","container-title":"Journal of Environmental Science and Health, Part A","page":"461–464","volume":"46","issue":"5"</vt:lpwstr>
  </property>
  <property fmtid="{D5CDD505-2E9C-101B-9397-08002B2CF9AE}" pid="73" name="ZOTERO_BREF_vUZioXdrflYS_3">
    <vt:lpwstr>,"source":"Google Scholar","URL":"http://www.tandfonline.com/doi/abs/10.1080/10934529.2011.551724","author":[{"family":"Assumpcao","given":"Luiz CFN"},{"family":"Carbonell","given":"Montserrat M."},{"family":"Marques","given":"Monica RC"}],"issued":{"date</vt:lpwstr>
  </property>
  <property fmtid="{D5CDD505-2E9C-101B-9397-08002B2CF9AE}" pid="74" name="ZOTERO_BREF_vUZioXdrflYS_4">
    <vt:lpwstr>-parts":[["2011"]]},"accessed":{"date-parts":[["2017",4,15]]}},"locator":"-"}],"schema":"https://github.com/citation-style-language/schema/raw/master/csl-citation.json"}</vt:lpwstr>
  </property>
  <property fmtid="{D5CDD505-2E9C-101B-9397-08002B2CF9AE}" pid="75" name="ZOTERO_BREF_255uMtWR0LvD_1">
    <vt:lpwstr>ZOTERO_TEMP</vt:lpwstr>
  </property>
  <property fmtid="{D5CDD505-2E9C-101B-9397-08002B2CF9AE}" pid="76" name="ZOTERO_BREF_LAmXqButtJlO_1">
    <vt:lpwstr>ZOTERO_ITEM CSL_CITATION {"citationID":"1g99ban0ti","properties":{"formattedCitation":"[26]","plainCitation":"[26]"},"citationItems":[{"id":39,"uris":["http://zotero.org/users/local/Emh4gRnv/items/64DMV95D"],"uri":["http://zotero.org/users/local/Emh4gRnv/</vt:lpwstr>
  </property>
  <property fmtid="{D5CDD505-2E9C-101B-9397-08002B2CF9AE}" pid="77" name="ZOTERO_BREF_LAmXqButtJlO_2">
    <vt:lpwstr>items/64DMV95D"],"itemData":{"id":39,"type":"article-journal","title":"Co-pyrolysis of polypropylene waste with Brazilian heavy oil","container-title":"Journal of Environmental Science and Health, Part A","page":"461–464","volume":"46","issue":"5","source</vt:lpwstr>
  </property>
  <property fmtid="{D5CDD505-2E9C-101B-9397-08002B2CF9AE}" pid="78" name="ZOTERO_BREF_LAmXqButtJlO_3">
    <vt:lpwstr>":"Google Scholar","URL":"http://www.tandfonline.com/doi/abs/10.1080/10934529.2011.551724","author":[{"family":"Assumpcao","given":"Luiz CFN"},{"family":"Carbonell","given":"Montserrat M."},{"family":"Marques","given":"Monica RC"}],"issued":{"date-parts":</vt:lpwstr>
  </property>
  <property fmtid="{D5CDD505-2E9C-101B-9397-08002B2CF9AE}" pid="79" name="ZOTERO_BREF_LAmXqButtJlO_4">
    <vt:lpwstr>[["2011"]]},"accessed":{"date-parts":[["2017",4,15]]}}}],"schema":"https://github.com/citation-style-language/schema/raw/master/csl-citation.json"}</vt:lpwstr>
  </property>
  <property fmtid="{D5CDD505-2E9C-101B-9397-08002B2CF9AE}" pid="80" name="ZOTERO_BREF_LiMrbQwAsxGU_1">
    <vt:lpwstr>ZOTERO_ITEM CSL_CITATION {"citationID":"e9fn71q9g","properties":{"formattedCitation":"[27]","plainCitation":"[27]"},"citationItems":[{"id":42,"uris":["http://zotero.org/users/local/Emh4gRnv/items/5GA596X6"],"uri":["http://zotero.org/users/local/Emh4gRnv/i</vt:lpwstr>
  </property>
  <property fmtid="{D5CDD505-2E9C-101B-9397-08002B2CF9AE}" pid="81" name="ZOTERO_BREF_LiMrbQwAsxGU_2">
    <vt:lpwstr>tems/5GA596X6"],"itemData":{"id":42,"type":"article-journal","title":"The thermochemical processing of municipal solid wastes: Thermal events and the kinetics of pyrolysis","container-title":"Energy Sources, Part A: Recovery, Utilization, and Environmenta</vt:lpwstr>
  </property>
  <property fmtid="{D5CDD505-2E9C-101B-9397-08002B2CF9AE}" pid="82" name="ZOTERO_BREF_LiMrbQwAsxGU_3">
    <vt:lpwstr>l Effects","page":"1207–1214","volume":"32","issue":"13","source":"Google Scholar","URL":"http://www.tandfonline.com/doi/abs/10.1080/15567030802665992","shortTitle":"The thermochemical processing of municipal solid wastes","author":[{"family":"Kim","given</vt:lpwstr>
  </property>
  <property fmtid="{D5CDD505-2E9C-101B-9397-08002B2CF9AE}" pid="83" name="ZOTERO_BREF_LiMrbQwAsxGU_4">
    <vt:lpwstr>":"M. R."},{"family":"Buonomo","given":"E. L."},{"family":"Bonelli","given":"P. R."},{"family":"Cukierman","given":"A. L."}],"issued":{"date-parts":[["2010"]]},"accessed":{"date-parts":[["2017",4,15]]}}}],"schema":"https://github.com/citation-style-langua</vt:lpwstr>
  </property>
  <property fmtid="{D5CDD505-2E9C-101B-9397-08002B2CF9AE}" pid="84" name="ZOTERO_BREF_LiMrbQwAsxGU_5">
    <vt:lpwstr>ge/schema/raw/master/csl-citation.json"}</vt:lpwstr>
  </property>
  <property fmtid="{D5CDD505-2E9C-101B-9397-08002B2CF9AE}" pid="85" name="ZOTERO_BREF_0BvKSRH9QLuf_1">
    <vt:lpwstr>ZOTERO_ITEM CSL_CITATION {"citationID":"2mod79dbea","properties":{"formattedCitation":"[8]","plainCitation":"[8]"},"citationItems":[{"id":45,"uris":["http://zotero.org/users/local/Emh4gRnv/items/8X3PGPGE"],"uri":["http://zotero.org/users/local/Emh4gRnv/it</vt:lpwstr>
  </property>
  <property fmtid="{D5CDD505-2E9C-101B-9397-08002B2CF9AE}" pid="86" name="ZOTERO_BREF_0BvKSRH9QLuf_2">
    <vt:lpwstr>ems/8X3PGPGE"],"itemData":{"id":45,"type":"report","title":"Anuario de Estadísticas Ambientales 2015","publisher-place":"Lima","source":"2017-00022","event-place":"Lima","URL":"https://www.inei.gob.pe/media/MenuRecursivo/publicaciones_digitales/Est/Lib134</vt:lpwstr>
  </property>
  <property fmtid="{D5CDD505-2E9C-101B-9397-08002B2CF9AE}" pid="87" name="ZOTERO_BREF_0BvKSRH9QLuf_3">
    <vt:lpwstr>2/","language":"es","author":[{"family":"INEI","given":""}],"issued":{"date-parts":[["2015"]],"season":"Dic"},"accessed":{"date-parts":[["2017",4,16]]}}}],"schema":"https://github.com/citation-style-language/schema/raw/master/csl-citation.json"}</vt:lpwstr>
  </property>
  <property fmtid="{D5CDD505-2E9C-101B-9397-08002B2CF9AE}" pid="88" name="ZOTERO_BREF_qvWp7vk3sdW6_1">
    <vt:lpwstr>ZOTERO_ITEM CSL_CITATION {"citationID":"uadrl3o9c","properties":{"formattedCitation":"[8]","plainCitation":"[8]"},"citationItems":[{"id":45,"uris":["http://zotero.org/users/local/Emh4gRnv/items/8X3PGPGE"],"uri":["http://zotero.org/users/local/Emh4gRnv/ite</vt:lpwstr>
  </property>
  <property fmtid="{D5CDD505-2E9C-101B-9397-08002B2CF9AE}" pid="89" name="ZOTERO_BREF_qvWp7vk3sdW6_2">
    <vt:lpwstr>ms/8X3PGPGE"],"itemData":{"id":45,"type":"report","title":"Anuario de Estadísticas Ambientales 2015","publisher-place":"Lima","source":"2017-00022","event-place":"Lima","URL":"https://www.inei.gob.pe/media/MenuRecursivo/publicaciones_digitales/Est/Lib1342</vt:lpwstr>
  </property>
  <property fmtid="{D5CDD505-2E9C-101B-9397-08002B2CF9AE}" pid="90" name="ZOTERO_BREF_qvWp7vk3sdW6_3">
    <vt:lpwstr>/","language":"es","author":[{"family":"INEI","given":""}],"issued":{"date-parts":[["2015"]],"season":"Dic"},"accessed":{"date-parts":[["2017",4,16]]}}}],"schema":"https://github.com/citation-style-language/schema/raw/master/csl-citation.json"}</vt:lpwstr>
  </property>
  <property fmtid="{D5CDD505-2E9C-101B-9397-08002B2CF9AE}" pid="91" name="ZOTERO_BREF_cGJOXLnHaJ4u_1">
    <vt:lpwstr>ZOTERO_ITEM CSL_CITATION {"citationID":"WpyoOF3y","properties":{"formattedCitation":"{\\rtf [8]\\uc0\\u8211{}[18]}","plainCitation":"[8]–[18]"},"citationItems":[{"id":53,"uris":["http://zotero.org/users/local/Emh4gRnv/items/T4GUQZ2N"],"uri":["http://zoter</vt:lpwstr>
  </property>
  <property fmtid="{D5CDD505-2E9C-101B-9397-08002B2CF9AE}" pid="92" name="ZOTERO_BREF_cGJOXLnHaJ4u_2">
    <vt:lpwstr>o.org/users/local/Emh4gRnv/items/T4GUQZ2N"],"itemData":{"id":53,"type":"article","title":"Plan de Manejo de Residuos Sólidos 2014-2018","URL":"http://www.muniate.gob.pe/ate/files/documentosPlaneamientoOrganizacion/GESTION_RESIDUOS_SOLIDOS/2011/Plan%20de%2</vt:lpwstr>
  </property>
  <property fmtid="{D5CDD505-2E9C-101B-9397-08002B2CF9AE}" pid="93" name="ZOTERO_BREF_cGJOXLnHaJ4u_3">
    <vt:lpwstr>0Manejo%20de%20Residuos%20S%C3%B3lidos%202014-2018.pdf","author":[{"family":"Municipalidad Distrital de Ate","given":""}],"issued":{"date-parts":[["2014"]]},"accessed":{"date-parts":[["2017",4,16]]}}},{"id":55,"uris":["http://zotero.org/users/local/Emh4gR</vt:lpwstr>
  </property>
  <property fmtid="{D5CDD505-2E9C-101B-9397-08002B2CF9AE}" pid="94" name="ZOTERO_BREF_cGJOXLnHaJ4u_4">
    <vt:lpwstr>nv/items/4NBPB2JP"],"uri":["http://zotero.org/users/local/Emh4gRnv/items/4NBPB2JP"],"itemData":{"id":55,"type":"article","title":"Estudio de caracterización de residuos sólidos municipales","URL":"http://www.munibrena.gob.pe/servicios/estudio-de-residuos-</vt:lpwstr>
  </property>
  <property fmtid="{D5CDD505-2E9C-101B-9397-08002B2CF9AE}" pid="95" name="ZOTERO_BREF_cGJOXLnHaJ4u_5">
    <vt:lpwstr>solidos-de-brena.pdf","author":[{"family":"Municipalidad Distrital de Breña","given":""}],"issued":{"date-parts":[["2016"]]},"accessed":{"date-parts":[["2017",4,12]]}}},{"id":57,"uris":["http://zotero.org/users/local/Emh4gRnv/items/RNJUJNGB"],"uri":["http</vt:lpwstr>
  </property>
  <property fmtid="{D5CDD505-2E9C-101B-9397-08002B2CF9AE}" pid="96" name="ZOTERO_BREF_cGJOXLnHaJ4u_6">
    <vt:lpwstr>://zotero.org/users/local/Emh4gRnv/items/RNJUJNGB"],"itemData":{"id":57,"type":"article","title":"Plan de Manejo de Residuos Sólidos","URL":"http://www.municarabayllo.gob.pe/publicaciones/planresiduos-solidos-2015.pdf","language":"es","author":[{"family":</vt:lpwstr>
  </property>
  <property fmtid="{D5CDD505-2E9C-101B-9397-08002B2CF9AE}" pid="97" name="ZOTERO_BREF_cGJOXLnHaJ4u_7">
    <vt:lpwstr>"Municipalidad Distrital de Carabayllo","given":""}],"issued":{"date-parts":[["2016"]]},"accessed":{"date-parts":[["2017",3,16]]}}},{"id":58,"uris":["http://zotero.org/users/local/Emh4gRnv/items/K62WD529"],"uri":["http://zotero.org/users/local/Emh4gRnv/it</vt:lpwstr>
  </property>
  <property fmtid="{D5CDD505-2E9C-101B-9397-08002B2CF9AE}" pid="98" name="ZOTERO_BREF_cGJOXLnHaJ4u_8">
    <vt:lpwstr>ems/K62WD529"],"itemData":{"id":58,"type":"article","title":"Plan de Manejo de Residuos Sólidos","URL":"http://www.municomas.gob.pe/anuncios/Plan%20Manejo%20RRSS%20Comas%20Julio%202014%20echo%20por%20alternativa.pdf","author":[{"family":"Municipalidad Dis</vt:lpwstr>
  </property>
  <property fmtid="{D5CDD505-2E9C-101B-9397-08002B2CF9AE}" pid="99" name="ZOTERO_BREF_cGJOXLnHaJ4u_9">
    <vt:lpwstr>trital de Comas","given":""}],"issued":{"date-parts":[["2014",7,31]]},"accessed":{"date-parts":[["2017",4,16]]}}},{"id":61,"uris":["http://zotero.org/users/local/Emh4gRnv/items/VPGP49SX"],"uri":["http://zotero.org/users/local/Emh4gRnv/items/VPGP49SX"],"it</vt:lpwstr>
  </property>
  <property fmtid="{D5CDD505-2E9C-101B-9397-08002B2CF9AE}" pid="100" name="ZOTERO_BREF_cGJOXLnHaJ4u_10">
    <vt:lpwstr>emData":{"id":61,"type":"article","title":"Plan de Manejo de Residuos Sólidos","URL":"http://www.munijesusmaria.gob.pe/pdf/ordenanzas/ordenanzas2014/ordenanza442-2014.pdf","author":[{"family":"Municipalidad Distrital de Jesús María","given":""}],"issued":</vt:lpwstr>
  </property>
  <property fmtid="{D5CDD505-2E9C-101B-9397-08002B2CF9AE}" pid="101" name="ZOTERO_BREF_cGJOXLnHaJ4u_11">
    <vt:lpwstr>{"date-parts":[["2014",9,4]]},"accessed":{"date-parts":[["2017",2,10]]}}},{"id":63,"uris":["http://zotero.org/users/local/Emh4gRnv/items/2H6JZ7DW"],"uri":["http://zotero.org/users/local/Emh4gRnv/items/2H6JZ7DW"],"itemData":{"id":63,"type":"article","title</vt:lpwstr>
  </property>
  <property fmtid="{D5CDD505-2E9C-101B-9397-08002B2CF9AE}" pid="102" name="ZOTERO_BREF_cGJOXLnHaJ4u_12">
    <vt:lpwstr>":"Estudio de caracterización de residuos sólidos municipales","URL":"https://www.miraflores.gob.pe/Gestorw3b/files/pdf/5298-179-estudiocaracterizaci%C3%A3%C2%B2n.pdf","language":"es","author":[{"family":"Municipalidad Distrital de Miraflores","given":""}</vt:lpwstr>
  </property>
  <property fmtid="{D5CDD505-2E9C-101B-9397-08002B2CF9AE}" pid="103" name="ZOTERO_BREF_cGJOXLnHaJ4u_13">
    <vt:lpwstr>],"issued":{"date-parts":[["2011",7,26]]},"accessed":{"date-parts":[["2017",4,12]]}}},{"id":65,"uris":["http://zotero.org/users/local/Emh4gRnv/items/F6TKKQEE"],"uri":["http://zotero.org/users/local/Emh4gRnv/items/F6TKKQEE"],"itemData":{"id":65,"type":"art</vt:lpwstr>
  </property>
  <property fmtid="{D5CDD505-2E9C-101B-9397-08002B2CF9AE}" pid="104" name="ZOTERO_BREF_cGJOXLnHaJ4u_14">
    <vt:lpwstr>icle","title":"Programa de Segregación en la Fuente y Recolección Selectiva de Residuos Sólidos Domiciliarios en Viviendas Urbanas del Distrito - San Isidro Recicla","URL":"http://www.msi.gob.pe/portal/wp-content/uploads/2015/06/Programa-de-Segregacion_MS</vt:lpwstr>
  </property>
  <property fmtid="{D5CDD505-2E9C-101B-9397-08002B2CF9AE}" pid="105" name="ZOTERO_BREF_cGJOXLnHaJ4u_15">
    <vt:lpwstr>I2015.pdf","language":"es","author":[{"family":"Municipalidad Distrital de San Isidro","given":""}],"issued":{"date-parts":[["2015",7,30]]},"accessed":{"date-parts":[["2017",4,15]]}}},{"id":67,"uris":["http://zotero.org/users/local/Emh4gRnv/items/ZJCS2I73</vt:lpwstr>
  </property>
  <property fmtid="{D5CDD505-2E9C-101B-9397-08002B2CF9AE}" pid="106" name="ZOTERO_BREF_cGJOXLnHaJ4u_16">
    <vt:lpwstr>"],"uri":["http://zotero.org/users/local/Emh4gRnv/items/ZJCS2I73"],"itemData":{"id":67,"type":"article","title":"Plan de Manejo de Residuos Sólidos","URL":"http://www.munisjm.gob.pe/archivos/OM296_04-2015-06-15871.pdf","language":"es","author":[{"family":</vt:lpwstr>
  </property>
  <property fmtid="{D5CDD505-2E9C-101B-9397-08002B2CF9AE}" pid="107" name="ZOTERO_BREF_cGJOXLnHaJ4u_17">
    <vt:lpwstr>"Municipalidad Distrital de San Juan de Miraflores","given":""}],"issued":{"date-parts":[["2015",7,8]]},"accessed":{"date-parts":[["2017",4,14]]}}},{"id":69,"uris":["http://zotero.org/users/local/Emh4gRnv/items/CJGFSR5V"],"uri":["http://zotero.org/users/l</vt:lpwstr>
  </property>
  <property fmtid="{D5CDD505-2E9C-101B-9397-08002B2CF9AE}" pid="108" name="ZOTERO_BREF_cGJOXLnHaJ4u_18">
    <vt:lpwstr>ocal/Emh4gRnv/items/CJGFSR5V"],"itemData":{"id":69,"type":"article","title":"Plan de Manejo de Residuos Sólidos","URL":"http://www.munives.gob.pe/WebSite/PLAN%20DE%20MANEJO%20DE%20RESIDUOS%20SOLIDOS.pdf","author":[{"family":"Municipalidad Distrital de Vil</vt:lpwstr>
  </property>
  <property fmtid="{D5CDD505-2E9C-101B-9397-08002B2CF9AE}" pid="109" name="ZOTERO_BREF_cGJOXLnHaJ4u_19">
    <vt:lpwstr>la el Salvador","given":""}],"issued":{"date-parts":[["2016",7,22]]},"accessed":{"date-parts":[["2017",4,16]]}}},{"id":71,"uris":["http://zotero.org/users/local/Emh4gRnv/items/E2CDPAWS"],"uri":["http://zotero.org/users/local/Emh4gRnv/items/E2CDPAWS"],"ite</vt:lpwstr>
  </property>
  <property fmtid="{D5CDD505-2E9C-101B-9397-08002B2CF9AE}" pid="110" name="ZOTERO_BREF_cGJOXLnHaJ4u_20">
    <vt:lpwstr>mData":{"id":71,"type":"article","title":"Plan de Manejo de Residuos Sólidos","URL":"http://www.mdsmp.gob.pe/data_files/ordenanza_n_367-2014_act.pdf","author":[{"family":"Municipalidad Distrital de San Martín de Porres","given":""}],"issued":{"date-parts"</vt:lpwstr>
  </property>
  <property fmtid="{D5CDD505-2E9C-101B-9397-08002B2CF9AE}" pid="111" name="ZOTERO_BREF_cGJOXLnHaJ4u_21">
    <vt:lpwstr>:[["2014",7,24]]},"accessed":{"date-parts":[["2017",4,16]]}}},{"id":45,"uris":["http://zotero.org/users/local/Emh4gRnv/items/8X3PGPGE"],"uri":["http://zotero.org/users/local/Emh4gRnv/items/8X3PGPGE"],"itemData":{"id":45,"type":"report","title":"Anuario de</vt:lpwstr>
  </property>
  <property fmtid="{D5CDD505-2E9C-101B-9397-08002B2CF9AE}" pid="112" name="ZOTERO_BREF_cGJOXLnHaJ4u_22">
    <vt:lpwstr> Estadísticas Ambientales 2015","publisher-place":"Lima","source":"2017-00022","event-place":"Lima","URL":"https://www.inei.gob.pe/media/MenuRecursivo/publicaciones_digitales/Est/Lib1342/","language":"es","author":[{"family":"INEI","given":""}],"issued":{</vt:lpwstr>
  </property>
  <property fmtid="{D5CDD505-2E9C-101B-9397-08002B2CF9AE}" pid="113" name="ZOTERO_BREF_cGJOXLnHaJ4u_23">
    <vt:lpwstr>"date-parts":[["2015"]],"season":"Dic"},"accessed":{"date-parts":[["2017",4,16]]}}}],"schema":"https://github.com/citation-style-language/schema/raw/master/csl-citation.json"}</vt:lpwstr>
  </property>
  <property fmtid="{D5CDD505-2E9C-101B-9397-08002B2CF9AE}" pid="114" name="ZOTERO_BREF_eSxkmNCV0C4Y_1">
    <vt:lpwstr>ZOTERO_ITEM CSL_CITATION {"citationID":"t282rtspm","properties":{"formattedCitation":"[6]","plainCitation":"[6]"},"citationItems":[{"id":28,"uris":["http://zotero.org/users/local/Emh4gRnv/items/FTFVIVPA"],"uri":["http://zotero.org/users/local/Emh4gRnv/ite</vt:lpwstr>
  </property>
  <property fmtid="{D5CDD505-2E9C-101B-9397-08002B2CF9AE}" pid="115" name="ZOTERO_BREF_eSxkmNCV0C4Y_2">
    <vt:lpwstr>ms/FTFVIVPA"],"itemData":{"id":28,"type":"paper-conference","title":"Integrated Waste Management in Amsterdam","publisher-place":"Ciudad El Cabo, Sudáfrica","event":"Waste to Energy. Summary and Conclusions from the IEA Bioenergy","event-place":"Ciudad El</vt:lpwstr>
  </property>
  <property fmtid="{D5CDD505-2E9C-101B-9397-08002B2CF9AE}" pid="116" name="ZOTERO_BREF_eSxkmNCV0C4Y_3">
    <vt:lpwstr> Cabo, Sudáfrica","language":"en.","author":[{"literal":"Erik Koldenhof"}],"issued":{"date-parts":[["2013",5,21]]}}}],"schema":"https://github.com/citation-style-language/schema/raw/master/csl-citation.json"}</vt:lpwstr>
  </property>
  <property fmtid="{D5CDD505-2E9C-101B-9397-08002B2CF9AE}" pid="117" name="ZOTERO_BREF_E763wFxqPDxp_1">
    <vt:lpwstr>ZOTERO_ITEM CSL_CITATION {"citationID":"porequm3m","properties":{"formattedCitation":"[24]","plainCitation":"[24]"},"citationItems":[{"id":73,"uris":["http://zotero.org/users/local/Emh4gRnv/items/66SWG562"],"uri":["http://zotero.org/users/local/Emh4gRnv/i</vt:lpwstr>
  </property>
  <property fmtid="{D5CDD505-2E9C-101B-9397-08002B2CF9AE}" pid="118" name="ZOTERO_BREF_E763wFxqPDxp_2">
    <vt:lpwstr>tems/66SWG562"],"itemData":{"id":73,"type":"article-journal","title":"Municipal solid waste management in Indian cities – A review","container-title":"Waste Management","page":"459-467","volume":"28","issue":"2","source":"ScienceDirect","abstract":"Munici</vt:lpwstr>
  </property>
  <property fmtid="{D5CDD505-2E9C-101B-9397-08002B2CF9AE}" pid="119" name="ZOTERO_BREF_E763wFxqPDxp_3">
    <vt:lpwstr>pal solid waste management (MSWM) is one of the major environmental problems of Indian cities. Improper management of municipal solid waste (MSW) causes hazards to inhabitants. Various studies reveal that about 90% of MSW is disposed of unscientifically i</vt:lpwstr>
  </property>
  <property fmtid="{D5CDD505-2E9C-101B-9397-08002B2CF9AE}" pid="120" name="ZOTERO_BREF_E763wFxqPDxp_4">
    <vt:lpwstr>n open dumps and landfills, creating problems to public health and the environment. In the present study, an attempt has been made to provide a comprehensive review of the characteristics, generation, collection and transportation, disposal and treatment </vt:lpwstr>
  </property>
  <property fmtid="{D5CDD505-2E9C-101B-9397-08002B2CF9AE}" pid="121" name="ZOTERO_BREF_E763wFxqPDxp_5">
    <vt:lpwstr>technologies of MSW practiced in India. The study pertaining to MSWM for Indian cities has been carried out to evaluate the current status and identify the major problems. Various adopted treatment technologies for MSW are critically reviewed, along with </vt:lpwstr>
  </property>
  <property fmtid="{D5CDD505-2E9C-101B-9397-08002B2CF9AE}" pid="122" name="ZOTERO_BREF_E763wFxqPDxp_6">
    <vt:lpwstr>their advantages and limitations. The study is concluded with a few fruitful suggestions, which may be beneficial to encourage the competent authorities/researchers to work towards further improvement of the present system.","URL":"http://www.sciencedirec</vt:lpwstr>
  </property>
  <property fmtid="{D5CDD505-2E9C-101B-9397-08002B2CF9AE}" pid="123" name="ZOTERO_BREF_E763wFxqPDxp_7">
    <vt:lpwstr>t.com/science/article/pii/S0956053X07000645","DOI":"10.1016/j.wasman.2007.02.008","ISSN":"0956-053X","journalAbbreviation":"Waste Management","author":[{"family":"Sharholy","given":"Mufeed"},{"family":"Ahmad","given":"Kafeel"},{"family":"Mahmood","given":</vt:lpwstr>
  </property>
  <property fmtid="{D5CDD505-2E9C-101B-9397-08002B2CF9AE}" pid="124" name="ZOTERO_BREF_E763wFxqPDxp_8">
    <vt:lpwstr>"Gauhar"},{"family":"Trivedi","given":"R. C."}],"issued":{"date-parts":[["2008"]]},"accessed":{"date-parts":[["2017",4,17]]}}}],"schema":"https://github.com/citation-style-language/schema/raw/master/csl-citation.json"}</vt:lpwstr>
  </property>
  <property fmtid="{D5CDD505-2E9C-101B-9397-08002B2CF9AE}" pid="125" name="ZOTERO_BREF_G61FaXvZiYzA_1">
    <vt:lpwstr>ZOTERO_ITEM CSL_CITATION {"citationID":"2caq10i0bg","properties":{"formattedCitation":"[22]","plainCitation":"[22]"},"citationItems":[{"id":77,"uris":["http://zotero.org/users/local/Emh4gRnv/items/HWIDNNQI"],"uri":["http://zotero.org/users/local/Emh4gRnv/</vt:lpwstr>
  </property>
  <property fmtid="{D5CDD505-2E9C-101B-9397-08002B2CF9AE}" pid="126" name="ZOTERO_BREF_G61FaXvZiYzA_2">
    <vt:lpwstr>items/HWIDNNQI"],"itemData":{"id":77,"type":"webpage","title":"Expo Plast 2018","container-title":"Explo Plast Peru 2016","URL":"http://www.expoplastperu.com/","author":[{"family":"","given":"Expo Plast"}],"accessed":{"date-parts":[["2017",4,17]]}}}],"sch</vt:lpwstr>
  </property>
  <property fmtid="{D5CDD505-2E9C-101B-9397-08002B2CF9AE}" pid="127" name="ZOTERO_BREF_G61FaXvZiYzA_3">
    <vt:lpwstr>ema":"https://github.com/citation-style-language/schema/raw/master/csl-citation.json"}</vt:lpwstr>
  </property>
  <property fmtid="{D5CDD505-2E9C-101B-9397-08002B2CF9AE}" pid="128" name="ZOTERO_BREF_pAXmER7AHeAr_1">
    <vt:lpwstr>ZOTERO_ITEM CSL_CITATION {"citationID":"a1h414ieknr","properties":{"formattedCitation":"[28]","plainCitation":"[28]"},"citationItems":[{"id":82,"uris":["http://zotero.org/users/local/Emh4gRnv/items/NCHIAMFS"],"uri":["http://zotero.org/users/local/Emh4gRnv</vt:lpwstr>
  </property>
  <property fmtid="{D5CDD505-2E9C-101B-9397-08002B2CF9AE}" pid="129" name="ZOTERO_BREF_pAXmER7AHeAr_2">
    <vt:lpwstr>/items/NCHIAMFS"],"itemData":{"id":82,"type":"webpage","title":"Plastics Division : life cycle of a plastic product","URL":"https://web.archive.org/web/20100317004747/http://www.americanchemistry.com/s_plastics/doc.asp?CID=1571&amp;DID=5972","shortTitle":"Pla</vt:lpwstr>
  </property>
  <property fmtid="{D5CDD505-2E9C-101B-9397-08002B2CF9AE}" pid="130" name="ZOTERO_BREF_pAXmER7AHeAr_3">
    <vt:lpwstr>stics Division","issued":{"date-parts":[["2010",3,17]]},"accessed":{"date-parts":[["2017",4,23]]}}}],"schema":"https://github.com/citation-style-language/schema/raw/master/csl-citation.json"}</vt:lpwstr>
  </property>
  <property fmtid="{D5CDD505-2E9C-101B-9397-08002B2CF9AE}" pid="131" name="ZOTERO_BREF_KhyyRpphxjg0_1">
    <vt:lpwstr>ZOTERO_ITEM CSL_CITATION {"citationID":"a2n4ecdieke","properties":{"formattedCitation":"[29]","plainCitation":"[29]"},"citationItems":[{"id":84,"uris":["http://zotero.org/users/local/Emh4gRnv/items/M4M24WXR"],"uri":["http://zotero.org/users/local/Emh4gRnv</vt:lpwstr>
  </property>
  <property fmtid="{D5CDD505-2E9C-101B-9397-08002B2CF9AE}" pid="132" name="ZOTERO_BREF_KhyyRpphxjg0_2">
    <vt:lpwstr>/items/M4M24WXR"],"itemData":{"id":84,"type":"book","title":"Feedstock recycling and pyrolysis of waste plastics: converting waste plastics into diesel and other fuels","publisher":"J. Wiley &amp; Sons","source":"Google Scholar","shortTitle":"Feedstock recycl</vt:lpwstr>
  </property>
  <property fmtid="{D5CDD505-2E9C-101B-9397-08002B2CF9AE}" pid="133" name="ZOTERO_BREF_KhyyRpphxjg0_3">
    <vt:lpwstr>ing and pyrolysis of waste plastics","author":[{"family":"Scheirs","given":"John"},{"family":"Kaminsky","given":"Walter"}],"issued":{"date-parts":[["2006"]]}}}],"schema":"https://github.com/citation-style-language/schema/raw/master/csl-citation.json"}</vt:lpwstr>
  </property>
  <property fmtid="{D5CDD505-2E9C-101B-9397-08002B2CF9AE}" pid="134" name="ZOTERO_BREF_1XdO99zpRHvM_1">
    <vt:lpwstr>ZOTERO_ITEM CSL_CITATION {"citationID":"ack63oi2rj","properties":{"formattedCitation":"[30]","plainCitation":"[30]"},"citationItems":[{"id":90,"uris":["http://zotero.org/users/local/Emh4gRnv/items/XT4V5N53"],"uri":["http://zotero.org/users/local/Emh4gRnv/</vt:lpwstr>
  </property>
  <property fmtid="{D5CDD505-2E9C-101B-9397-08002B2CF9AE}" pid="135" name="ZOTERO_BREF_1XdO99zpRHvM_2">
    <vt:lpwstr>items/XT4V5N53"],"itemData":{"id":90,"type":"article-journal","title":"Energy recovery from waste plastics","container-title":"CHEMIK nauka-technika-rynek","page":"435–445","volume":"1","issue":"67","source":"Google Scholar","URL":"http://journals.indexco</vt:lpwstr>
  </property>
  <property fmtid="{D5CDD505-2E9C-101B-9397-08002B2CF9AE}" pid="136" name="ZOTERO_BREF_1XdO99zpRHvM_3">
    <vt:lpwstr>pernicus.com/abstract.php?icid=1050211","author":[{"family":"Wasielewski","given":"Ryszard"},{"family":"Siudyga","given":"Tomasz"}],"accessed":{"date-parts":[["2017",4,26]]}}}],"schema":"https://github.com/citation-style-language/schema/raw/master/csl-cit</vt:lpwstr>
  </property>
  <property fmtid="{D5CDD505-2E9C-101B-9397-08002B2CF9AE}" pid="137" name="ZOTERO_BREF_1XdO99zpRHvM_4">
    <vt:lpwstr>ation.json"}</vt:lpwstr>
  </property>
  <property fmtid="{D5CDD505-2E9C-101B-9397-08002B2CF9AE}" pid="138" name="ZOTERO_BREF_b5X2QvzjnNiC_1">
    <vt:lpwstr>ZOTERO_ITEM CSL_CITATION {"citationID":"a1aspakfv0t","properties":{"formattedCitation":"[30]","plainCitation":"[30]"},"citationItems":[{"id":92,"uris":["http://zotero.org/users/local/Emh4gRnv/items/B5BITUWA"],"uri":["http://zotero.org/users/local/Emh4gRnv</vt:lpwstr>
  </property>
  <property fmtid="{D5CDD505-2E9C-101B-9397-08002B2CF9AE}" pid="139" name="ZOTERO_BREF_b5X2QvzjnNiC_2">
    <vt:lpwstr>/items/B5BITUWA"],"itemData":{"id":92,"type":"article-journal","title":"Energy and economic value of non-recycled plastics (NRP) and municipal solid wastes (MSW) that are currently landfilled in the fifty states","container-title":"New York, NY: Columbia </vt:lpwstr>
  </property>
  <property fmtid="{D5CDD505-2E9C-101B-9397-08002B2CF9AE}" pid="140" name="ZOTERO_BREF_b5X2QvzjnNiC_3">
    <vt:lpwstr>University","source":"Google Scholar","URL":"http://virecycles.com/wp-content/uploads/2013/04/Report-from-Columbia-Universitys-Earth-Engineering-Center.pdf","author":[{"family":"Themelis","given":"N. J."},{"family":"Castaldi","given":"M. J."},{"family":"B</vt:lpwstr>
  </property>
  <property fmtid="{D5CDD505-2E9C-101B-9397-08002B2CF9AE}" pid="141" name="ZOTERO_BREF_b5X2QvzjnNiC_4">
    <vt:lpwstr>hatti","given":"J."},{"family":"Arsova","given":"L."}],"issued":{"date-parts":[["2011"]]},"accessed":{"date-parts":[["2017",4,26]]}}}],"schema":"https://github.com/citation-style-language/schema/raw/master/csl-citation.json"}</vt:lpwstr>
  </property>
  <property fmtid="{D5CDD505-2E9C-101B-9397-08002B2CF9AE}" pid="142" name="ZOTERO_BREF_U1cLgAK0RFez_1">
    <vt:lpwstr>ZOTERO_TEMP</vt:lpwstr>
  </property>
  <property fmtid="{D5CDD505-2E9C-101B-9397-08002B2CF9AE}" pid="143" name="ZOTERO_BREF_wsEX8UWeWvNh_1">
    <vt:lpwstr>ZOTERO_ITEM CSL_CITATION {"citationID":"a2oaoj6to8s","properties":{"formattedCitation":"[32]","plainCitation":"[32]"},"citationItems":[{"id":95,"uris":["http://zotero.org/users/local/Emh4gRnv/items/FW3UPPSH"],"uri":["http://zotero.org/users/local/Emh4gRnv</vt:lpwstr>
  </property>
  <property fmtid="{D5CDD505-2E9C-101B-9397-08002B2CF9AE}" pid="144" name="ZOTERO_BREF_wsEX8UWeWvNh_2">
    <vt:lpwstr>/items/FW3UPPSH"],"itemData":{"id":95,"type":"webpage","title":"ASTM Plastics Committee Releases Major Revisions to Resin Identification Code (RIC) Standard","URL":"http://www.astmnewsroom.org/default.aspx?pageid=3115","author":[{"family":"ASTM","given":"</vt:lpwstr>
  </property>
  <property fmtid="{D5CDD505-2E9C-101B-9397-08002B2CF9AE}" pid="145" name="ZOTERO_BREF_wsEX8UWeWvNh_3">
    <vt:lpwstr>"}],"accessed":{"date-parts":[["2017",5,1]]}}}],"schema":"https://github.com/citation-style-language/schema/raw/master/csl-citation.json"}</vt:lpwstr>
  </property>
  <property fmtid="{D5CDD505-2E9C-101B-9397-08002B2CF9AE}" pid="146" name="ZOTERO_BREF_bKSmKPFPiVdb_1">
    <vt:lpwstr>ZOTERO_TEMP</vt:lpwstr>
  </property>
  <property fmtid="{D5CDD505-2E9C-101B-9397-08002B2CF9AE}" pid="147" name="ZOTERO_BREF_dGTMF2yQlSNY_1">
    <vt:lpwstr>ZOTERO_ITEM CSL_CITATION {"citationID":"ac1cadvdmb","properties":{"formattedCitation":"[30]","plainCitation":"[30]"},"citationItems":[{"id":92,"uris":["http://zotero.org/users/local/Emh4gRnv/items/B5BITUWA"],"uri":["http://zotero.org/users/local/Emh4gRnv/</vt:lpwstr>
  </property>
  <property fmtid="{D5CDD505-2E9C-101B-9397-08002B2CF9AE}" pid="148" name="ZOTERO_BREF_dGTMF2yQlSNY_2">
    <vt:lpwstr>items/B5BITUWA"],"itemData":{"id":92,"type":"article-journal","title":"Energy and economic value of non-recycled plastics (NRP) and municipal solid wastes (MSW) that are currently landfilled in the fifty states","container-title":"New York, NY: Columbia U</vt:lpwstr>
  </property>
  <property fmtid="{D5CDD505-2E9C-101B-9397-08002B2CF9AE}" pid="149" name="ZOTERO_BREF_dGTMF2yQlSNY_3">
    <vt:lpwstr>niversity","source":"Google Scholar","URL":"http://virecycles.com/wp-content/uploads/2013/04/Report-from-Columbia-Universitys-Earth-Engineering-Center.pdf","author":[{"family":"Themelis","given":"N. J."},{"family":"Castaldi","given":"M. J."},{"family":"Bh</vt:lpwstr>
  </property>
  <property fmtid="{D5CDD505-2E9C-101B-9397-08002B2CF9AE}" pid="150" name="ZOTERO_BREF_dGTMF2yQlSNY_4">
    <vt:lpwstr>atti","given":"J."},{"family":"Arsova","given":"L."}],"issued":{"date-parts":[["2011"]]},"accessed":{"date-parts":[["2017",4,26]]}}}],"schema":"https://github.com/citation-style-language/schema/raw/master/csl-citation.json"}</vt:lpwstr>
  </property>
  <property fmtid="{D5CDD505-2E9C-101B-9397-08002B2CF9AE}" pid="151" name="ZOTERO_BREF_jdbPYMycRrRu_1">
    <vt:lpwstr>ZOTERO_TEMP</vt:lpwstr>
  </property>
  <property fmtid="{D5CDD505-2E9C-101B-9397-08002B2CF9AE}" pid="152" name="ZOTERO_BREF_ESQO6cTOrkCM_1">
    <vt:lpwstr>ZOTERO_ITEM CSL_CITATION {"citationID":"a2nnbqdskk4","properties":{"formattedCitation":"[20]","plainCitation":"[20]"},"citationItems":[{"id":23,"uris":["http://zotero.org/users/local/Emh4gRnv/items/W3NPVEDE"],"uri":["http://zotero.org/users/local/Emh4gRnv</vt:lpwstr>
  </property>
  <property fmtid="{D5CDD505-2E9C-101B-9397-08002B2CF9AE}" pid="153" name="ZOTERO_BREF_ESQO6cTOrkCM_2">
    <vt:lpwstr>/items/W3NPVEDE"],"itemData":{"id":23,"type":"article-journal","title":"Plastics recycling: challenges and opportunities","container-title":"Philosophical Transactions of the Royal Society B: Biological Sciences","page":"2115-2126","volume":"364","issue":</vt:lpwstr>
  </property>
  <property fmtid="{D5CDD505-2E9C-101B-9397-08002B2CF9AE}" pid="154" name="ZOTERO_BREF_ESQO6cTOrkCM_3">
    <vt:lpwstr>"1526","source":"rstb.royalsocietypublishing.org","abstract":"Plastics are inexpensive, lightweight and durable materials, which can readily be moulded into a variety of products that find use in a wide range of applications. As a consequence, the product</vt:lpwstr>
  </property>
  <property fmtid="{D5CDD505-2E9C-101B-9397-08002B2CF9AE}" pid="155" name="ZOTERO_BREF_ESQO6cTOrkCM_4">
    <vt:lpwstr>ion of plastics has increased markedly over the last 60 years. However, current levels of their usage and disposal generate several environmental problems. Around 4 per cent of world oil and gas production, a non-renewable resource, is used as feedstock f</vt:lpwstr>
  </property>
  <property fmtid="{D5CDD505-2E9C-101B-9397-08002B2CF9AE}" pid="156" name="ZOTERO_BREF_ESQO6cTOrkCM_5">
    <vt:lpwstr>or plastics and a further 3–4% is expended to provide energy for their manufacture. A major portion of plastic produced each year is used to make disposable items of packaging or other short-lived products that are discarded within a year of manufacture. </vt:lpwstr>
  </property>
  <property fmtid="{D5CDD505-2E9C-101B-9397-08002B2CF9AE}" pid="157" name="ZOTERO_BREF_ESQO6cTOrkCM_6">
    <vt:lpwstr>These two observations alone indicate that our current use of plastics is not sustainable. In addition, because of the durability of the polymers involved, substantial quantities of discarded end-of-life plastics are accumulating as debris in landfills an</vt:lpwstr>
  </property>
  <property fmtid="{D5CDD505-2E9C-101B-9397-08002B2CF9AE}" pid="158" name="ZOTERO_BREF_ESQO6cTOrkCM_7">
    <vt:lpwstr>d in natural habitats worldwide.\nRecycling is one of the most important actions currently available to reduce these impacts and represents one of the most dynamic areas in the plastics industry today. Recycling provides opportunities to reduce oil usage,</vt:lpwstr>
  </property>
  <property fmtid="{D5CDD505-2E9C-101B-9397-08002B2CF9AE}" pid="159" name="ZOTERO_BREF_ESQO6cTOrkCM_8">
    <vt:lpwstr> carbon dioxide emissions and the quantities of waste requiring disposal. Here, we briefly set recycling into context against other waste-reduction strategies, namely reduction in material use through downgauging or product reuse, the use of alternative b</vt:lpwstr>
  </property>
  <property fmtid="{D5CDD505-2E9C-101B-9397-08002B2CF9AE}" pid="160" name="ZOTERO_BREF_ESQO6cTOrkCM_9">
    <vt:lpwstr>iodegradable materials and energy recovery as fuel.\nWhile plastics have been recycled since the 1970s, the quantities that are recycled vary geographically, according to plastic type and application. Recycling of packaging materials has seen rapid expans</vt:lpwstr>
  </property>
  <property fmtid="{D5CDD505-2E9C-101B-9397-08002B2CF9AE}" pid="161" name="ZOTERO_BREF_ESQO6cTOrkCM_10">
    <vt:lpwstr>ion over the last decades in a number of countries. Advances in technologies and systems for the collection, sorting and reprocessing of recyclable plastics are creating new opportunities for recycling, and with the combined actions of the public, industr</vt:lpwstr>
  </property>
  <property fmtid="{D5CDD505-2E9C-101B-9397-08002B2CF9AE}" pid="162" name="ZOTERO_BREF_ESQO6cTOrkCM_11">
    <vt:lpwstr>y and governments it may be possible to divert the majority of plastic waste from landfills to recycling over the next decades.","URL":"http://rstb.royalsocietypublishing.org/content/364/1526/2115","DOI":"10.1098/rstb.2008.0311","ISSN":"0962-8436, 1471-29</vt:lpwstr>
  </property>
  <property fmtid="{D5CDD505-2E9C-101B-9397-08002B2CF9AE}" pid="163" name="ZOTERO_BREF_ESQO6cTOrkCM_12">
    <vt:lpwstr>70","note":"PMID: 19528059","shortTitle":"Plastics recycling","language":"en","author":[{"family":"Hopewell","given":"Jefferson"},{"family":"Dvorak","given":"Robert"},{"family":"Kosior","given":"Edward"}],"issued":{"date-parts":[["2009",7,27]]},"accessed"</vt:lpwstr>
  </property>
  <property fmtid="{D5CDD505-2E9C-101B-9397-08002B2CF9AE}" pid="164" name="ZOTERO_BREF_ESQO6cTOrkCM_13">
    <vt:lpwstr>:{"date-parts":[["2017",4,15]]}}}],"schema":"https://github.com/citation-style-language/schema/raw/master/csl-citation.json"}</vt:lpwstr>
  </property>
  <property fmtid="{D5CDD505-2E9C-101B-9397-08002B2CF9AE}" pid="165" name="ZOTERO_BREF_qTiVOBM6bSrl_1">
    <vt:lpwstr>ZOTERO_ITEM CSL_CITATION {"citationID":"aadbjocuh1","properties":{"formattedCitation":"[31]","plainCitation":"[31]"},"citationItems":[{"id":99,"uris":["http://zotero.org/users/local/Emh4gRnv/items/BFAKTN6V"],"uri":["http://zotero.org/users/local/Emh4gRnv/</vt:lpwstr>
  </property>
  <property fmtid="{D5CDD505-2E9C-101B-9397-08002B2CF9AE}" pid="166" name="ZOTERO_BREF_qTiVOBM6bSrl_2">
    <vt:lpwstr>items/BFAKTN6V"],"itemData":{"id":99,"type":"article-journal","title":"Recycling of plastics in Germany","container-title":"Resources, Conservation and Recycling","page":"65-90","volume":"29","issue":"1–2","source":"ScienceDirect","abstract":"This article</vt:lpwstr>
  </property>
  <property fmtid="{D5CDD505-2E9C-101B-9397-08002B2CF9AE}" pid="167" name="ZOTERO_BREF_qTiVOBM6bSrl_3">
    <vt:lpwstr> deals with the waste management of post-consumer plastics in Germany and its potential to save fossil fuels and reduce CO2 emissions. Since most of the experience available is for packaging the paper first gives an outline of the legislative background a</vt:lpwstr>
  </property>
  <property fmtid="{D5CDD505-2E9C-101B-9397-08002B2CF9AE}" pid="168" name="ZOTERO_BREF_qTiVOBM6bSrl_4">
    <vt:lpwstr>nd the material flows for this sector. The recycling and recovery processes for plastics waste from all sectors are then assessed in terms of their potential contribution to energy saving and CO2 abatement. Practically all the options studied show better </vt:lpwstr>
  </property>
  <property fmtid="{D5CDD505-2E9C-101B-9397-08002B2CF9AE}" pid="169" name="ZOTERO_BREF_qTiVOBM6bSrl_5">
    <vt:lpwstr>performance regarding these two aspects than waste treatment in an average incinerator (which has been chosen as the reference case). High ecological benefits can be achieved by mechanical recycling if virgin polymers are substituted. The cost effectivene</vt:lpwstr>
  </property>
  <property fmtid="{D5CDD505-2E9C-101B-9397-08002B2CF9AE}" pid="170" name="ZOTERO_BREF_qTiVOBM6bSrl_6">
    <vt:lpwstr>ss of reducing energy use and CO2 emissions is determined for a number of technologies. There is large scope to reduce the costs, with an estimated overall saving potential of 50% within one to two decades. The paper then presents scenario projections whi</vt:lpwstr>
  </property>
  <property fmtid="{D5CDD505-2E9C-101B-9397-08002B2CF9AE}" pid="171" name="ZOTERO_BREF_qTiVOBM6bSrl_7">
    <vt:lpwstr>ch are based on the assumption that the total plastics waste in Germany in 1995 is treated in processes which will be available by 2005; considerable savings can be made by moving away from the business-as-usual path to highly efficient waste incinerators</vt:lpwstr>
  </property>
  <property fmtid="{D5CDD505-2E9C-101B-9397-08002B2CF9AE}" pid="172" name="ZOTERO_BREF_qTiVOBM6bSrl_8">
    <vt:lpwstr> (advanced waste-to-energy facilities). Under these conditions the distribution of plastics waste among mechanical recycling and feedstock recycling has a comparatively small impact on the overall results. The maximum savings amount to 74 PJ of energy, i.</vt:lpwstr>
  </property>
  <property fmtid="{D5CDD505-2E9C-101B-9397-08002B2CF9AE}" pid="173" name="ZOTERO_BREF_qTiVOBM6bSrl_9">
    <vt:lpwstr>e. 9% of the chemical sector's energy demand in 1995 and 7.0 Mt CO2, representing 13% of the sector's emissions and 0.8% of Germany's total CO2 emissions. This shows that plastics waste management offers some scope for reducing environmental burdens. The </vt:lpwstr>
  </property>
  <property fmtid="{D5CDD505-2E9C-101B-9397-08002B2CF9AE}" pid="174" name="ZOTERO_BREF_qTiVOBM6bSrl_10">
    <vt:lpwstr>assessment does not support a general recommendation of energy recovery, mainly due to the large difference between the German average and the best available waste-to-energy facilities.11 Mt=1 metric megatonne=109 kg=2.205*109 lb; 1 PJ=1 petajoule=277.8 G</vt:lpwstr>
  </property>
  <property fmtid="{D5CDD505-2E9C-101B-9397-08002B2CF9AE}" pid="175" name="ZOTERO_BREF_qTiVOBM6bSrl_11">
    <vt:lpwstr>Wh.\n1","URL":"http://www.sciencedirect.com/science/article/pii/S0921344999000580","DOI":"10.1016/S0921-3449(99)00058-0","ISSN":"0921-3449","journalAbbreviation":"Resources, Conservation and Recycling","author":[{"family":"Patel","given":"Martin"},{"famil</vt:lpwstr>
  </property>
  <property fmtid="{D5CDD505-2E9C-101B-9397-08002B2CF9AE}" pid="176" name="ZOTERO_BREF_qTiVOBM6bSrl_12">
    <vt:lpwstr>y":"Thienen","given":"Norbert","non-dropping-particle":"von"},{"family":"Jochem","given":"Eberhard"},{"family":"Worrell","given":"Ernst"}],"issued":{"date-parts":[["2000",5]]},"accessed":{"date-parts":[["2017",5,2]]}}}],"schema":"https://github.com/citati</vt:lpwstr>
  </property>
  <property fmtid="{D5CDD505-2E9C-101B-9397-08002B2CF9AE}" pid="177" name="ZOTERO_BREF_qTiVOBM6bSrl_13">
    <vt:lpwstr>on-style-language/schema/raw/master/csl-citation.json"}</vt:lpwstr>
  </property>
  <property fmtid="{D5CDD505-2E9C-101B-9397-08002B2CF9AE}" pid="178" name="ZOTERO_BREF_aOi9AdQLoURV_1">
    <vt:lpwstr>ZOTERO_ITEM CSL_CITATION {"citationID":"a22e5r2ej7s","properties":{"formattedCitation":"[20]","plainCitation":"[20]"},"citationItems":[{"id":23,"uris":["http://zotero.org/users/local/Emh4gRnv/items/W3NPVEDE"],"uri":["http://zotero.org/users/local/Emh4gRnv</vt:lpwstr>
  </property>
  <property fmtid="{D5CDD505-2E9C-101B-9397-08002B2CF9AE}" pid="179" name="ZOTERO_BREF_aOi9AdQLoURV_2">
    <vt:lpwstr>/items/W3NPVEDE"],"itemData":{"id":23,"type":"article-journal","title":"Plastics recycling: challenges and opportunities","container-title":"Philosophical Transactions of the Royal Society B: Biological Sciences","page":"2115-2126","volume":"364","issue":</vt:lpwstr>
  </property>
  <property fmtid="{D5CDD505-2E9C-101B-9397-08002B2CF9AE}" pid="180" name="ZOTERO_BREF_aOi9AdQLoURV_3">
    <vt:lpwstr>"1526","source":"rstb.royalsocietypublishing.org","abstract":"Plastics are inexpensive, lightweight and durable materials, which can readily be moulded into a variety of products that find use in a wide range of applications. As a consequence, the product</vt:lpwstr>
  </property>
  <property fmtid="{D5CDD505-2E9C-101B-9397-08002B2CF9AE}" pid="181" name="ZOTERO_BREF_aOi9AdQLoURV_4">
    <vt:lpwstr>ion of plastics has increased markedly over the last 60 years. However, current levels of their usage and disposal generate several environmental problems. Around 4 per cent of world oil and gas production, a non-renewable resource, is used as feedstock f</vt:lpwstr>
  </property>
  <property fmtid="{D5CDD505-2E9C-101B-9397-08002B2CF9AE}" pid="182" name="ZOTERO_BREF_aOi9AdQLoURV_5">
    <vt:lpwstr>or plastics and a further 3–4% is expended to provide energy for their manufacture. A major portion of plastic produced each year is used to make disposable items of packaging or other short-lived products that are discarded within a year of manufacture. </vt:lpwstr>
  </property>
  <property fmtid="{D5CDD505-2E9C-101B-9397-08002B2CF9AE}" pid="183" name="ZOTERO_BREF_aOi9AdQLoURV_6">
    <vt:lpwstr>These two observations alone indicate that our current use of plastics is not sustainable. In addition, because of the durability of the polymers involved, substantial quantities of discarded end-of-life plastics are accumulating as debris in landfills an</vt:lpwstr>
  </property>
  <property fmtid="{D5CDD505-2E9C-101B-9397-08002B2CF9AE}" pid="184" name="ZOTERO_BREF_aOi9AdQLoURV_7">
    <vt:lpwstr>d in natural habitats worldwide.\nRecycling is one of the most important actions currently available to reduce these impacts and represents one of the most dynamic areas in the plastics industry today. Recycling provides opportunities to reduce oil usage,</vt:lpwstr>
  </property>
  <property fmtid="{D5CDD505-2E9C-101B-9397-08002B2CF9AE}" pid="185" name="ZOTERO_BREF_aOi9AdQLoURV_8">
    <vt:lpwstr> carbon dioxide emissions and the quantities of waste requiring disposal. Here, we briefly set recycling into context against other waste-reduction strategies, namely reduction in material use through downgauging or product reuse, the use of alternative b</vt:lpwstr>
  </property>
  <property fmtid="{D5CDD505-2E9C-101B-9397-08002B2CF9AE}" pid="186" name="ZOTERO_BREF_aOi9AdQLoURV_9">
    <vt:lpwstr>iodegradable materials and energy recovery as fuel.\nWhile plastics have been recycled since the 1970s, the quantities that are recycled vary geographically, according to plastic type and application. Recycling of packaging materials has seen rapid expans</vt:lpwstr>
  </property>
  <property fmtid="{D5CDD505-2E9C-101B-9397-08002B2CF9AE}" pid="187" name="ZOTERO_BREF_aOi9AdQLoURV_10">
    <vt:lpwstr>ion over the last decades in a number of countries. Advances in technologies and systems for the collection, sorting and reprocessing of recyclable plastics are creating new opportunities for recycling, and with the combined actions of the public, industr</vt:lpwstr>
  </property>
  <property fmtid="{D5CDD505-2E9C-101B-9397-08002B2CF9AE}" pid="188" name="ZOTERO_BREF_aOi9AdQLoURV_11">
    <vt:lpwstr>y and governments it may be possible to divert the majority of plastic waste from landfills to recycling over the next decades.","URL":"http://rstb.royalsocietypublishing.org/content/364/1526/2115","DOI":"10.1098/rstb.2008.0311","ISSN":"0962-8436, 1471-29</vt:lpwstr>
  </property>
  <property fmtid="{D5CDD505-2E9C-101B-9397-08002B2CF9AE}" pid="189" name="ZOTERO_BREF_aOi9AdQLoURV_12">
    <vt:lpwstr>70","note":"PMID: 19528059","shortTitle":"Plastics recycling","language":"en","author":[{"family":"Hopewell","given":"Jefferson"},{"family":"Dvorak","given":"Robert"},{"family":"Kosior","given":"Edward"}],"issued":{"date-parts":[["2009",7,27]]},"accessed"</vt:lpwstr>
  </property>
  <property fmtid="{D5CDD505-2E9C-101B-9397-08002B2CF9AE}" pid="190" name="ZOTERO_BREF_aOi9AdQLoURV_13">
    <vt:lpwstr>:{"date-parts":[["2017",4,15]]}}}],"schema":"https://github.com/citation-style-language/schema/raw/master/csl-citation.json"}</vt:lpwstr>
  </property>
  <property fmtid="{D5CDD505-2E9C-101B-9397-08002B2CF9AE}" pid="191" name="ZOTERO_BREF_mhvrHO2shAgd_1">
    <vt:lpwstr>ZOTERO_ITEM CSL_CITATION {"citationID":"a4umhkqcj4","properties":{"formattedCitation":"[20]","plainCitation":"[20]"},"citationItems":[{"id":23,"uris":["http://zotero.org/users/local/Emh4gRnv/items/W3NPVEDE"],"uri":["http://zotero.org/users/local/Emh4gRnv/</vt:lpwstr>
  </property>
  <property fmtid="{D5CDD505-2E9C-101B-9397-08002B2CF9AE}" pid="192" name="ZOTERO_BREF_mhvrHO2shAgd_2">
    <vt:lpwstr>items/W3NPVEDE"],"itemData":{"id":23,"type":"article-journal","title":"Plastics recycling: challenges and opportunities","container-title":"Philosophical Transactions of the Royal Society B: Biological Sciences","page":"2115-2126","volume":"364","issue":"</vt:lpwstr>
  </property>
  <property fmtid="{D5CDD505-2E9C-101B-9397-08002B2CF9AE}" pid="193" name="ZOTERO_BREF_mhvrHO2shAgd_3">
    <vt:lpwstr>1526","source":"rstb.royalsocietypublishing.org","abstract":"Plastics are inexpensive, lightweight and durable materials, which can readily be moulded into a variety of products that find use in a wide range of applications. As a consequence, the producti</vt:lpwstr>
  </property>
  <property fmtid="{D5CDD505-2E9C-101B-9397-08002B2CF9AE}" pid="194" name="ZOTERO_BREF_mhvrHO2shAgd_4">
    <vt:lpwstr>on of plastics has increased markedly over the last 60 years. However, current levels of their usage and disposal generate several environmental problems. Around 4 per cent of world oil and gas production, a non-renewable resource, is used as feedstock fo</vt:lpwstr>
  </property>
  <property fmtid="{D5CDD505-2E9C-101B-9397-08002B2CF9AE}" pid="195" name="ZOTERO_BREF_mhvrHO2shAgd_5">
    <vt:lpwstr>r plastics and a further 3–4% is expended to provide energy for their manufacture. A major portion of plastic produced each year is used to make disposable items of packaging or other short-lived products that are discarded within a year of manufacture. T</vt:lpwstr>
  </property>
  <property fmtid="{D5CDD505-2E9C-101B-9397-08002B2CF9AE}" pid="196" name="ZOTERO_BREF_mhvrHO2shAgd_6">
    <vt:lpwstr>hese two observations alone indicate that our current use of plastics is not sustainable. In addition, because of the durability of the polymers involved, substantial quantities of discarded end-of-life plastics are accumulating as debris in landfills and</vt:lpwstr>
  </property>
  <property fmtid="{D5CDD505-2E9C-101B-9397-08002B2CF9AE}" pid="197" name="ZOTERO_BREF_mhvrHO2shAgd_7">
    <vt:lpwstr> in natural habitats worldwide.\nRecycling is one of the most important actions currently available to reduce these impacts and represents one of the most dynamic areas in the plastics industry today. Recycling provides opportunities to reduce oil usage, </vt:lpwstr>
  </property>
  <property fmtid="{D5CDD505-2E9C-101B-9397-08002B2CF9AE}" pid="198" name="ZOTERO_BREF_mhvrHO2shAgd_8">
    <vt:lpwstr>carbon dioxide emissions and the quantities of waste requiring disposal. Here, we briefly set recycling into context against other waste-reduction strategies, namely reduction in material use through downgauging or product reuse, the use of alternative bi</vt:lpwstr>
  </property>
  <property fmtid="{D5CDD505-2E9C-101B-9397-08002B2CF9AE}" pid="199" name="ZOTERO_BREF_mhvrHO2shAgd_9">
    <vt:lpwstr>odegradable materials and energy recovery as fuel.\nWhile plastics have been recycled since the 1970s, the quantities that are recycled vary geographically, according to plastic type and application. Recycling of packaging materials has seen rapid expansi</vt:lpwstr>
  </property>
  <property fmtid="{D5CDD505-2E9C-101B-9397-08002B2CF9AE}" pid="200" name="ZOTERO_BREF_mhvrHO2shAgd_10">
    <vt:lpwstr>on over the last decades in a number of countries. Advances in technologies and systems for the collection, sorting and reprocessing of recyclable plastics are creating new opportunities for recycling, and with the combined actions of the public, industry</vt:lpwstr>
  </property>
  <property fmtid="{D5CDD505-2E9C-101B-9397-08002B2CF9AE}" pid="201" name="ZOTERO_BREF_mhvrHO2shAgd_11">
    <vt:lpwstr> and governments it may be possible to divert the majority of plastic waste from landfills to recycling over the next decades.","URL":"http://rstb.royalsocietypublishing.org/content/364/1526/2115","DOI":"10.1098/rstb.2008.0311","ISSN":"0962-8436, 1471-297</vt:lpwstr>
  </property>
  <property fmtid="{D5CDD505-2E9C-101B-9397-08002B2CF9AE}" pid="202" name="ZOTERO_BREF_mhvrHO2shAgd_12">
    <vt:lpwstr>0","note":"PMID: 19528059","shortTitle":"Plastics recycling","language":"en","author":[{"family":"Hopewell","given":"Jefferson"},{"family":"Dvorak","given":"Robert"},{"family":"Kosior","given":"Edward"}],"issued":{"date-parts":[["2009",7,27]]},"accessed":</vt:lpwstr>
  </property>
  <property fmtid="{D5CDD505-2E9C-101B-9397-08002B2CF9AE}" pid="203" name="ZOTERO_BREF_mhvrHO2shAgd_13">
    <vt:lpwstr>{"date-parts":[["2017",4,15]]}}}],"schema":"https://github.com/citation-style-language/schema/raw/master/csl-citation.json"}</vt:lpwstr>
  </property>
  <property fmtid="{D5CDD505-2E9C-101B-9397-08002B2CF9AE}" pid="204" name="ZOTERO_BREF_HEsAWhfLQerx_1">
    <vt:lpwstr>ZOTERO_ITEM CSL_CITATION {"citationID":"aa7u0p035","properties":{"formattedCitation":"[29]","plainCitation":"[29]"},"citationItems":[{"id":84,"uris":["http://zotero.org/users/local/Emh4gRnv/items/M4M24WXR"],"uri":["http://zotero.org/users/local/Emh4gRnv/i</vt:lpwstr>
  </property>
  <property fmtid="{D5CDD505-2E9C-101B-9397-08002B2CF9AE}" pid="205" name="ZOTERO_BREF_HEsAWhfLQerx_2">
    <vt:lpwstr>tems/M4M24WXR"],"itemData":{"id":84,"type":"book","title":"Feedstock recycling and pyrolysis of waste plastics: converting waste plastics into diesel and other fuels","publisher":"J. Wiley &amp; Sons","source":"Google Scholar","shortTitle":"Feedstock recyclin</vt:lpwstr>
  </property>
  <property fmtid="{D5CDD505-2E9C-101B-9397-08002B2CF9AE}" pid="206" name="ZOTERO_BREF_HEsAWhfLQerx_3">
    <vt:lpwstr>g and pyrolysis of waste plastics","author":[{"family":"Scheirs","given":"John"},{"family":"Kaminsky","given":"Walter"}],"issued":{"date-parts":[["2006"]]}}}],"schema":"https://github.com/citation-style-language/schema/raw/master/csl-citation.json"}</vt:lpwstr>
  </property>
  <property fmtid="{D5CDD505-2E9C-101B-9397-08002B2CF9AE}" pid="207" name="ZOTERO_BREF_BQrL00F8EA5b_1">
    <vt:lpwstr>ZOTERO_ITEM CSL_CITATION {"citationID":"adbthgci0a","properties":{"formattedCitation":"[5]","plainCitation":"[5]"},"citationItems":[{"id":17,"uris":["http://zotero.org/users/local/Emh4gRnv/items/T867EHRF"],"uri":["http://zotero.org/users/local/Emh4gRnv/it</vt:lpwstr>
  </property>
  <property fmtid="{D5CDD505-2E9C-101B-9397-08002B2CF9AE}" pid="208" name="ZOTERO_BREF_BQrL00F8EA5b_2">
    <vt:lpwstr>ems/T867EHRF"],"itemData":{"id":17,"type":"article-journal","title":"Current state and future prospects of plastic waste as source of fuel: A review","container-title":"Renewable and Sustainable Energy Reviews","page":"1167-1180","volume":"50","source":"S</vt:lpwstr>
  </property>
  <property fmtid="{D5CDD505-2E9C-101B-9397-08002B2CF9AE}" pid="209" name="ZOTERO_BREF_BQrL00F8EA5b_3">
    <vt:lpwstr>cienceDirect","abstract":"Due to the depleting fossil fuel sources such as crude oil, natural gas, and coal, the present rate of economic growth is unsustainable. Therefore, many sources of renewable energy have been exploited, but the potentials of some </vt:lpwstr>
  </property>
  <property fmtid="{D5CDD505-2E9C-101B-9397-08002B2CF9AE}" pid="210" name="ZOTERO_BREF_BQrL00F8EA5b_4">
    <vt:lpwstr>other sources such as plastics waste are yet to be fully developed as full scale economic activity. Development and modernization have brought about a huge increase in the production of all kinds of plastic commodities, which directly or indirectly genera</vt:lpwstr>
  </property>
  <property fmtid="{D5CDD505-2E9C-101B-9397-08002B2CF9AE}" pid="211" name="ZOTERO_BREF_BQrL00F8EA5b_5">
    <vt:lpwstr>te waste due to their wide range of applications coupled with their versatility of types and relatively low cost. The current scenario of the plastic recycling technology is reviewed in this paper. The aim is to provide the reader with an in-depth analysi</vt:lpwstr>
  </property>
  <property fmtid="{D5CDD505-2E9C-101B-9397-08002B2CF9AE}" pid="212" name="ZOTERO_BREF_BQrL00F8EA5b_6">
    <vt:lpwstr>s with respect to the pyrolysis of plastic waste as obtained in the current recycling technology. As the calorific value of the plastics is comparable to that of hydrocarbon fuel, production of fuel from plastic waste would provide a good opportunity to u</vt:lpwstr>
  </property>
  <property fmtid="{D5CDD505-2E9C-101B-9397-08002B2CF9AE}" pid="213" name="ZOTERO_BREF_BQrL00F8EA5b_7">
    <vt:lpwstr>tilize the waste as a better alternative to dumpsites. Different techniques of converting plastics waste into fuel including thermal and catalytic pyrolysis, microwave-assisted pyrolysis and fluid catalytic cracking are discussed in detail. The co-pyrolys</vt:lpwstr>
  </property>
  <property fmtid="{D5CDD505-2E9C-101B-9397-08002B2CF9AE}" pid="214" name="ZOTERO_BREF_BQrL00F8EA5b_8">
    <vt:lpwstr>is of plastics waste with biomass is also highlighted. Thus, an attempt was made to address the problem of plastic waste disposal as a partial replacement of the depleting fossil fuel with the hope of promoting a sustainable environment.","URL":"http://ww</vt:lpwstr>
  </property>
  <property fmtid="{D5CDD505-2E9C-101B-9397-08002B2CF9AE}" pid="215" name="ZOTERO_BREF_BQrL00F8EA5b_9">
    <vt:lpwstr>w.sciencedirect.com/science/article/pii/S1364032115003330","DOI":"10.1016/j.rser.2015.04.063","ISSN":"1364-0321","shortTitle":"Current state and future prospects of plastic waste as source of fuel","journalAbbreviation":"Renewable and Sustainable Energy R</vt:lpwstr>
  </property>
  <property fmtid="{D5CDD505-2E9C-101B-9397-08002B2CF9AE}" pid="216" name="ZOTERO_BREF_BQrL00F8EA5b_10">
    <vt:lpwstr>eviews","author":[{"family":"Wong","given":"S. L."},{"family":"Ngadi","given":"N."},{"family":"Abdullah","given":"T. A. T."},{"family":"Inuwa","given":"I. M."}],"issued":{"date-parts":[["2015",10]]},"accessed":{"date-parts":[["2017",4,15]]}}}],"schema":"h</vt:lpwstr>
  </property>
  <property fmtid="{D5CDD505-2E9C-101B-9397-08002B2CF9AE}" pid="217" name="ZOTERO_BREF_BQrL00F8EA5b_11">
    <vt:lpwstr>ttps://github.com/citation-style-language/schema/raw/master/csl-citation.json"}</vt:lpwstr>
  </property>
  <property fmtid="{D5CDD505-2E9C-101B-9397-08002B2CF9AE}" pid="218" name="ZOTERO_BREF_gKI4xBwtSr9q_1">
    <vt:lpwstr>ZOTERO_ITEM CSL_CITATION {"citationID":"hTXOvNg3","properties":{"formattedCitation":"[37], [38]","plainCitation":"[37], [38]"},"citationItems":[{"id":102,"uris":["http://zotero.org/users/local/Emh4gRnv/items/9BJVDD9B"],"uri":["http://zotero.org/users/loca</vt:lpwstr>
  </property>
  <property fmtid="{D5CDD505-2E9C-101B-9397-08002B2CF9AE}" pid="219" name="ZOTERO_BREF_gKI4xBwtSr9q_2">
    <vt:lpwstr>l/Emh4gRnv/items/9BJVDD9B"],"itemData":{"id":102,"type":"article-journal","title":"Pyrolytic oil production by catalytic pyrolysis of refuse-derived fuels: Investigation of low cost catalysts","container-title":"Fuel Processing Technology","page":"32–38",</vt:lpwstr>
  </property>
  <property fmtid="{D5CDD505-2E9C-101B-9397-08002B2CF9AE}" pid="220" name="ZOTERO_BREF_gKI4xBwtSr9q_3">
    <vt:lpwstr>"volume":"140","source":"Google Scholar","URL":"http://www.sciencedirect.com/science/article/pii/S037838201530134X","shortTitle":"Pyrolytic oil production by catalytic pyrolysis of refuse-derived fuels","author":[{"family":"Whyte","given":"Henrietta Essie</vt:lpwstr>
  </property>
  <property fmtid="{D5CDD505-2E9C-101B-9397-08002B2CF9AE}" pid="221" name="ZOTERO_BREF_gKI4xBwtSr9q_4">
    <vt:lpwstr>"},{"family":"Loubar","given":"Khaled"},{"family":"Awad","given":"Sary"},{"family":"Tazerout","given":"Mohand"}],"issued":{"date-parts":[["2015"]]},"accessed":{"date-parts":[["2017",5,3]]}}},{"id":104,"uris":["http://zotero.org/users/local/Emh4gRnv/items/</vt:lpwstr>
  </property>
  <property fmtid="{D5CDD505-2E9C-101B-9397-08002B2CF9AE}" pid="222" name="ZOTERO_BREF_gKI4xBwtSr9q_5">
    <vt:lpwstr>43GD9T68"],"uri":["http://zotero.org/users/local/Emh4gRnv/items/43GD9T68"],"itemData":{"id":104,"type":"article-journal","title":"Thermal and catalytic conversion of waste polyolefines","container-title":"Catalysis Today","page":"323–330","volume":"65","i</vt:lpwstr>
  </property>
  <property fmtid="{D5CDD505-2E9C-101B-9397-08002B2CF9AE}" pid="223" name="ZOTERO_BREF_gKI4xBwtSr9q_6">
    <vt:lpwstr>ssue":"2","source":"Google Scholar","URL":"http://www.sciencedirect.com/science/article/pii/S092058610000568X","author":[{"family":"Walendziewski","given":"Jerzy"},{"family":"Steininger","given":"Mieczys\\law"}],"issued":{"date-parts":[["2001"]]},"accesse</vt:lpwstr>
  </property>
  <property fmtid="{D5CDD505-2E9C-101B-9397-08002B2CF9AE}" pid="224" name="ZOTERO_BREF_gKI4xBwtSr9q_7">
    <vt:lpwstr>d":{"date-parts":[["2017",5,3]]}}}],"schema":"https://github.com/citation-style-language/schema/raw/master/csl-citation.json"}</vt:lpwstr>
  </property>
  <property fmtid="{D5CDD505-2E9C-101B-9397-08002B2CF9AE}" pid="225" name="ZOTERO_BREF_dFF3BBp0NWaE_1">
    <vt:lpwstr>ZOTERO_ITEM CSL_CITATION {"citationID":"a1la5cfqfbg","properties":{"formattedCitation":"[41]","plainCitation":"[41]"},"citationItems":[{"id":108,"uris":["http://zotero.org/users/local/Emh4gRnv/items/SKDI9DQR"],"uri":["http://zotero.org/users/local/Emh4gRn</vt:lpwstr>
  </property>
  <property fmtid="{D5CDD505-2E9C-101B-9397-08002B2CF9AE}" pid="226" name="ZOTERO_BREF_dFF3BBp0NWaE_2">
    <vt:lpwstr>v/items/SKDI9DQR"],"itemData":{"id":108,"type":"article-journal","title":"Investigation of catalytic degradation of high-density polyethylene by hydrocarbon group type analysis","container-title":"Journal of Analytical and Applied Pyrolysis","page":"383–3</vt:lpwstr>
  </property>
  <property fmtid="{D5CDD505-2E9C-101B-9397-08002B2CF9AE}" pid="227" name="ZOTERO_BREF_dFF3BBp0NWaE_3">
    <vt:lpwstr>98","volume":"70","issue":"2","source":"Google Scholar","URL":"http://www.sciencedirect.com/science/article/pii/S0165237002001869","author":[{"family":"Seo","given":"Young-Hwa"},{"family":"Lee","given":"Kyong-Hwan"},{"family":"Shin","given":"Dae-Hyun"}],"</vt:lpwstr>
  </property>
  <property fmtid="{D5CDD505-2E9C-101B-9397-08002B2CF9AE}" pid="228" name="ZOTERO_BREF_dFF3BBp0NWaE_4">
    <vt:lpwstr>issued":{"date-parts":[["2003"]]},"accessed":{"date-parts":[["2017",5,4]]}}}],"schema":"https://github.com/citation-style-language/schema/raw/master/csl-citation.json"}</vt:lpwstr>
  </property>
  <property fmtid="{D5CDD505-2E9C-101B-9397-08002B2CF9AE}" pid="229" name="ZOTERO_BREF_FPQaZ1iu7ysV_1">
    <vt:lpwstr>ZOTERO_ITEM CSL_CITATION {"citationID":"a21sdnbeub0","properties":{"formattedCitation":"[39]","plainCitation":"[39]"},"citationItems":[{"id":111,"uris":["http://zotero.org/users/local/Emh4gRnv/items/EWD4X5ID"],"uri":["http://zotero.org/users/local/Emh4gRn</vt:lpwstr>
  </property>
  <property fmtid="{D5CDD505-2E9C-101B-9397-08002B2CF9AE}" pid="230" name="ZOTERO_BREF_FPQaZ1iu7ysV_2">
    <vt:lpwstr>v/items/EWD4X5ID"],"itemData":{"id":111,"type":"book","title":"Química orgánica","publisher":"Pearson prentice hall España","source":"Google Scholar","URL":"http://www.academia.edu/download/36820762/_DIGITAL__Quimica_Organica_V1_Wade_7ma.pdf","author":[{"</vt:lpwstr>
  </property>
  <property fmtid="{D5CDD505-2E9C-101B-9397-08002B2CF9AE}" pid="231" name="ZOTERO_BREF_FPQaZ1iu7ysV_3">
    <vt:lpwstr>family":"Wade","given":"Leroy G."},{"family":"Pedrero","given":"Ángel Montaña"},{"family":"García","given":"Consuelo Batalla"}],"issued":{"date-parts":[["2004"]]},"accessed":{"date-parts":[["2017",5,6]]}}}],"schema":"https://github.com/citation-style-lang</vt:lpwstr>
  </property>
  <property fmtid="{D5CDD505-2E9C-101B-9397-08002B2CF9AE}" pid="232" name="ZOTERO_BREF_FPQaZ1iu7ysV_4">
    <vt:lpwstr>uage/schema/raw/master/csl-citation.json"}</vt:lpwstr>
  </property>
  <property fmtid="{D5CDD505-2E9C-101B-9397-08002B2CF9AE}" pid="233" name="ZOTERO_BREF_cFtlnaUScJo2_1">
    <vt:lpwstr>ZOTERO_ITEM CSL_CITATION {"citationID":"alm0ag3rbr","properties":{"formattedCitation":"[39]","plainCitation":"[39]"},"citationItems":[{"id":111,"uris":["http://zotero.org/users/local/Emh4gRnv/items/EWD4X5ID"],"uri":["http://zotero.org/users/local/Emh4gRnv</vt:lpwstr>
  </property>
  <property fmtid="{D5CDD505-2E9C-101B-9397-08002B2CF9AE}" pid="234" name="ZOTERO_BREF_cFtlnaUScJo2_2">
    <vt:lpwstr>/items/EWD4X5ID"],"itemData":{"id":111,"type":"book","title":"Química orgánica","publisher":"Pearson prentice hall España","source":"Google Scholar","URL":"http://www.academia.edu/download/36820762/_DIGITAL__Quimica_Organica_V1_Wade_7ma.pdf","author":[{"f</vt:lpwstr>
  </property>
  <property fmtid="{D5CDD505-2E9C-101B-9397-08002B2CF9AE}" pid="235" name="ZOTERO_BREF_cFtlnaUScJo2_3">
    <vt:lpwstr>amily":"Wade","given":"Leroy G."},{"family":"Pedrero","given":"Ángel Montaña"},{"family":"García","given":"Consuelo Batalla"}],"issued":{"date-parts":[["2004"]]},"accessed":{"date-parts":[["2017",5,6]]}}}],"schema":"https://github.com/citation-style-langu</vt:lpwstr>
  </property>
  <property fmtid="{D5CDD505-2E9C-101B-9397-08002B2CF9AE}" pid="236" name="ZOTERO_BREF_cFtlnaUScJo2_4">
    <vt:lpwstr>age/schema/raw/master/csl-citation.json"}</vt:lpwstr>
  </property>
  <property fmtid="{D5CDD505-2E9C-101B-9397-08002B2CF9AE}" pid="237" name="ZOTERO_BREF_tFfZmLRjip3a_1">
    <vt:lpwstr>ZOTERO_ITEM CSL_CITATION {"citationID":"la1vAlR2","properties":{"formattedCitation":"[29], [40]","plainCitation":"[29], [40]"},"citationItems":[{"id":113,"uris":["http://zotero.org/users/local/Emh4gRnv/items/QG8RRBJW"],"uri":["http://zotero.org/users/loca</vt:lpwstr>
  </property>
  <property fmtid="{D5CDD505-2E9C-101B-9397-08002B2CF9AE}" pid="238" name="ZOTERO_BREF_tFfZmLRjip3a_2">
    <vt:lpwstr>l/Emh4gRnv/items/QG8RRBJW"],"itemData":{"id":113,"type":"article-journal","title":"Detailed mechanistic modeling of high-density polyethylene pyrolysis: Low molecular weight product evolution","container-title":"Polymer Degradation and Stability","page":"</vt:lpwstr>
  </property>
  <property fmtid="{D5CDD505-2E9C-101B-9397-08002B2CF9AE}" pid="239" name="ZOTERO_BREF_tFfZmLRjip3a_3">
    <vt:lpwstr>810-822","volume":"94","issue":"5","source":"ScienceDirect","abstract":"A detailed, mechanistic model for high-density polyethylene pyrolysis was created based on the modeling framework developed in our previous work and was used to study the time evoluti</vt:lpwstr>
  </property>
  <property fmtid="{D5CDD505-2E9C-101B-9397-08002B2CF9AE}" pid="240" name="ZOTERO_BREF_tFfZmLRjip3a_4">
    <vt:lpwstr>on of low molecular weight products formed. Specifically, the role that unzipping, backbiting, and random scission reaction pathways play in the evolution of low molecular weight species was probed. The model tracked 151 species and included over 11,000 r</vt:lpwstr>
  </property>
  <property fmtid="{D5CDD505-2E9C-101B-9397-08002B2CF9AE}" pid="241" name="ZOTERO_BREF_tFfZmLRjip3a_5">
    <vt:lpwstr>eactions. Rate parameters were adapted from our previous work, literature values, and regression against experimental data. The model results were found to be in excellent agreement with experimental data for the evolution of condensable low molecular wei</vt:lpwstr>
  </property>
  <property fmtid="{D5CDD505-2E9C-101B-9397-08002B2CF9AE}" pid="242" name="ZOTERO_BREF_tFfZmLRjip3a_6">
    <vt:lpwstr>ght products. The time evolution curves of specific low molecular weight products indicated that the random scission pathway was important for all species, while the backbiting pathway played a complementary role. Net rate analysis was used to further elu</vt:lpwstr>
  </property>
  <property fmtid="{D5CDD505-2E9C-101B-9397-08002B2CF9AE}" pid="243" name="ZOTERO_BREF_tFfZmLRjip3a_7">
    <vt:lpwstr>cidate the competition between the pathways. Net rate analysis of end-chain radicals showed that the unzipping pathway was not competitive with the other pathways, as expected based on experimental yields of ethylene. The random scission pathway was found</vt:lpwstr>
  </property>
  <property fmtid="{D5CDD505-2E9C-101B-9397-08002B2CF9AE}" pid="244" name="ZOTERO_BREF_tFfZmLRjip3a_8">
    <vt:lpwstr> to be controlling, with the backbiting pathway playing a more minor role for product formation. By comparing the net rates for formation of specific mid-chain radicals via intramolecular hydrogen shift reactions, the contribution of the backbiting pathwa</vt:lpwstr>
  </property>
  <property fmtid="{D5CDD505-2E9C-101B-9397-08002B2CF9AE}" pid="245" name="ZOTERO_BREF_tFfZmLRjip3a_9">
    <vt:lpwstr>y was shown to vary, with radicals formed via the most facile x,x + 4-intramolecular hydrogen transfer reactions being favored.","URL":"http://www.sciencedirect.com/science/article/pii/S0141391009000378","DOI":"10.1016/j.polymdegradstab.2009.01.031","ISSN</vt:lpwstr>
  </property>
  <property fmtid="{D5CDD505-2E9C-101B-9397-08002B2CF9AE}" pid="246" name="ZOTERO_BREF_tFfZmLRjip3a_10">
    <vt:lpwstr>":"0141-3910","shortTitle":"Detailed mechanistic modeling of high-density polyethylene pyrolysis","journalAbbreviation":"Polymer Degradation and Stability","author":[{"family":"Levine","given":"Seth E."},{"family":"Broadbelt","given":"Linda J."}],"issued"</vt:lpwstr>
  </property>
  <property fmtid="{D5CDD505-2E9C-101B-9397-08002B2CF9AE}" pid="247" name="ZOTERO_BREF_tFfZmLRjip3a_11">
    <vt:lpwstr>:{"date-parts":[["2009",5]]},"accessed":{"date-parts":[["2017",5,6]]}}},{"id":84,"uris":["http://zotero.org/users/local/Emh4gRnv/items/M4M24WXR"],"uri":["http://zotero.org/users/local/Emh4gRnv/items/M4M24WXR"],"itemData":{"id":84,"type":"book","title":"Fe</vt:lpwstr>
  </property>
  <property fmtid="{D5CDD505-2E9C-101B-9397-08002B2CF9AE}" pid="248" name="ZOTERO_BREF_XnAGdVZBf9Ap_1">
    <vt:lpwstr>ZOTERO_TEMP</vt:lpwstr>
  </property>
  <property fmtid="{D5CDD505-2E9C-101B-9397-08002B2CF9AE}" pid="249" name="ZOTERO_BREF_tFfZmLRjip3a_12">
    <vt:lpwstr>edstock recycling and pyrolysis of waste plastics: converting waste plastics into diesel and other fuels","publisher":"J. Wiley &amp; Sons","source":"Google Scholar","shortTitle":"Feedstock recycling and pyrolysis of waste plastics","author":[{"family":"Schei</vt:lpwstr>
  </property>
  <property fmtid="{D5CDD505-2E9C-101B-9397-08002B2CF9AE}" pid="250" name="ZOTERO_BREF_tFfZmLRjip3a_13">
    <vt:lpwstr>rs","given":"John"},{"family":"Kaminsky","given":"Walter"}],"issued":{"date-parts":[["2006"]]}}}],"schema":"https://github.com/citation-style-language/schema/raw/master/csl-citation.json"}</vt:lpwstr>
  </property>
  <property fmtid="{D5CDD505-2E9C-101B-9397-08002B2CF9AE}" pid="251" name="ZOTERO_BREF_rLriVnURr0l9_1">
    <vt:lpwstr>ZOTERO_ITEM CSL_CITATION {"citationID":"a2o8eprqkto","properties":{"formattedCitation":"[42]","plainCitation":"[42]"},"citationItems":[{"id":116,"uris":["http://zotero.org/users/local/Emh4gRnv/items/CW3RHW4T"],"uri":["http://zotero.org/users/local/Emh4gRn</vt:lpwstr>
  </property>
  <property fmtid="{D5CDD505-2E9C-101B-9397-08002B2CF9AE}" pid="252" name="ZOTERO_BREF_rLriVnURr0l9_2">
    <vt:lpwstr>v/items/CW3RHW4T"],"itemData":{"id":116,"type":"article-journal","title":"Acid-Catalyzed Cracking of Polyolefins: Primary Reaction Mechanisms","container-title":"Feedstock Recycling and Pyrolysis of Waste Plastics: Converting Waste Plastics into Diesel an</vt:lpwstr>
  </property>
  <property fmtid="{D5CDD505-2E9C-101B-9397-08002B2CF9AE}" pid="253" name="ZOTERO_BREF_rLriVnURr0l9_3">
    <vt:lpwstr>d Other Fuels","page":"43–72","source":"Google Scholar","URL":"http://onlinelibrary.wiley.com/doi/10.1002/0470021543.ch2/summary","shortTitle":"Acid-Catalyzed Cracking of Polyolefins","author":[{"family":"White","given":"Robert L."}],"issued":{"date-parts</vt:lpwstr>
  </property>
  <property fmtid="{D5CDD505-2E9C-101B-9397-08002B2CF9AE}" pid="254" name="ZOTERO_BREF_rLriVnURr0l9_4">
    <vt:lpwstr>":[["2006"]]},"accessed":{"date-parts":[["2017",5,7]]}}}],"schema":"https://github.com/citation-style-language/schema/raw/master/csl-citation.json"}</vt:lpwstr>
  </property>
  <property fmtid="{D5CDD505-2E9C-101B-9397-08002B2CF9AE}" pid="255" name="ZOTERO_BREF_lb4CYGQ49vf6_1">
    <vt:lpwstr>ZOTERO_TEMP</vt:lpwstr>
  </property>
  <property fmtid="{D5CDD505-2E9C-101B-9397-08002B2CF9AE}" pid="256" name="ZOTERO_BREF_QXi55Vbuu6gV_1">
    <vt:lpwstr>ZOTERO_ITEM CSL_CITATION {"citationID":"a2f9delspp","properties":{"formattedCitation":"[43]","plainCitation":"[43]"},"citationItems":[{"id":118,"uris":["http://zotero.org/users/local/Emh4gRnv/items/98VAH8IB"],"uri":["http://zotero.org/users/local/Emh4gRnv</vt:lpwstr>
  </property>
  <property fmtid="{D5CDD505-2E9C-101B-9397-08002B2CF9AE}" pid="257" name="ZOTERO_BREF_QXi55Vbuu6gV_2">
    <vt:lpwstr>/items/98VAH8IB"],"itemData":{"id":118,"type":"article-journal","title":"Continuous flow cracking of waste plastics","container-title":"Fuel Processing Technology","page":"1265–1278","volume":"86","issue":"12","source":"Google Scholar","URL":"http://www.s</vt:lpwstr>
  </property>
  <property fmtid="{D5CDD505-2E9C-101B-9397-08002B2CF9AE}" pid="258" name="ZOTERO_BREF_QXi55Vbuu6gV_3">
    <vt:lpwstr>ciencedirect.com/science/article/pii/S0378382004002231","author":[{"family":"Walendziewski","given":"Jerzy"}],"issued":{"date-parts":[["2005"]]},"accessed":{"date-parts":[["2017",5,7]]}}}],"schema":"https://github.com/citation-style-language/schema/raw/ma</vt:lpwstr>
  </property>
  <property fmtid="{D5CDD505-2E9C-101B-9397-08002B2CF9AE}" pid="259" name="ZOTERO_BREF_QXi55Vbuu6gV_4">
    <vt:lpwstr>ster/csl-citation.json"}</vt:lpwstr>
  </property>
  <property fmtid="{D5CDD505-2E9C-101B-9397-08002B2CF9AE}" pid="260" name="ZOTERO_BREF_dGSbDQ9J0Syq_1">
    <vt:lpwstr>ZOTERO_ITEM CSL_CITATION {"citationID":"a47qq0vsdp","properties":{"formattedCitation":"[5]","plainCitation":"[5]"},"citationItems":[{"id":17,"uris":["http://zotero.org/users/local/Emh4gRnv/items/T867EHRF"],"uri":["http://zotero.org/users/local/Emh4gRnv/it</vt:lpwstr>
  </property>
  <property fmtid="{D5CDD505-2E9C-101B-9397-08002B2CF9AE}" pid="261" name="ZOTERO_BREF_dGSbDQ9J0Syq_2">
    <vt:lpwstr>ems/T867EHRF"],"itemData":{"id":17,"type":"article-journal","title":"Current state and future prospects of plastic waste as source of fuel: A review","container-title":"Renewable and Sustainable Energy Reviews","page":"1167-1180","volume":"50","source":"S</vt:lpwstr>
  </property>
  <property fmtid="{D5CDD505-2E9C-101B-9397-08002B2CF9AE}" pid="262" name="ZOTERO_BREF_dGSbDQ9J0Syq_3">
    <vt:lpwstr>cienceDirect","abstract":"Due to the depleting fossil fuel sources such as crude oil, natural gas, and coal, the present rate of economic growth is unsustainable. Therefore, many sources of renewable energy have been exploited, but the potentials of some </vt:lpwstr>
  </property>
  <property fmtid="{D5CDD505-2E9C-101B-9397-08002B2CF9AE}" pid="263" name="ZOTERO_BREF_dGSbDQ9J0Syq_4">
    <vt:lpwstr>other sources such as plastics waste are yet to be fully developed as full scale economic activity. Development and modernization have brought about a huge increase in the production of all kinds of plastic commodities, which directly or indirectly genera</vt:lpwstr>
  </property>
  <property fmtid="{D5CDD505-2E9C-101B-9397-08002B2CF9AE}" pid="264" name="ZOTERO_BREF_dGSbDQ9J0Syq_5">
    <vt:lpwstr>te waste due to their wide range of applications coupled with their versatility of types and relatively low cost. The current scenario of the plastic recycling technology is reviewed in this paper. The aim is to provide the reader with an in-depth analysi</vt:lpwstr>
  </property>
  <property fmtid="{D5CDD505-2E9C-101B-9397-08002B2CF9AE}" pid="265" name="ZOTERO_BREF_dGSbDQ9J0Syq_6">
    <vt:lpwstr>s with respect to the pyrolysis of plastic waste as obtained in the current recycling technology. As the calorific value of the plastics is comparable to that of hydrocarbon fuel, production of fuel from plastic waste would provide a good opportunity to u</vt:lpwstr>
  </property>
  <property fmtid="{D5CDD505-2E9C-101B-9397-08002B2CF9AE}" pid="266" name="ZOTERO_BREF_dGSbDQ9J0Syq_7">
    <vt:lpwstr>tilize the waste as a better alternative to dumpsites. Different techniques of converting plastics waste into fuel including thermal and catalytic pyrolysis, microwave-assisted pyrolysis and fluid catalytic cracking are discussed in detail. The co-pyrolys</vt:lpwstr>
  </property>
  <property fmtid="{D5CDD505-2E9C-101B-9397-08002B2CF9AE}" pid="267" name="ZOTERO_BREF_dGSbDQ9J0Syq_8">
    <vt:lpwstr>is of plastics waste with biomass is also highlighted. Thus, an attempt was made to address the problem of plastic waste disposal as a partial replacement of the depleting fossil fuel with the hope of promoting a sustainable environment.","URL":"http://ww</vt:lpwstr>
  </property>
  <property fmtid="{D5CDD505-2E9C-101B-9397-08002B2CF9AE}" pid="268" name="ZOTERO_BREF_dGSbDQ9J0Syq_9">
    <vt:lpwstr>w.sciencedirect.com/science/article/pii/S1364032115003330","DOI":"10.1016/j.rser.2015.04.063","ISSN":"1364-0321","shortTitle":"Current state and future prospects of plastic waste as source of fuel","journalAbbreviation":"Renewable and Sustainable Energy R</vt:lpwstr>
  </property>
  <property fmtid="{D5CDD505-2E9C-101B-9397-08002B2CF9AE}" pid="269" name="ZOTERO_BREF_dGSbDQ9J0Syq_10">
    <vt:lpwstr>eviews","author":[{"family":"Wong","given":"S. L."},{"family":"Ngadi","given":"N."},{"family":"Abdullah","given":"T. A. T."},{"family":"Inuwa","given":"I. M."}],"issued":{"date-parts":[["2015",10]]},"accessed":{"date-parts":[["2017",4,15]]}}}],"schema":"h</vt:lpwstr>
  </property>
  <property fmtid="{D5CDD505-2E9C-101B-9397-08002B2CF9AE}" pid="270" name="ZOTERO_BREF_dGSbDQ9J0Syq_11">
    <vt:lpwstr>ttps://github.com/citation-style-language/schema/raw/master/csl-citation.json"}</vt:lpwstr>
  </property>
  <property fmtid="{D5CDD505-2E9C-101B-9397-08002B2CF9AE}" pid="271" name="ZOTERO_BREF_gmoiwWbNsOcn_1">
    <vt:lpwstr>ZOTERO_TEMP</vt:lpwstr>
  </property>
  <property fmtid="{D5CDD505-2E9C-101B-9397-08002B2CF9AE}" pid="272" name="ZOTERO_BREF_31x8AU0X2xeC_1">
    <vt:lpwstr>ZOTERO_ITEM CSL_CITATION {"citationID":"a269kk3j3sk","properties":{"formattedCitation":"[52]","plainCitation":"[52]"},"citationItems":[{"id":121,"uris":["http://zotero.org/users/local/Emh4gRnv/items/4DNKNFKI"],"uri":["http://zotero.org/users/local/Emh4gRn</vt:lpwstr>
  </property>
  <property fmtid="{D5CDD505-2E9C-101B-9397-08002B2CF9AE}" pid="273" name="ZOTERO_BREF_31x8AU0X2xeC_2">
    <vt:lpwstr>v/items/4DNKNFKI"],"itemData":{"id":121,"type":"article-journal","title":"Polymer waste recycling over “used” catalysts","container-title":"Catalysis Today","page":"247–255","volume":"75","issue":"1","source":"Google Scholar","URL":"http://www.sciencedire</vt:lpwstr>
  </property>
  <property fmtid="{D5CDD505-2E9C-101B-9397-08002B2CF9AE}" pid="274" name="ZOTERO_BREF_31x8AU0X2xeC_3">
    <vt:lpwstr>ct.com/science/article/pii/S0920586102000767","author":[{"family":"Ali","given":"S."},{"family":"Garforth","given":"A. A."},{"family":"Harris","given":"D. H."},{"family":"Rawlence","given":"D. J."},{"family":"Uemichi","given":"Y."}],"issued":{"date-parts"</vt:lpwstr>
  </property>
  <property fmtid="{D5CDD505-2E9C-101B-9397-08002B2CF9AE}" pid="275" name="ZOTERO_BREF_31x8AU0X2xeC_4">
    <vt:lpwstr>:[["2002"]]},"accessed":{"date-parts":[["2017",5,7]]}}}],"schema":"https://github.com/citation-style-language/schema/raw/master/csl-citation.json"}</vt:lpwstr>
  </property>
  <property fmtid="{D5CDD505-2E9C-101B-9397-08002B2CF9AE}" pid="276" name="ZOTERO_BREF_aEaSkc1ddpdy_1">
    <vt:lpwstr>ZOTERO_ITEM CSL_CITATION {"citationID":"av24ctb4vi","properties":{"formattedCitation":"[51]","plainCitation":"[51]"},"citationItems":[{"id":123,"uris":["http://zotero.org/users/local/Emh4gRnv/items/7VEX3N37"],"uri":["http://zotero.org/users/local/Emh4gRnv</vt:lpwstr>
  </property>
  <property fmtid="{D5CDD505-2E9C-101B-9397-08002B2CF9AE}" pid="277" name="ZOTERO_BREF_aEaSkc1ddpdy_2">
    <vt:lpwstr>/items/7VEX3N37"],"itemData":{"id":123,"type":"article-journal","title":"Conversion of Polyethylene into Gasoline-Range Fuels by Two-Stage Catalytic Degradation Using Silica- Alumina and HZSM-5 Zeolite","container-title":"Industrial &amp; engineering chemistr</vt:lpwstr>
  </property>
  <property fmtid="{D5CDD505-2E9C-101B-9397-08002B2CF9AE}" pid="278" name="ZOTERO_BREF_aEaSkc1ddpdy_3">
    <vt:lpwstr>y research","page":"385–390","volume":"38","issue":"2","source":"Google Scholar","URL":"http://pubs.acs.org/doi/full/10.1021/ie980341+","author":[{"family":"Uemichi","given":"Yoshio"},{"family":"Nakamura","given":"Junko"},{"family":"Itoh","given":"Toshihi</vt:lpwstr>
  </property>
  <property fmtid="{D5CDD505-2E9C-101B-9397-08002B2CF9AE}" pid="279" name="ZOTERO_BREF_aEaSkc1ddpdy_4">
    <vt:lpwstr>ro"},{"family":"Sugioka","given":"Masatoshi"},{"family":"Garforth","given":"Arthur A."},{"family":"Dwyer","given":"John"}],"issued":{"date-parts":[["1999"]]},"accessed":{"date-parts":[["2017",5,7]]}}}],"schema":"https://github.com/citation-style-language/</vt:lpwstr>
  </property>
  <property fmtid="{D5CDD505-2E9C-101B-9397-08002B2CF9AE}" pid="280" name="ZOTERO_BREF_aEaSkc1ddpdy_5">
    <vt:lpwstr>schema/raw/master/csl-citation.json"}</vt:lpwstr>
  </property>
  <property fmtid="{D5CDD505-2E9C-101B-9397-08002B2CF9AE}" pid="281" name="ZOTERO_BREF_Ejb3Nl25HAGv_1">
    <vt:lpwstr>ZOTERO_ITEM CSL_CITATION {"citationID":"a2htvf90bor","properties":{"formattedCitation":"[53]","plainCitation":"[53]"},"citationItems":[{"id":126,"uris":["http://zotero.org/users/local/Emh4gRnv/items/QHPH8BII"],"uri":["http://zotero.org/users/local/Emh4gRn</vt:lpwstr>
  </property>
  <property fmtid="{D5CDD505-2E9C-101B-9397-08002B2CF9AE}" pid="282" name="ZOTERO_BREF_Ejb3Nl25HAGv_2">
    <vt:lpwstr>v/items/QHPH8BII"],"itemData":{"id":126,"type":"article-journal","title":"Performance of a continuous screw kiln reactor for the thermal and catalytic conversion of polyethylene–lubricating oil base mixtures","container-title":"Applied Catalysis B: Enviro</vt:lpwstr>
  </property>
  <property fmtid="{D5CDD505-2E9C-101B-9397-08002B2CF9AE}" pid="283" name="ZOTERO_BREF_Ejb3Nl25HAGv_3">
    <vt:lpwstr>nmental","page":"95–105","volume":"44","issue":"2","source":"Google Scholar","URL":"http://www.sciencedirect.com/science/article/pii/S0926337303000249","author":[{"family":"Serrano","given":"D. P."},{"family":"Aguado","given":"José"},{"family":"Escola","g</vt:lpwstr>
  </property>
  <property fmtid="{D5CDD505-2E9C-101B-9397-08002B2CF9AE}" pid="284" name="ZOTERO_BREF_Ejb3Nl25HAGv_4">
    <vt:lpwstr>iven":"J. M."},{"family":"Garagorri","given":"E."}],"issued":{"date-parts":[["2003"]]},"accessed":{"date-parts":[["2017",5,8]]}}}],"schema":"https://github.com/citation-style-language/schema/raw/master/csl-citation.json"}</vt:lpwstr>
  </property>
  <property fmtid="{D5CDD505-2E9C-101B-9397-08002B2CF9AE}" pid="285" name="ZOTERO_BREF_MiOCJaYPewpn_1">
    <vt:lpwstr>ZOTERO_ITEM CSL_CITATION {"citationID":"a5g6c3uptl","properties":{"formattedCitation":"[49]","plainCitation":"[49]"},"citationItems":[{"id":130,"uris":["http://zotero.org/users/local/Emh4gRnv/items/GGR7AUMF"],"uri":["http://zotero.org/users/local/Emh4gRnv</vt:lpwstr>
  </property>
  <property fmtid="{D5CDD505-2E9C-101B-9397-08002B2CF9AE}" pid="286" name="ZOTERO_BREF_MiOCJaYPewpn_2">
    <vt:lpwstr>/items/GGR7AUMF"],"itemData":{"id":130,"type":"article-journal","title":"Production of Gaseous and Liquid Fuels by Pyrolysis and Gasification of Plastics: Technological Approach","container-title":"Feedstock Recycling and Pyrolysis of Waste Plastics: Conv</vt:lpwstr>
  </property>
  <property fmtid="{D5CDD505-2E9C-101B-9397-08002B2CF9AE}" pid="287" name="ZOTERO_BREF_MiOCJaYPewpn_3">
    <vt:lpwstr>erting Waste Plastics into Diesel and Other Fuels","page":"249–283","source":"Google Scholar","URL":"http://onlinelibrary.wiley.com/doi/10.1002/0470021543.ch10/summary","shortTitle":"Production of Gaseous and Liquid Fuels by Pyrolysis and Gasification of </vt:lpwstr>
  </property>
  <property fmtid="{D5CDD505-2E9C-101B-9397-08002B2CF9AE}" pid="288" name="ZOTERO_BREF_MiOCJaYPewpn_4">
    <vt:lpwstr>Plastics","author":[{"family":"Jung","given":"C. Gisèle"},{"family":"Fontana","given":"André"}],"issued":{"date-parts":[["2006"]]},"accessed":{"date-parts":[["2017",5,10]]}}}],"schema":"https://github.com/citation-style-language/schema/raw/master/csl-cita</vt:lpwstr>
  </property>
  <property fmtid="{D5CDD505-2E9C-101B-9397-08002B2CF9AE}" pid="289" name="ZOTERO_BREF_MiOCJaYPewpn_5">
    <vt:lpwstr>tion.json"}</vt:lpwstr>
  </property>
  <property fmtid="{D5CDD505-2E9C-101B-9397-08002B2CF9AE}" pid="290" name="ZOTERO_BREF_RG2zl1TlJOuq_1">
    <vt:lpwstr>ZOTERO_ITEM CSL_CITATION {"citationID":"a274ch44ovk","properties":{"formattedCitation":"[48]","plainCitation":"[48]"},"citationItems":[{"id":132,"uris":["http://zotero.org/users/local/Emh4gRnv/items/4U5HUSSR"],"uri":["http://zotero.org/users/local/Emh4gRn</vt:lpwstr>
  </property>
  <property fmtid="{D5CDD505-2E9C-101B-9397-08002B2CF9AE}" pid="291" name="ZOTERO_BREF_RG2zl1TlJOuq_2">
    <vt:lpwstr>v/items/4U5HUSSR"],"itemData":{"id":132,"type":"article-journal","title":"Catalytic flash pyrolysis of HDPE in a fluidized bed reactor for recovery of fuel-like hydrocarbons","container-title":"Journal of Analytical and Applied Pyrolysis","page":"272-281"</vt:lpwstr>
  </property>
  <property fmtid="{D5CDD505-2E9C-101B-9397-08002B2CF9AE}" pid="292" name="ZOTERO_BREF_RG2zl1TlJOuq_3">
    <vt:lpwstr>,"volume":"78","issue":"2","source":"ScienceDirect","abstract":"Products obtained in the flash pyrolysis of HDPE in a fluidized bed reactor, in thermal and catalytic conditions (HZSM-5 or HUSY 20% by weight) at four different temperatures (in the range 50</vt:lpwstr>
  </property>
  <property fmtid="{D5CDD505-2E9C-101B-9397-08002B2CF9AE}" pid="293" name="ZOTERO_BREF_RG2zl1TlJOuq_4">
    <vt:lpwstr>0–800 °C) have been analyzed in this work focusing on the liquid fraction. The results obtained showed significant differences between condensable compounds generated in presence and absence of catalysts. The liquid fraction obtained without catalyst was </vt:lpwstr>
  </property>
  <property fmtid="{D5CDD505-2E9C-101B-9397-08002B2CF9AE}" pid="294" name="ZOTERO_BREF_RG2zl1TlJOuq_5">
    <vt:lpwstr>composed principally by linear paraffins (C10–C40) and almost no generation of aromatic compounds was observed. The presence of low amounts of zeolite (HZSM-5 or HUSY) led to a significant reduction of the saturated and unsaturated condensable hydrocarbon</vt:lpwstr>
  </property>
  <property fmtid="{D5CDD505-2E9C-101B-9397-08002B2CF9AE}" pid="295" name="ZOTERO_BREF_RG2zl1TlJOuq_6">
    <vt:lpwstr>s, while it favored the formation of aromatics and branched paraffins. Compared with the results reached with HZSM-5 zeolite, HUSY produces higher amount of aromatics and branched alkanes and a narrower distribution of products, independently of the pyrol</vt:lpwstr>
  </property>
  <property fmtid="{D5CDD505-2E9C-101B-9397-08002B2CF9AE}" pid="296" name="ZOTERO_BREF_RG2zl1TlJOuq_7">
    <vt:lpwstr>ysis temperature.\nThe reactor employed in this work was a fluidized bed reactor, very similar to that used in generation of gasoline-range hydrocarbons at large scale, which allows to illustrate a very useful method for the recovery of these hydrocarbons</vt:lpwstr>
  </property>
  <property fmtid="{D5CDD505-2E9C-101B-9397-08002B2CF9AE}" pid="297" name="ZOTERO_BREF_RG2zl1TlJOuq_8">
    <vt:lpwstr>.","URL":"http://www.sciencedirect.com/science/article/pii/S016523700600091X","DOI":"10.1016/j.jaap.2006.03.009","ISSN":"0165-2370","journalAbbreviation":"Journal of Analytical and Applied Pyrolysis","author":[{"family":"Remedio Hernández","given":"M","no</vt:lpwstr>
  </property>
  <property fmtid="{D5CDD505-2E9C-101B-9397-08002B2CF9AE}" pid="298" name="ZOTERO_BREF_RG2zl1TlJOuq_9">
    <vt:lpwstr>n-dropping-particle":"del"},{"family":"García","given":"Ángela N."},{"family":"Marcilla","given":"Antonio"}],"issued":{"date-parts":[["2007",3]]},"accessed":{"date-parts":[["2017",5,10]]}}}],"schema":"https://github.com/citation-style-language/schema/raw/</vt:lpwstr>
  </property>
  <property fmtid="{D5CDD505-2E9C-101B-9397-08002B2CF9AE}" pid="299" name="ZOTERO_BREF_RG2zl1TlJOuq_10">
    <vt:lpwstr>master/csl-citation.json"}</vt:lpwstr>
  </property>
  <property fmtid="{D5CDD505-2E9C-101B-9397-08002B2CF9AE}" pid="300" name="ZOTERO_BREF_CCXJ0joMhYUX_1">
    <vt:lpwstr>ZOTERO_ITEM CSL_CITATION {"citationID":"3VcpLwGK","properties":{"formattedCitation":"[38], [46], [50]","plainCitation":"[38], [46], [50]"},"citationItems":[{"id":135,"uris":["http://zotero.org/users/local/Emh4gRnv/items/2HAMZ9AI"],"uri":["http://zotero.or</vt:lpwstr>
  </property>
  <property fmtid="{D5CDD505-2E9C-101B-9397-08002B2CF9AE}" pid="301" name="ZOTERO_BREF_CCXJ0joMhYUX_2">
    <vt:lpwstr>g/users/local/Emh4gRnv/items/2HAMZ9AI"],"itemData":{"id":135,"type":"article-journal","title":"Comparison of plastic types for catalytic degradation of waste plastics into liquid product with spent FCC catalyst","container-title":"Polymer Degradation and </vt:lpwstr>
  </property>
  <property fmtid="{D5CDD505-2E9C-101B-9397-08002B2CF9AE}" pid="302" name="ZOTERO_BREF_CCXJ0joMhYUX_3">
    <vt:lpwstr>Stability","page":"539–544","volume":"78","issue":"3","source":"Google Scholar","URL":"http://www.sciencedirect.com/science/article/pii/S0141391002002276","author":[{"family":"Lee","given":"Kyong-Hwan"},{"family":"Noh","given":"Nam-Sun"},{"family":"Shin",</vt:lpwstr>
  </property>
  <property fmtid="{D5CDD505-2E9C-101B-9397-08002B2CF9AE}" pid="303" name="ZOTERO_BREF_CCXJ0joMhYUX_4">
    <vt:lpwstr>"given":"Dae-Hyun"},{"family":"Seo","given":"Younghwa"}],"issued":{"date-parts":[["2002"]]},"accessed":{"date-parts":[["2017",5,12]]}}},{"id":104,"uris":["http://zotero.org/users/local/Emh4gRnv/items/43GD9T68"],"uri":["http://zotero.org/users/local/Emh4gR</vt:lpwstr>
  </property>
  <property fmtid="{D5CDD505-2E9C-101B-9397-08002B2CF9AE}" pid="304" name="ZOTERO_BREF_CCXJ0joMhYUX_5">
    <vt:lpwstr>nv/items/43GD9T68"],"itemData":{"id":104,"type":"article-journal","title":"Thermal and catalytic conversion of waste polyolefines","container-title":"Catalysis Today","page":"323–330","volume":"65","issue":"2","source":"Google Scholar","URL":"http://www.s</vt:lpwstr>
  </property>
  <property fmtid="{D5CDD505-2E9C-101B-9397-08002B2CF9AE}" pid="305" name="ZOTERO_BREF_CCXJ0joMhYUX_6">
    <vt:lpwstr>ciencedirect.com/science/article/pii/S092058610000568X","author":[{"family":"Walendziewski","given":"Jerzy"},{"family":"Steininger","given":"Mieczys\\law"}],"issued":{"date-parts":[["2001"]]},"accessed":{"date-parts":[["2017",5,3]]}}},{"id":140,"uris":["h</vt:lpwstr>
  </property>
  <property fmtid="{D5CDD505-2E9C-101B-9397-08002B2CF9AE}" pid="306" name="ZOTERO_BREF_CCXJ0joMhYUX_7">
    <vt:lpwstr>ttp://zotero.org/users/local/Emh4gRnv/items/PATGB9RC"],"uri":["http://zotero.org/users/local/Emh4gRnv/items/PATGB9RC"],"itemData":{"id":140,"type":"article-journal","title":"Characteristics of liquid product from the pyrolysis of waste plastic mixture at </vt:lpwstr>
  </property>
  <property fmtid="{D5CDD505-2E9C-101B-9397-08002B2CF9AE}" pid="307" name="ZOTERO_BREF_CCXJ0joMhYUX_8">
    <vt:lpwstr>low and high temperatures: Influence of lapse time of reaction","container-title":"Waste Management","page":"168–176","volume":"27","issue":"2","source":"Google Scholar","URL":"http://www.sciencedirect.com/science/article/pii/S0956053X0600016X","shortTitl</vt:lpwstr>
  </property>
  <property fmtid="{D5CDD505-2E9C-101B-9397-08002B2CF9AE}" pid="308" name="ZOTERO_BREF_CCXJ0joMhYUX_9">
    <vt:lpwstr>e":"Characteristics of liquid product from the pyrolysis of waste plastic mixture at low and high temperatures","author":[{"family":"Lee","given":"Kyong-Hwan"},{"family":"Shin","given":"Dae-Hyun"}],"issued":{"date-parts":[["2007"]]},"accessed":{"date-part</vt:lpwstr>
  </property>
  <property fmtid="{D5CDD505-2E9C-101B-9397-08002B2CF9AE}" pid="309" name="ZOTERO_BREF_CCXJ0joMhYUX_10">
    <vt:lpwstr>s":[["2017",5,12]]}}}],"schema":"https://github.com/citation-style-language/schema/raw/master/csl-citation.json"}</vt:lpwstr>
  </property>
  <property fmtid="{D5CDD505-2E9C-101B-9397-08002B2CF9AE}" pid="310" name="ZOTERO_BREF_ftnALtamxrVP_1">
    <vt:lpwstr>ZOTERO_ITEM CSL_CITATION {"citationID":"ac8uspau2v","properties":{"formattedCitation":"[5]","plainCitation":"[5]"},"citationItems":[{"id":17,"uris":["http://zotero.org/users/local/Emh4gRnv/items/T867EHRF"],"uri":["http://zotero.org/users/local/Emh4gRnv/it</vt:lpwstr>
  </property>
  <property fmtid="{D5CDD505-2E9C-101B-9397-08002B2CF9AE}" pid="311" name="ZOTERO_BREF_ftnALtamxrVP_2">
    <vt:lpwstr>ems/T867EHRF"],"itemData":{"id":17,"type":"article-journal","title":"Current state and future prospects of plastic waste as source of fuel: A review","container-title":"Renewable and Sustainable Energy Reviews","page":"1167-1180","volume":"50","source":"S</vt:lpwstr>
  </property>
  <property fmtid="{D5CDD505-2E9C-101B-9397-08002B2CF9AE}" pid="312" name="ZOTERO_BREF_ftnALtamxrVP_3">
    <vt:lpwstr>cienceDirect","abstract":"Due to the depleting fossil fuel sources such as crude oil, natural gas, and coal, the present rate of economic growth is unsustainable. Therefore, many sources of renewable energy have been exploited, but the potentials of some </vt:lpwstr>
  </property>
  <property fmtid="{D5CDD505-2E9C-101B-9397-08002B2CF9AE}" pid="313" name="ZOTERO_BREF_ftnALtamxrVP_4">
    <vt:lpwstr>other sources such as plastics waste are yet to be fully developed as full scale economic activity. Development and modernization have brought about a huge increase in the production of all kinds of plastic commodities, which directly or indirectly genera</vt:lpwstr>
  </property>
  <property fmtid="{D5CDD505-2E9C-101B-9397-08002B2CF9AE}" pid="314" name="ZOTERO_BREF_ftnALtamxrVP_5">
    <vt:lpwstr>te waste due to their wide range of applications coupled with their versatility of types and relatively low cost. The current scenario of the plastic recycling technology is reviewed in this paper. The aim is to provide the reader with an in-depth analysi</vt:lpwstr>
  </property>
  <property fmtid="{D5CDD505-2E9C-101B-9397-08002B2CF9AE}" pid="315" name="ZOTERO_BREF_ftnALtamxrVP_6">
    <vt:lpwstr>s with respect to the pyrolysis of plastic waste as obtained in the current recycling technology. As the calorific value of the plastics is comparable to that of hydrocarbon fuel, production of fuel from plastic waste would provide a good opportunity to u</vt:lpwstr>
  </property>
  <property fmtid="{D5CDD505-2E9C-101B-9397-08002B2CF9AE}" pid="316" name="ZOTERO_BREF_ftnALtamxrVP_7">
    <vt:lpwstr>tilize the waste as a better alternative to dumpsites. Different techniques of converting plastics waste into fuel including thermal and catalytic pyrolysis, microwave-assisted pyrolysis and fluid catalytic cracking are discussed in detail. The co-pyrolys</vt:lpwstr>
  </property>
  <property fmtid="{D5CDD505-2E9C-101B-9397-08002B2CF9AE}" pid="317" name="ZOTERO_BREF_ftnALtamxrVP_8">
    <vt:lpwstr>is of plastics waste with biomass is also highlighted. Thus, an attempt was made to address the problem of plastic waste disposal as a partial replacement of the depleting fossil fuel with the hope of promoting a sustainable environment.","URL":"http://ww</vt:lpwstr>
  </property>
  <property fmtid="{D5CDD505-2E9C-101B-9397-08002B2CF9AE}" pid="318" name="ZOTERO_BREF_ftnALtamxrVP_9">
    <vt:lpwstr>w.sciencedirect.com/science/article/pii/S1364032115003330","DOI":"10.1016/j.rser.2015.04.063","ISSN":"1364-0321","shortTitle":"Current state and future prospects of plastic waste as source of fuel","journalAbbreviation":"Renewable and Sustainable Energy R</vt:lpwstr>
  </property>
  <property fmtid="{D5CDD505-2E9C-101B-9397-08002B2CF9AE}" pid="319" name="ZOTERO_BREF_ftnALtamxrVP_10">
    <vt:lpwstr>eviews","author":[{"family":"Wong","given":"S. L."},{"family":"Ngadi","given":"N."},{"family":"Abdullah","given":"T. A. T."},{"family":"Inuwa","given":"I. M."}],"issued":{"date-parts":[["2015",10]]},"accessed":{"date-parts":[["2017",4,15]]}}}],"schema":"h</vt:lpwstr>
  </property>
  <property fmtid="{D5CDD505-2E9C-101B-9397-08002B2CF9AE}" pid="320" name="ZOTERO_BREF_ftnALtamxrVP_11">
    <vt:lpwstr>ttps://github.com/citation-style-language/schema/raw/master/csl-citation.json"}</vt:lpwstr>
  </property>
  <property fmtid="{D5CDD505-2E9C-101B-9397-08002B2CF9AE}" pid="321" name="ZOTERO_BREF_iIHNW6eUqTqc_1">
    <vt:lpwstr>ZOTERO_TEMP</vt:lpwstr>
  </property>
  <property fmtid="{D5CDD505-2E9C-101B-9397-08002B2CF9AE}" pid="322" name="ZOTERO_BREF_PzOs0FyH7Vrf_1">
    <vt:lpwstr>ZOTERO_ITEM CSL_CITATION {"citationID":"rCil2RSh","properties":{"formattedCitation":"{\\rtf [43]\\uc0\\u8211{}[45]}","plainCitation":"[43]–[45]"},"citationItems":[{"id":118,"uris":["http://zotero.org/users/local/Emh4gRnv/items/98VAH8IB"],"uri":["http://zo</vt:lpwstr>
  </property>
  <property fmtid="{D5CDD505-2E9C-101B-9397-08002B2CF9AE}" pid="323" name="ZOTERO_BREF_PzOs0FyH7Vrf_2">
    <vt:lpwstr>tero.org/users/local/Emh4gRnv/items/98VAH8IB"],"itemData":{"id":118,"type":"article-journal","title":"Continuous flow cracking of waste plastics","container-title":"Fuel Processing Technology","page":"1265–1278","volume":"86","issue":"12","source":"Google</vt:lpwstr>
  </property>
  <property fmtid="{D5CDD505-2E9C-101B-9397-08002B2CF9AE}" pid="324" name="ZOTERO_BREF_PzOs0FyH7Vrf_3">
    <vt:lpwstr> Scholar","URL":"http://www.sciencedirect.com/science/article/pii/S0378382004002231","author":[{"family":"Walendziewski","given":"Jerzy"}],"issued":{"date-parts":[["2005"]]},"accessed":{"date-parts":[["2017",5,7]]}}},{"id":143,"uris":["http://zotero.org/u</vt:lpwstr>
  </property>
  <property fmtid="{D5CDD505-2E9C-101B-9397-08002B2CF9AE}" pid="325" name="ZOTERO_BREF_PzOs0FyH7Vrf_4">
    <vt:lpwstr>sers/local/Emh4gRnv/items/5E33P67X"],"uri":["http://zotero.org/users/local/Emh4gRnv/items/5E33P67X"],"itemData":{"id":143,"type":"article-journal","title":"Thermal and catalytic degradation of waste high-density polyethylene (HDPE) using spent FCC catalys</vt:lpwstr>
  </property>
  <property fmtid="{D5CDD505-2E9C-101B-9397-08002B2CF9AE}" pid="326" name="ZOTERO_BREF_ANuC3TUuYe3n_1">
    <vt:lpwstr>ZOTERO_ITEM CSL_CITATION {"citationID":"a1rqoliu5uo","properties":{"formattedCitation":"[43]","plainCitation":"[43]"},"citationItems":[{"id":118,"uris":["http://zotero.org/users/local/Emh4gRnv/items/98VAH8IB"],"uri":["http://zotero.org/users/local/Emh4gRn</vt:lpwstr>
  </property>
  <property fmtid="{D5CDD505-2E9C-101B-9397-08002B2CF9AE}" pid="327" name="ZOTERO_BREF_ANuC3TUuYe3n_2">
    <vt:lpwstr>v/items/98VAH8IB"],"itemData":{"id":118,"type":"article-journal","title":"Continuous flow cracking of waste plastics","container-title":"Fuel Processing Technology","page":"1265–1278","volume":"86","issue":"12","source":"Google Scholar","URL":"http://www.</vt:lpwstr>
  </property>
  <property fmtid="{D5CDD505-2E9C-101B-9397-08002B2CF9AE}" pid="328" name="ZOTERO_BREF_ANuC3TUuYe3n_3">
    <vt:lpwstr>sciencedirect.com/science/article/pii/S0378382004002231","author":[{"family":"Walendziewski","given":"Jerzy"}],"issued":{"date-parts":[["2005"]]},"accessed":{"date-parts":[["2017",5,7]]}}}],"schema":"https://github.com/citation-style-language/schema/raw/m</vt:lpwstr>
  </property>
  <property fmtid="{D5CDD505-2E9C-101B-9397-08002B2CF9AE}" pid="329" name="ZOTERO_BREF_ANuC3TUuYe3n_4">
    <vt:lpwstr>aster/csl-citation.json"}</vt:lpwstr>
  </property>
  <property fmtid="{D5CDD505-2E9C-101B-9397-08002B2CF9AE}" pid="330" name="ZOTERO_BREF_cxVCF82iJWf8_1">
    <vt:lpwstr>ZOTERO_ITEM CSL_CITATION {"citationID":"a1hb6m1o91a","properties":{"formattedCitation":"[46]","plainCitation":"[46]"},"citationItems":[{"id":135,"uris":["http://zotero.org/users/local/Emh4gRnv/items/2HAMZ9AI"],"uri":["http://zotero.org/users/local/Emh4gRn</vt:lpwstr>
  </property>
  <property fmtid="{D5CDD505-2E9C-101B-9397-08002B2CF9AE}" pid="331" name="ZOTERO_BREF_cxVCF82iJWf8_2">
    <vt:lpwstr>v/items/2HAMZ9AI"],"itemData":{"id":135,"type":"article-journal","title":"Comparison of plastic types for catalytic degradation of waste plastics into liquid product with spent FCC catalyst","container-title":"Polymer Degradation and Stability","page":"53</vt:lpwstr>
  </property>
  <property fmtid="{D5CDD505-2E9C-101B-9397-08002B2CF9AE}" pid="332" name="ZOTERO_BREF_cxVCF82iJWf8_3">
    <vt:lpwstr>9–544","volume":"78","issue":"3","source":"Google Scholar","URL":"http://www.sciencedirect.com/science/article/pii/S0141391002002276","author":[{"family":"Lee","given":"Kyong-Hwan"},{"family":"Noh","given":"Nam-Sun"},{"family":"Shin","given":"Dae-Hyun"},{</vt:lpwstr>
  </property>
  <property fmtid="{D5CDD505-2E9C-101B-9397-08002B2CF9AE}" pid="333" name="ZOTERO_BREF_cxVCF82iJWf8_4">
    <vt:lpwstr>"family":"Seo","given":"Younghwa"}],"issued":{"date-parts":[["2002"]]},"accessed":{"date-parts":[["2017",5,12]]}}}],"schema":"https://github.com/citation-style-language/schema/raw/master/csl-citation.json"}</vt:lpwstr>
  </property>
  <property fmtid="{D5CDD505-2E9C-101B-9397-08002B2CF9AE}" pid="334" name="ZOTERO_BREF_D6KQ1HWOxafP_1">
    <vt:lpwstr>ZOTERO_TEMP</vt:lpwstr>
  </property>
  <property fmtid="{D5CDD505-2E9C-101B-9397-08002B2CF9AE}" pid="335" name="ZOTERO_BREF_PzOs0FyH7Vrf_5">
    <vt:lpwstr>t","container-title":"Korean Journal of Chemical Engineering","page":"693–697","volume":"20","issue":"4","source":"Google Scholar","URL":"http://www.springerlink.com/index/N74K50760753V308.pdf","author":[{"family":"Lee","given":"Kyong-Hwan"},{"family":"Je</vt:lpwstr>
  </property>
  <property fmtid="{D5CDD505-2E9C-101B-9397-08002B2CF9AE}" pid="336" name="ZOTERO_BREF_PzOs0FyH7Vrf_6">
    <vt:lpwstr>on","given":"Sang-Gu"},{"family":"Kim","given":"Kwang-Ho"},{"family":"Noh","given":"Nam-Sun"},{"family":"Shin","given":"Dae-Hyun"},{"family":"Park","given":"Jaehyeon"},{"family":"Seo","given":"Younghwa"},{"family":"Yee","given":"Jurng-Jae"},{"family":"Kim</vt:lpwstr>
  </property>
  <property fmtid="{D5CDD505-2E9C-101B-9397-08002B2CF9AE}" pid="337" name="ZOTERO_BREF_PzOs0FyH7Vrf_7">
    <vt:lpwstr>","given":"Geug-Tae"}],"issued":{"date-parts":[["2003"]]},"accessed":{"date-parts":[["2017",5,15]]}}},{"id":146,"uris":["http://zotero.org/users/local/Emh4gRnv/items/PFHNSD6K"],"uri":["http://zotero.org/users/local/Emh4gRnv/items/PFHNSD6K"],"itemData":{"i</vt:lpwstr>
  </property>
  <property fmtid="{D5CDD505-2E9C-101B-9397-08002B2CF9AE}" pid="338" name="ZOTERO_BREF_PzOs0FyH7Vrf_8">
    <vt:lpwstr>d":146,"type":"article-journal","title":"Degradation of waste High-density polyethylene into fuel oil using basic catalyst","container-title":"Fuel","page":"474-480","volume":"89","issue":"2","source":"ScienceDirect","abstract":"High-density polyethylene </vt:lpwstr>
  </property>
  <property fmtid="{D5CDD505-2E9C-101B-9397-08002B2CF9AE}" pid="339" name="ZOTERO_BREF_PzOs0FyH7Vrf_9">
    <vt:lpwstr>(HDPE) has been degraded thermally and catalytically using MgCO3 at 450 °C into liquid fraction in a batch reactor. Different conditions like temperature, time and catalyst ratio were optimized for the maximum conversion of HDPE into liquid fraction. Cata</vt:lpwstr>
  </property>
  <property fmtid="{D5CDD505-2E9C-101B-9397-08002B2CF9AE}" pid="340" name="ZOTERO_BREF_PzOs0FyH7Vrf_10">
    <vt:lpwstr>lytic degradation yielded 92% liquid fraction whereas 90% wax was obtained with thermal degradation. The composition of the liquid fraction was characterized by physicochemical properties of petroleum fuel tests. The catalytic liquid fraction consisted of</vt:lpwstr>
  </property>
  <property fmtid="{D5CDD505-2E9C-101B-9397-08002B2CF9AE}" pid="341" name="ZOTERO_BREF_PzOs0FyH7Vrf_11">
    <vt:lpwstr> high concentration of C8–C9, C13–C14 and C17–C18 hydrocarbons. The distillation data showed that ∼50% of the fraction has boiling point in the range of gasoline and ∼50% in the range of diesel oil.","URL":"http://www.sciencedirect.com/science/article/pii</vt:lpwstr>
  </property>
  <property fmtid="{D5CDD505-2E9C-101B-9397-08002B2CF9AE}" pid="342" name="ZOTERO_BREF_PzOs0FyH7Vrf_12">
    <vt:lpwstr>/S0016236109004207","DOI":"10.1016/j.fuel.2009.09.007","ISSN":"0016-2361","journalAbbreviation":"Fuel","author":[{"family":"Rasul Jan","given":"M."},{"family":"Shah","given":"Jasmin"},{"family":"Gulab","given":"Hussain"}],"issued":{"date-parts":[["2010",2</vt:lpwstr>
  </property>
  <property fmtid="{D5CDD505-2E9C-101B-9397-08002B2CF9AE}" pid="343" name="ZOTERO_BREF_PzOs0FyH7Vrf_13">
    <vt:lpwstr>]]},"accessed":{"date-parts":[["2017",5,15]]}}}],"schema":"https://github.com/citation-style-language/schema/raw/master/csl-citation.json"}</vt:lpwstr>
  </property>
  <property fmtid="{D5CDD505-2E9C-101B-9397-08002B2CF9AE}" pid="344" name="ZOTERO_BREF_wQ8JDLrkUYlP_1">
    <vt:lpwstr>ZOTERO_ITEM CSL_CITATION {"citationID":"VKylAwVv","properties":{"formattedCitation":"[41], [43], [44]","plainCitation":"[41], [43], [44]"},"citationItems":[{"id":108,"uris":["http://zotero.org/users/local/Emh4gRnv/items/SKDI9DQR"],"uri":["http://zotero.or</vt:lpwstr>
  </property>
  <property fmtid="{D5CDD505-2E9C-101B-9397-08002B2CF9AE}" pid="345" name="ZOTERO_BREF_wQ8JDLrkUYlP_2">
    <vt:lpwstr>g/users/local/Emh4gRnv/items/SKDI9DQR"],"itemData":{"id":108,"type":"article-journal","title":"Investigation of catalytic degradation of high-density polyethylene by hydrocarbon group type analysis","container-title":"Journal of Analytical and Applied Pyr</vt:lpwstr>
  </property>
  <property fmtid="{D5CDD505-2E9C-101B-9397-08002B2CF9AE}" pid="346" name="ZOTERO_BREF_wQ8JDLrkUYlP_3">
    <vt:lpwstr>olysis","page":"383–398","volume":"70","issue":"2","source":"Google Scholar","URL":"http://www.sciencedirect.com/science/article/pii/S0165237002001869","author":[{"family":"Seo","given":"Young-Hwa"},{"family":"Lee","given":"Kyong-Hwan"},{"family":"Shin","</vt:lpwstr>
  </property>
  <property fmtid="{D5CDD505-2E9C-101B-9397-08002B2CF9AE}" pid="347" name="ZOTERO_BREF_wQ8JDLrkUYlP_4">
    <vt:lpwstr>given":"Dae-Hyun"}],"issued":{"date-parts":[["2003"]]},"accessed":{"date-parts":[["2017",5,4]]}}},{"id":118,"uris":["http://zotero.org/users/local/Emh4gRnv/items/98VAH8IB"],"uri":["http://zotero.org/users/local/Emh4gRnv/items/98VAH8IB"],"itemData":{"id":1</vt:lpwstr>
  </property>
  <property fmtid="{D5CDD505-2E9C-101B-9397-08002B2CF9AE}" pid="348" name="ZOTERO_BREF_wQ8JDLrkUYlP_5">
    <vt:lpwstr>18,"type":"article-journal","title":"Continuous flow cracking of waste plastics","container-title":"Fuel Processing Technology","page":"1265–1278","volume":"86","issue":"12","source":"Google Scholar","URL":"http://www.sciencedirect.com/science/article/pii</vt:lpwstr>
  </property>
  <property fmtid="{D5CDD505-2E9C-101B-9397-08002B2CF9AE}" pid="349" name="ZOTERO_BREF_wQ8JDLrkUYlP_6">
    <vt:lpwstr>/S0378382004002231","author":[{"family":"Walendziewski","given":"Jerzy"}],"issued":{"date-parts":[["2005"]]},"accessed":{"date-parts":[["2017",5,7]]}}},{"id":143,"uris":["http://zotero.org/users/local/Emh4gRnv/items/5E33P67X"],"uri":["http://zotero.org/us</vt:lpwstr>
  </property>
  <property fmtid="{D5CDD505-2E9C-101B-9397-08002B2CF9AE}" pid="350" name="ZOTERO_BREF_wQ8JDLrkUYlP_7">
    <vt:lpwstr>ers/local/Emh4gRnv/items/5E33P67X"],"itemData":{"id":143,"type":"article-journal","title":"Thermal and catalytic degradation of waste high-density polyethylene (HDPE) using spent FCC catalyst","container-title":"Korean Journal of Chemical Engineering","pa</vt:lpwstr>
  </property>
  <property fmtid="{D5CDD505-2E9C-101B-9397-08002B2CF9AE}" pid="351" name="ZOTERO_BREF_wQ8JDLrkUYlP_8">
    <vt:lpwstr>ge":"693–697","volume":"20","issue":"4","source":"Google Scholar","URL":"http://www.springerlink.com/index/N74K50760753V308.pdf","author":[{"family":"Lee","given":"Kyong-Hwan"},{"family":"Jeon","given":"Sang-Gu"},{"family":"Kim","given":"Kwang-Ho"},{"fami</vt:lpwstr>
  </property>
  <property fmtid="{D5CDD505-2E9C-101B-9397-08002B2CF9AE}" pid="352" name="ZOTERO_BREF_wQ8JDLrkUYlP_9">
    <vt:lpwstr>ly":"Noh","given":"Nam-Sun"},{"family":"Shin","given":"Dae-Hyun"},{"family":"Park","given":"Jaehyeon"},{"family":"Seo","given":"Younghwa"},{"family":"Yee","given":"Jurng-Jae"},{"family":"Kim","given":"Geug-Tae"}],"issued":{"date-parts":[["2003"]]},"access</vt:lpwstr>
  </property>
  <property fmtid="{D5CDD505-2E9C-101B-9397-08002B2CF9AE}" pid="353" name="ZOTERO_BREF_wQ8JDLrkUYlP_10">
    <vt:lpwstr>ed":{"date-parts":[["2017",5,15]]}}}],"schema":"https://github.com/citation-style-language/schema/raw/master/csl-citation.json"}</vt:lpwstr>
  </property>
  <property fmtid="{D5CDD505-2E9C-101B-9397-08002B2CF9AE}" pid="354" name="ZOTERO_BREF_ji08YYjwIYqL_1">
    <vt:lpwstr>ZOTERO_ITEM CSL_CITATION {"citationID":"assgpffgiv","properties":{"formattedCitation":"[41]","plainCitation":"[41]"},"citationItems":[{"id":108,"uris":["http://zotero.org/users/local/Emh4gRnv/items/SKDI9DQR"],"uri":["http://zotero.org/users/local/Emh4gRnv</vt:lpwstr>
  </property>
  <property fmtid="{D5CDD505-2E9C-101B-9397-08002B2CF9AE}" pid="355" name="ZOTERO_BREF_ji08YYjwIYqL_2">
    <vt:lpwstr>/items/SKDI9DQR"],"itemData":{"id":108,"type":"article-journal","title":"Investigation of catalytic degradation of high-density polyethylene by hydrocarbon group type analysis","container-title":"Journal of Analytical and Applied Pyrolysis","page":"383–39</vt:lpwstr>
  </property>
  <property fmtid="{D5CDD505-2E9C-101B-9397-08002B2CF9AE}" pid="356" name="ZOTERO_BREF_ji08YYjwIYqL_3">
    <vt:lpwstr>8","volume":"70","issue":"2","source":"Google Scholar","URL":"http://www.sciencedirect.com/science/article/pii/S0165237002001869","author":[{"family":"Seo","given":"Young-Hwa"},{"family":"Lee","given":"Kyong-Hwan"},{"family":"Shin","given":"Dae-Hyun"}],"i</vt:lpwstr>
  </property>
  <property fmtid="{D5CDD505-2E9C-101B-9397-08002B2CF9AE}" pid="357" name="ZOTERO_BREF_ji08YYjwIYqL_4">
    <vt:lpwstr>ssued":{"date-parts":[["2003"]]},"accessed":{"date-parts":[["2017",5,4]]}}}],"schema":"https://github.com/citation-style-language/schema/raw/master/csl-citation.json"}</vt:lpwstr>
  </property>
  <property fmtid="{D5CDD505-2E9C-101B-9397-08002B2CF9AE}" pid="358" name="ZOTERO_BREF_VI2Njyi1Cu4B_1">
    <vt:lpwstr>ZOTERO_ITEM CSL_CITATION {"citationID":"a6ac5bc47f","properties":{"formattedCitation":"[43]","plainCitation":"[43]"},"citationItems":[{"id":118,"uris":["http://zotero.org/users/local/Emh4gRnv/items/98VAH8IB"],"uri":["http://zotero.org/users/local/Emh4gRnv</vt:lpwstr>
  </property>
  <property fmtid="{D5CDD505-2E9C-101B-9397-08002B2CF9AE}" pid="359" name="ZOTERO_BREF_VI2Njyi1Cu4B_2">
    <vt:lpwstr>/items/98VAH8IB"],"itemData":{"id":118,"type":"article-journal","title":"Continuous flow cracking of waste plastics","container-title":"Fuel Processing Technology","page":"1265–1278","volume":"86","issue":"12","source":"Google Scholar","URL":"http://www.s</vt:lpwstr>
  </property>
  <property fmtid="{D5CDD505-2E9C-101B-9397-08002B2CF9AE}" pid="360" name="ZOTERO_BREF_VI2Njyi1Cu4B_3">
    <vt:lpwstr>ciencedirect.com/science/article/pii/S0378382004002231","author":[{"family":"Walendziewski","given":"Jerzy"}],"issued":{"date-parts":[["2005"]]},"accessed":{"date-parts":[["2017",5,7]]}}}],"schema":"https://github.com/citation-style-language/schema/raw/ma</vt:lpwstr>
  </property>
  <property fmtid="{D5CDD505-2E9C-101B-9397-08002B2CF9AE}" pid="361" name="ZOTERO_BREF_VI2Njyi1Cu4B_4">
    <vt:lpwstr>ster/csl-citation.json"}</vt:lpwstr>
  </property>
  <property fmtid="{D5CDD505-2E9C-101B-9397-08002B2CF9AE}" pid="362" name="ZOTERO_BREF_3WmwNmKkKowJ_1">
    <vt:lpwstr>ZOTERO_ITEM CSL_CITATION {"citationID":"a2dkp5jj883","properties":{"formattedCitation":"[49], [54]","plainCitation":"[49], [54]"},"citationItems":[{"id":130,"uris":["http://zotero.org/users/local/Emh4gRnv/items/GGR7AUMF"],"uri":["http://zotero.org/users/l</vt:lpwstr>
  </property>
  <property fmtid="{D5CDD505-2E9C-101B-9397-08002B2CF9AE}" pid="363" name="ZOTERO_BREF_3WmwNmKkKowJ_2">
    <vt:lpwstr>ocal/Emh4gRnv/items/GGR7AUMF"],"itemData":{"id":130,"type":"article-journal","title":"Production of Gaseous and Liquid Fuels by Pyrolysis and Gasification of Plastics: Technological Approach","container-title":"Feedstock Recycling and Pyrolysis of Waste P</vt:lpwstr>
  </property>
  <property fmtid="{D5CDD505-2E9C-101B-9397-08002B2CF9AE}" pid="364" name="ZOTERO_BREF_3WmwNmKkKowJ_3">
    <vt:lpwstr>lastics: Converting Waste Plastics into Diesel and Other Fuels","page":"249–283","source":"Google Scholar","URL":"http://onlinelibrary.wiley.com/doi/10.1002/0470021543.ch10/summary","shortTitle":"Production of Gaseous and Liquid Fuels by Pyrolysis and Gas</vt:lpwstr>
  </property>
  <property fmtid="{D5CDD505-2E9C-101B-9397-08002B2CF9AE}" pid="365" name="ZOTERO_BREF_3WmwNmKkKowJ_4">
    <vt:lpwstr>ification of Plastics","author":[{"family":"Jung","given":"C. Gisèle"},{"family":"Fontana","given":"André"}],"issued":{"date-parts":[["2006"]]},"accessed":{"date-parts":[["2017",5,10]]}}},{"id":149,"uris":["http://zotero.org/users/local/Emh4gRnv/items/53D</vt:lpwstr>
  </property>
  <property fmtid="{D5CDD505-2E9C-101B-9397-08002B2CF9AE}" pid="366" name="ZOTERO_BREF_3WmwNmKkKowJ_5">
    <vt:lpwstr>QM94N"],"uri":["http://zotero.org/users/local/Emh4gRnv/items/53DQM94N"],"itemData":{"id":149,"type":"article-journal","title":"Vacuum pyrolysis of commingled plastics containing PVC II. Product analysis","container-title":"Polymer Degradation and Stabilit</vt:lpwstr>
  </property>
  <property fmtid="{D5CDD505-2E9C-101B-9397-08002B2CF9AE}" pid="367" name="ZOTERO_BREF_3WmwNmKkKowJ_6">
    <vt:lpwstr>y","page":"47-67","volume":"73","issue":"1","source":"ScienceDirect","abstract":"Vacuum pyrolysis of individual plastics including high density polyethylene (HDPE), low density polyethylene (LDPE), polypropylene (PP) and polystyrene (PS) has been performe</vt:lpwstr>
  </property>
  <property fmtid="{D5CDD505-2E9C-101B-9397-08002B2CF9AE}" pid="368" name="ZOTERO_BREF_3WmwNmKkKowJ_7">
    <vt:lpwstr>d at a final temperature of 500°C and under a total pressure of 2 kPa. A PVC sample and a commingled plastic sample composed of HDPE/LDPE/PP/PS/PVC have been pyrolyzed in two consecutive steps at 360 and 520°C in order to separately trap HCl. A pyrolysis </vt:lpwstr>
  </property>
  <property fmtid="{D5CDD505-2E9C-101B-9397-08002B2CF9AE}" pid="369" name="ZOTERO_BREF_3WmwNmKkKowJ_8">
    <vt:lpwstr>set-up consisting of a bench scale batch reactor with a condensation train was used to collect the pyrolysis products. The main gaseous and liquid products, including the chlorinated hydrocarbons, were identified by chromatography. Global and chlorine mas</vt:lpwstr>
  </property>
  <property fmtid="{D5CDD505-2E9C-101B-9397-08002B2CF9AE}" pid="370" name="ZOTERO_BREF_3WmwNmKkKowJ_9">
    <vt:lpwstr>s balances were performed. The yields and pyrolysis product composition from each single polymer were compared with those from the commingled plastics. At 520°C, 99.55 wt.% of the total chlorine was trapped as HCl corresponding to 4.6 wt.% in yield, on an</vt:lpwstr>
  </property>
  <property fmtid="{D5CDD505-2E9C-101B-9397-08002B2CF9AE}" pid="371" name="ZOTERO_BREF_3WmwNmKkKowJ_10">
    <vt:lpwstr> original feedstock basis, followed by 62.0 wt.% wax, 31.1 wt.% oil, 1.0 wt.% gas and 1.2 wt.% solid char residue (loss was 0.1 wt.%). The pyrolysis oil contained 12 ppm Cl on a pyrolysis oil basis. This value was less than what was expected (153 ppm) fro</vt:lpwstr>
  </property>
  <property fmtid="{D5CDD505-2E9C-101B-9397-08002B2CF9AE}" pid="372" name="ZOTERO_BREF_3WmwNmKkKowJ_11">
    <vt:lpwstr>m the theoretical values which were calculated when the individual polymers were pyrolysed. The chlorinated hydrocarbons formed during the pyrolysis of commingled plastics were different from those obtained during the thermal decomposition of pure PVC. Ho</vt:lpwstr>
  </property>
  <property fmtid="{D5CDD505-2E9C-101B-9397-08002B2CF9AE}" pid="373" name="ZOTERO_BREF_3WmwNmKkKowJ_12">
    <vt:lpwstr>wever, the hydrocarbons produced in the oil fraction were similar to those identified during the pyrolysis of the single plastics.","URL":"http://www.sciencedirect.com/science/article/pii/S0141391001000660","DOI":"10.1016/S0141-3910(01)00066-0","ISSN":"01</vt:lpwstr>
  </property>
  <property fmtid="{D5CDD505-2E9C-101B-9397-08002B2CF9AE}" pid="374" name="ZOTERO_BREF_3WmwNmKkKowJ_13">
    <vt:lpwstr>41-3910","journalAbbreviation":"Polymer Degradation and Stability","author":[{"family":"Miranda","given":"R."},{"family":"Pakdel","given":"H."},{"family":"Roy","given":"C."},{"family":"Vasile","given":"C."}],"issued":{"date-parts":[["2001"]]},"accessed":{</vt:lpwstr>
  </property>
  <property fmtid="{D5CDD505-2E9C-101B-9397-08002B2CF9AE}" pid="375" name="ZOTERO_BREF_3WmwNmKkKowJ_14">
    <vt:lpwstr>"date-parts":[["2017",5,18]]}}}],"schema":"https://github.com/citation-style-language/schema/raw/master/csl-citation.json"}</vt:lpwstr>
  </property>
  <property fmtid="{D5CDD505-2E9C-101B-9397-08002B2CF9AE}" pid="376" name="ZOTERO_BREF_igCKM4HGyXgF_1">
    <vt:lpwstr>ZOTERO_ITEM CSL_CITATION {"citationID":"a384d6qdn1","properties":{"formattedCitation":"[55]","plainCitation":"[55]"},"citationItems":[{"id":154,"uris":["http://zotero.org/users/local/Emh4gRnv/items/6HFA8V8V"],"uri":["http://zotero.org/users/local/Emh4gRnv</vt:lpwstr>
  </property>
  <property fmtid="{D5CDD505-2E9C-101B-9397-08002B2CF9AE}" pid="377" name="ZOTERO_BREF_igCKM4HGyXgF_2">
    <vt:lpwstr>/items/6HFA8V8V"],"itemData":{"id":154,"type":"article-journal","title":"Fluidised-bed catalytic pyrolysis of polystyrene","container-title":"Journal of the Institute of Energy","page":"117–123","volume":"75","issue":"505","source":"Google Scholar","URL":</vt:lpwstr>
  </property>
  <property fmtid="{D5CDD505-2E9C-101B-9397-08002B2CF9AE}" pid="378" name="ZOTERO_BREF_igCKM4HGyXgF_3">
    <vt:lpwstr>"http://www.cheric.org/research/tech/periodicals/view.php?seq=1115290","author":[{"family":"Bagri","given":"R."},{"family":"Williams","given":"P. T."},{"literal":"others"}],"issued":{"date-parts":[["2002"]]},"accessed":{"date-parts":[["2017",5,19]]}}}],"s</vt:lpwstr>
  </property>
  <property fmtid="{D5CDD505-2E9C-101B-9397-08002B2CF9AE}" pid="379" name="ZOTERO_BREF_igCKM4HGyXgF_4">
    <vt:lpwstr>chema":"https://github.com/citation-style-language/schema/raw/master/csl-citation.json"}</vt:lpwstr>
  </property>
  <property fmtid="{D5CDD505-2E9C-101B-9397-08002B2CF9AE}" pid="380" name="ZOTERO_BREF_jqqnGD6zPiQz_1">
    <vt:lpwstr>ZOTERO_ITEM CSL_CITATION {"citationID":"a1f4tkifttr","properties":{"formattedCitation":"[45]","plainCitation":"[45]"},"citationItems":[{"id":146,"uris":["http://zotero.org/users/local/Emh4gRnv/items/PFHNSD6K"],"uri":["http://zotero.org/users/local/Emh4gRn</vt:lpwstr>
  </property>
  <property fmtid="{D5CDD505-2E9C-101B-9397-08002B2CF9AE}" pid="381" name="ZOTERO_BREF_jqqnGD6zPiQz_2">
    <vt:lpwstr>v/items/PFHNSD6K"],"itemData":{"id":146,"type":"article-journal","title":"Degradation of waste High-density polyethylene into fuel oil using basic catalyst","container-title":"Fuel","page":"474-480","volume":"89","issue":"2","source":"ScienceDirect","abst</vt:lpwstr>
  </property>
  <property fmtid="{D5CDD505-2E9C-101B-9397-08002B2CF9AE}" pid="382" name="ZOTERO_BREF_jqqnGD6zPiQz_3">
    <vt:lpwstr>ract":"High-density polyethylene (HDPE) has been degraded thermally and catalytically using MgCO3 at 450 °C into liquid fraction in a batch reactor. Different conditions like temperature, time and catalyst ratio were optimized for the maximum conversion o</vt:lpwstr>
  </property>
  <property fmtid="{D5CDD505-2E9C-101B-9397-08002B2CF9AE}" pid="383" name="ZOTERO_BREF_jqqnGD6zPiQz_4">
    <vt:lpwstr>f HDPE into liquid fraction. Catalytic degradation yielded 92% liquid fraction whereas 90% wax was obtained with thermal degradation. The composition of the liquid fraction was characterized by physicochemical properties of petroleum fuel tests. The catal</vt:lpwstr>
  </property>
  <property fmtid="{D5CDD505-2E9C-101B-9397-08002B2CF9AE}" pid="384" name="ZOTERO_BREF_jqqnGD6zPiQz_5">
    <vt:lpwstr>ytic liquid fraction consisted of high concentration of C8–C9, C13–C14 and C17–C18 hydrocarbons. The distillation data showed that ∼50% of the fraction has boiling point in the range of gasoline and ∼50% in the range of diesel oil.","URL":"http://www.scie</vt:lpwstr>
  </property>
  <property fmtid="{D5CDD505-2E9C-101B-9397-08002B2CF9AE}" pid="385" name="ZOTERO_BREF_jqqnGD6zPiQz_6">
    <vt:lpwstr>ncedirect.com/science/article/pii/S0016236109004207","DOI":"10.1016/j.fuel.2009.09.007","ISSN":"0016-2361","journalAbbreviation":"Fuel","author":[{"family":"Rasul Jan","given":"M."},{"family":"Shah","given":"Jasmin"},{"family":"Gulab","given":"Hussain"}],</vt:lpwstr>
  </property>
  <property fmtid="{D5CDD505-2E9C-101B-9397-08002B2CF9AE}" pid="386" name="ZOTERO_BREF_jqqnGD6zPiQz_7">
    <vt:lpwstr>"issued":{"date-parts":[["2010",2]]},"accessed":{"date-parts":[["2017",5,15]]}}}],"schema":"https://github.com/citation-style-language/schema/raw/master/csl-citation.json"}</vt:lpwstr>
  </property>
  <property fmtid="{D5CDD505-2E9C-101B-9397-08002B2CF9AE}" pid="387" name="ZOTERO_BREF_16ZsyeoMpdVs_1">
    <vt:lpwstr>ZOTERO_ITEM CSL_CITATION {"citationID":"a1a34su4tcb","properties":{"formattedCitation":"[38]","plainCitation":"[38]"},"citationItems":[{"id":104,"uris":["http://zotero.org/users/local/Emh4gRnv/items/43GD9T68"],"uri":["http://zotero.org/users/local/Emh4gRn</vt:lpwstr>
  </property>
  <property fmtid="{D5CDD505-2E9C-101B-9397-08002B2CF9AE}" pid="388" name="ZOTERO_BREF_16ZsyeoMpdVs_2">
    <vt:lpwstr>v/items/43GD9T68"],"itemData":{"id":104,"type":"article-journal","title":"Thermal and catalytic conversion of waste polyolefines","container-title":"Catalysis Today","page":"323–330","volume":"65","issue":"2","source":"Google Scholar","URL":"http://www.sc</vt:lpwstr>
  </property>
  <property fmtid="{D5CDD505-2E9C-101B-9397-08002B2CF9AE}" pid="389" name="ZOTERO_BREF_16ZsyeoMpdVs_3">
    <vt:lpwstr>iencedirect.com/science/article/pii/S092058610000568X","author":[{"family":"Walendziewski","given":"Jerzy"},{"family":"Steininger","given":"Mieczys\\law"}],"issued":{"date-parts":[["2001"]]},"accessed":{"date-parts":[["2017",5,3]]}}}],"schema":"https://gi</vt:lpwstr>
  </property>
  <property fmtid="{D5CDD505-2E9C-101B-9397-08002B2CF9AE}" pid="390" name="ZOTERO_BREF_16ZsyeoMpdVs_4">
    <vt:lpwstr>thub.com/citation-style-language/schema/raw/master/csl-citation.json"}</vt:lpwstr>
  </property>
  <property fmtid="{D5CDD505-2E9C-101B-9397-08002B2CF9AE}" pid="391" name="ZOTERO_BREF_ODMTrFOqpDcm_1">
    <vt:lpwstr>ZOTERO_ITEM CSL_CITATION {"citationID":"a1as18ug0ci","properties":{"formattedCitation":"[56]","plainCitation":"[56]"},"citationItems":[{"id":157,"uris":["http://zotero.org/users/local/Emh4gRnv/items/RC4Q29RX"],"uri":["http://zotero.org/users/local/Emh4gRn</vt:lpwstr>
  </property>
  <property fmtid="{D5CDD505-2E9C-101B-9397-08002B2CF9AE}" pid="392" name="ZOTERO_BREF_ODMTrFOqpDcm_2">
    <vt:lpwstr>v/items/RC4Q29RX"],"itemData":{"id":157,"type":"article-journal","title":"Flash pyrolysis of polystyrene wastes in a free-fall reactor under vacuum","container-title":"Journal of Analytical and Applied Pyrolysis","page":"179–186","volume":"60","issue":"2"</vt:lpwstr>
  </property>
  <property fmtid="{D5CDD505-2E9C-101B-9397-08002B2CF9AE}" pid="393" name="ZOTERO_BREF_ODMTrFOqpDcm_3">
    <vt:lpwstr>,"source":"Google Scholar","URL":"http://www.sciencedirect.com/science/article/pii/S0165237000001698","author":[{"family":"Karaduman","given":"A."},{"family":"Şimşek","given":"E. H."},{"family":"Cicek","given":"B."},{"family":"Bilgesü","given":"A. Y."}],"</vt:lpwstr>
  </property>
  <property fmtid="{D5CDD505-2E9C-101B-9397-08002B2CF9AE}" pid="394" name="ZOTERO_BREF_ODMTrFOqpDcm_4">
    <vt:lpwstr>issued":{"date-parts":[["2001"]]},"accessed":{"date-parts":[["2017",5,24]]}}}],"schema":"https://github.com/citation-style-language/schema/raw/master/csl-citation.json"}</vt:lpwstr>
  </property>
  <property fmtid="{D5CDD505-2E9C-101B-9397-08002B2CF9AE}" pid="395" name="ZOTERO_BREF_7Yfe8ggHrx79_1">
    <vt:lpwstr>ZOTERO_TEMP</vt:lpwstr>
  </property>
  <property fmtid="{D5CDD505-2E9C-101B-9397-08002B2CF9AE}" pid="396" name="ZOTERO_BREF_XRpL2E7Qj5g6_1">
    <vt:lpwstr>ZOTERO_ITEM CSL_CITATION {"citationID":"apipc1ahms","properties":{"formattedCitation":"[57]","plainCitation":"[57]"},"citationItems":[{"id":160,"uris":["http://zotero.org/users/local/Emh4gRnv/items/4K92J977"],"uri":["http://zotero.org/users/local/Emh4gRnv</vt:lpwstr>
  </property>
  <property fmtid="{D5CDD505-2E9C-101B-9397-08002B2CF9AE}" pid="397" name="ZOTERO_BREF_XRpL2E7Qj5g6_2">
    <vt:lpwstr>/items/4K92J977"],"itemData":{"id":160,"type":"article-journal","title":"Pyrolysis of synthetic polymers and plastic wastes. Kinetic study","container-title":"Fuel Processing Technology","page":"678-686","volume":"89","issue":"7","source":"ScienceDirect",</vt:lpwstr>
  </property>
  <property fmtid="{D5CDD505-2E9C-101B-9397-08002B2CF9AE}" pid="398" name="ZOTERO_BREF_XRpL2E7Qj5g6_3">
    <vt:lpwstr>"abstract":"Thermal decomposition of natural polystyrene, recycled plastics, low density polyethylene, acrylonitrile butadiene styrene, polyenterophthalate of ethylene, and polypropylene has been carried out. Both isothermal and dynamic experiments at dif</vt:lpwstr>
  </property>
  <property fmtid="{D5CDD505-2E9C-101B-9397-08002B2CF9AE}" pid="399" name="ZOTERO_BREF_XRpL2E7Qj5g6_4">
    <vt:lpwstr>ferent heating rates have been performed in a thermobalance with the objective of determining the kinetic parameters. Also, a first set of experiments, performed in a cylindrical stainless-steel atmospheric pressure reactor, was designed to evaluate the p</vt:lpwstr>
  </property>
  <property fmtid="{D5CDD505-2E9C-101B-9397-08002B2CF9AE}" pid="400" name="ZOTERO_BREF_XRpL2E7Qj5g6_5">
    <vt:lpwstr>roducts of the pyrolysis process. The effects of N2 flow rate (200–300 cm3 min− 1), initial mass fed to the reactor (15–75 mg), temperature (415–490 °C), and heating rate (5–30 K min− 1) were studied. By application of a first order kinetic model, the act</vt:lpwstr>
  </property>
  <property fmtid="{D5CDD505-2E9C-101B-9397-08002B2CF9AE}" pid="401" name="ZOTERO_BREF_XRpL2E7Qj5g6_6">
    <vt:lpwstr>ivation energy for every plastic has been determined. The values of activation energy in isothermic and dynamic regimen are the following: natural polystyrene: 136, and 168 to 286 kJ/mol. Recycled plastic: 250, and 150 to 290 kJ/mol. Low density polyethyl</vt:lpwstr>
  </property>
  <property fmtid="{D5CDD505-2E9C-101B-9397-08002B2CF9AE}" pid="402" name="ZOTERO_BREF_XRpL2E7Qj5g6_7">
    <vt:lpwstr>ene: 285, and 220 to 259 kJ/mol. Acrylonitrile butadiene styrene: 118, and 104 to 251 kJ/mol. Polyenterophthalate of ethylene: 161, and 117 to 255 kJ/mol. Polypropylene: 169, and 153 to 265 kJ/mol.","URL":"http://www.sciencedirect.com/science/article/pii/</vt:lpwstr>
  </property>
  <property fmtid="{D5CDD505-2E9C-101B-9397-08002B2CF9AE}" pid="403" name="ZOTERO_BREF_XRpL2E7Qj5g6_8">
    <vt:lpwstr>S0378382007002809","DOI":"10.1016/j.fuproc.2007.12.011","ISSN":"0378-3820","journalAbbreviation":"Fuel Processing Technology","author":[{"family":"Encinar","given":"J. M."},{"family":"González","given":"J. F."}],"issued":{"date-parts":[["2008",7]]},"acces</vt:lpwstr>
  </property>
  <property fmtid="{D5CDD505-2E9C-101B-9397-08002B2CF9AE}" pid="404" name="ZOTERO_BREF_XRpL2E7Qj5g6_9">
    <vt:lpwstr>sed":{"date-parts":[["2017",5,24]]}}}],"schema":"https://github.com/citation-style-language/schema/raw/master/csl-citation.json"}</vt:lpwstr>
  </property>
  <property fmtid="{D5CDD505-2E9C-101B-9397-08002B2CF9AE}" pid="405" name="ZOTERO_BREF_tpJVoHqWQRgE_1">
    <vt:lpwstr>ZOTERO_ITEM CSL_CITATION {"citationID":"a1refcqggpk","properties":{"formattedCitation":"[58]","plainCitation":"[58]"},"citationItems":[{"id":163,"uris":["http://zotero.org/users/local/Emh4gRnv/items/9X7HAF3G"],"uri":["http://zotero.org/users/local/Emh4gRn</vt:lpwstr>
  </property>
  <property fmtid="{D5CDD505-2E9C-101B-9397-08002B2CF9AE}" pid="406" name="ZOTERO_BREF_tpJVoHqWQRgE_2">
    <vt:lpwstr>v/items/9X7HAF3G"],"itemData":{"id":163,"type":"article-journal","title":"Effect of particle size on pyrolysis of single-component municipal solid waste in fixed bed reactor","container-title":"International Journal of Hydrogen Energy","page":"93-97","vol</vt:lpwstr>
  </property>
  <property fmtid="{D5CDD505-2E9C-101B-9397-08002B2CF9AE}" pid="407" name="ZOTERO_BREF_tpJVoHqWQRgE_3">
    <vt:lpwstr>ume":"35","issue":"1","source":"ScienceDirect","abstract":"According to the differences in components, three representative components (plastic, kitchen garbage and wood) in municipal solid waste (MSW) were pyrolyzed in a fixed bed reactor to evaluate the</vt:lpwstr>
  </property>
  <property fmtid="{D5CDD505-2E9C-101B-9397-08002B2CF9AE}" pid="408" name="ZOTERO_BREF_tpJVoHqWQRgE_4">
    <vt:lpwstr> influence of particle size on pyrolysis performance of single-component municipal solid waste (MSW). The bed temperature was set at 800°C and each sample was separated into three different size fractions (0–5 mm, 5–10 mm and 10–20 mm). The results show f</vt:lpwstr>
  </property>
  <property fmtid="{D5CDD505-2E9C-101B-9397-08002B2CF9AE}" pid="409" name="ZOTERO_BREF_tpJVoHqWQRgE_5">
    <vt:lpwstr>or all the samples particle size has an effect on pyrolysis product yields and composition: smaller particle size results in higher gas yield with less tar and char; the decrease of particle size can increase H2 and CO contents of gas, as well as the ash </vt:lpwstr>
  </property>
  <property fmtid="{D5CDD505-2E9C-101B-9397-08002B2CF9AE}" pid="410" name="ZOTERO_BREF_tpJVoHqWQRgE_6">
    <vt:lpwstr>and carbon element contents in the char. And the influence is the much more significant for sample with higher fixed carbon and ash contents, such as kitchen garbage, and less for sample with higher volatile content, plastic in the test.","URL":"http://ww</vt:lpwstr>
  </property>
  <property fmtid="{D5CDD505-2E9C-101B-9397-08002B2CF9AE}" pid="411" name="ZOTERO_BREF_tpJVoHqWQRgE_7">
    <vt:lpwstr>w.sciencedirect.com/science/article/pii/S0360319909016462","DOI":"10.1016/j.ijhydene.2009.10.048","ISSN":"0360-3199","journalAbbreviation":"International Journal of Hydrogen Energy","author":[{"family":"Luo","given":"Siyi"},{"family":"Xiao","given":"Bo"},</vt:lpwstr>
  </property>
  <property fmtid="{D5CDD505-2E9C-101B-9397-08002B2CF9AE}" pid="412" name="ZOTERO_BREF_tpJVoHqWQRgE_8">
    <vt:lpwstr>{"family":"Hu","given":"Zhiquan"},{"family":"Liu","given":"Shiming"}],"issued":{"date-parts":[["2010",1]]},"accessed":{"date-parts":[["2017",6,12]]}}}],"schema":"https://github.com/citation-style-language/schema/raw/master/csl-citation.json"}</vt:lpwstr>
  </property>
  <property fmtid="{D5CDD505-2E9C-101B-9397-08002B2CF9AE}" pid="413" name="ZOTERO_BREF_rBv0l2m7aWIx_1">
    <vt:lpwstr>ZOTERO_ITEM CSL_CITATION {"citationID":"a20jis5i1mv","properties":{"formattedCitation":"[59]","plainCitation":"[59]"},"citationItems":[{"id":166,"uris":["http://zotero.org/users/local/Emh4gRnv/items/2BEWVVQH"],"uri":["http://zotero.org/users/local/Emh4gRn</vt:lpwstr>
  </property>
  <property fmtid="{D5CDD505-2E9C-101B-9397-08002B2CF9AE}" pid="414" name="ZOTERO_BREF_rBv0l2m7aWIx_2">
    <vt:lpwstr>v/items/2BEWVVQH"],"itemData":{"id":166,"type":"article-journal","title":"Thermal pyrolysis of polypropylene: effect of reflux-condenser on the molecular weight distribution of products","container-title":"Chemical engineering science","page":"2433–2445",</vt:lpwstr>
  </property>
  <property fmtid="{D5CDD505-2E9C-101B-9397-08002B2CF9AE}" pid="415" name="ZOTERO_BREF_rBv0l2m7aWIx_3">
    <vt:lpwstr>"volume":"59","issue":"12","source":"Google Scholar","URL":"http://www.sciencedirect.com/science/article/pii/S0009250904001794","shortTitle":"Thermal pyrolysis of polypropylene","author":[{"family":"Seth","given":"Deepyaman"},{"family":"Sarkar","given":"A</vt:lpwstr>
  </property>
  <property fmtid="{D5CDD505-2E9C-101B-9397-08002B2CF9AE}" pid="416" name="ZOTERO_BREF_rBv0l2m7aWIx_4">
    <vt:lpwstr>mitava"}],"issued":{"date-parts":[["2004"]]},"accessed":{"date-parts":[["2017",6,13]]}}}],"schema":"https://github.com/citation-style-language/schema/raw/master/csl-citation.json"}</vt:lpwstr>
  </property>
  <property fmtid="{D5CDD505-2E9C-101B-9397-08002B2CF9AE}" pid="417" name="ZOTERO_BREF_XhTHKvQiCuGt_1">
    <vt:lpwstr>ZOTERO_TEMP</vt:lpwstr>
  </property>
  <property fmtid="{D5CDD505-2E9C-101B-9397-08002B2CF9AE}" pid="418" name="ZOTERO_BREF_oYucMaG4HZcY_1">
    <vt:lpwstr>ZOTERO_ITEM CSL_CITATION {"citationID":"a2l5o22bpq9","properties":{"formattedCitation":"[34]","plainCitation":"[34]"},"citationItems":[{"id":169,"uris":["http://zotero.org/users/local/Emh4gRnv/items/ATWSMCJ2"],"uri":["http://zotero.org/users/local/Emh4gRn</vt:lpwstr>
  </property>
  <property fmtid="{D5CDD505-2E9C-101B-9397-08002B2CF9AE}" pid="419" name="ZOTERO_BREF_oYucMaG4HZcY_2">
    <vt:lpwstr>v/items/ATWSMCJ2"],"itemData":{"id":169,"type":"article-journal","title":"A review on tertiary recycling of high-density polyethylene to fuel","container-title":"Resources, Conservation and Recycling","page":"893–910","volume":"55","issue":"11","source":"</vt:lpwstr>
  </property>
  <property fmtid="{D5CDD505-2E9C-101B-9397-08002B2CF9AE}" pid="420" name="ZOTERO_BREF_oYucMaG4HZcY_3">
    <vt:lpwstr>Google Scholar","URL":"http://www.sciencedirect.com/science/article/pii/S0921344911000887","author":[{"family":"Kumar","given":"Sachin"},{"family":"Panda","given":"Achyut K."},{"family":"Singh","given":"R. K."}],"issued":{"date-parts":[["2011"]]},"accesse</vt:lpwstr>
  </property>
  <property fmtid="{D5CDD505-2E9C-101B-9397-08002B2CF9AE}" pid="421" name="ZOTERO_BREF_oYucMaG4HZcY_4">
    <vt:lpwstr>d":{"date-parts":[["2017",6,13]]}}}],"schema":"https://github.com/citation-style-language/schema/raw/master/csl-citation.json"}</vt:lpwstr>
  </property>
  <property fmtid="{D5CDD505-2E9C-101B-9397-08002B2CF9AE}" pid="422" name="ZOTERO_BREF_mniRON4PfWFA_1">
    <vt:lpwstr>ZOTERO_ITEM CSL_CITATION {"citationID":"a368d498ol","properties":{"formattedCitation":"[40]","plainCitation":"[40]"},"citationItems":[{"id":113,"uris":["http://zotero.org/users/local/Emh4gRnv/items/QG8RRBJW"],"uri":["http://zotero.org/users/local/Emh4gRnv</vt:lpwstr>
  </property>
  <property fmtid="{D5CDD505-2E9C-101B-9397-08002B2CF9AE}" pid="423" name="ZOTERO_BREF_mniRON4PfWFA_2">
    <vt:lpwstr>/items/QG8RRBJW"],"itemData":{"id":113,"type":"article-journal","title":"Detailed mechanistic modeling of high-density polyethylene pyrolysis: Low molecular weight product evolution","container-title":"Polymer Degradation and Stability","page":"810-822","</vt:lpwstr>
  </property>
  <property fmtid="{D5CDD505-2E9C-101B-9397-08002B2CF9AE}" pid="424" name="ZOTERO_BREF_mniRON4PfWFA_3">
    <vt:lpwstr>volume":"94","issue":"5","source":"ScienceDirect","abstract":"A detailed, mechanistic model for high-density polyethylene pyrolysis was created based on the modeling framework developed in our previous work and was used to study the time evolution of low </vt:lpwstr>
  </property>
  <property fmtid="{D5CDD505-2E9C-101B-9397-08002B2CF9AE}" pid="425" name="ZOTERO_BREF_mniRON4PfWFA_4">
    <vt:lpwstr>molecular weight products formed. Specifically, the role that unzipping, backbiting, and random scission reaction pathways play in the evolution of low molecular weight species was probed. The model tracked 151 species and included over 11,000 reactions. </vt:lpwstr>
  </property>
  <property fmtid="{D5CDD505-2E9C-101B-9397-08002B2CF9AE}" pid="426" name="ZOTERO_BREF_mniRON4PfWFA_5">
    <vt:lpwstr>Rate parameters were adapted from our previous work, literature values, and regression against experimental data. The model results were found to be in excellent agreement with experimental data for the evolution of condensable low molecular weight produc</vt:lpwstr>
  </property>
  <property fmtid="{D5CDD505-2E9C-101B-9397-08002B2CF9AE}" pid="427" name="ZOTERO_BREF_mniRON4PfWFA_6">
    <vt:lpwstr>ts. The time evolution curves of specific low molecular weight products indicated that the random scission pathway was important for all species, while the backbiting pathway played a complementary role. Net rate analysis was used to further elucidate the</vt:lpwstr>
  </property>
  <property fmtid="{D5CDD505-2E9C-101B-9397-08002B2CF9AE}" pid="428" name="ZOTERO_BREF_mniRON4PfWFA_7">
    <vt:lpwstr> competition between the pathways. Net rate analysis of end-chain radicals showed that the unzipping pathway was not competitive with the other pathways, as expected based on experimental yields of ethylene. The random scission pathway was found to be con</vt:lpwstr>
  </property>
  <property fmtid="{D5CDD505-2E9C-101B-9397-08002B2CF9AE}" pid="429" name="ZOTERO_BREF_mniRON4PfWFA_8">
    <vt:lpwstr>trolling, with the backbiting pathway playing a more minor role for product formation. By comparing the net rates for formation of specific mid-chain radicals via intramolecular hydrogen shift reactions, the contribution of the backbiting pathway was show</vt:lpwstr>
  </property>
  <property fmtid="{D5CDD505-2E9C-101B-9397-08002B2CF9AE}" pid="430" name="ZOTERO_BREF_mniRON4PfWFA_9">
    <vt:lpwstr>n to vary, with radicals formed via the most facile x,x + 4-intramolecular hydrogen transfer reactions being favored.","URL":"http://www.sciencedirect.com/science/article/pii/S0141391009000378","DOI":"10.1016/j.polymdegradstab.2009.01.031","ISSN":"0141-39</vt:lpwstr>
  </property>
  <property fmtid="{D5CDD505-2E9C-101B-9397-08002B2CF9AE}" pid="431" name="ZOTERO_BREF_mniRON4PfWFA_10">
    <vt:lpwstr>10","shortTitle":"Detailed mechanistic modeling of high-density polyethylene pyrolysis","journalAbbreviation":"Polymer Degradation and Stability","author":[{"family":"Levine","given":"Seth E."},{"family":"Broadbelt","given":"Linda J."}],"issued":{"date-pa</vt:lpwstr>
  </property>
  <property fmtid="{D5CDD505-2E9C-101B-9397-08002B2CF9AE}" pid="432" name="ZOTERO_BREF_mniRON4PfWFA_11">
    <vt:lpwstr>rts":[["2009",5]]},"accessed":{"date-parts":[["2017",5,6]]}}}],"schema":"https://github.com/citation-style-language/schema/raw/master/csl-citation.json"}</vt:lpwstr>
  </property>
  <property fmtid="{D5CDD505-2E9C-101B-9397-08002B2CF9AE}" pid="433" name="ZOTERO_BREF_GoD9m2G9i0tB_1">
    <vt:lpwstr>ZOTERO_TEMP</vt:lpwstr>
  </property>
  <property fmtid="{D5CDD505-2E9C-101B-9397-08002B2CF9AE}" pid="434" name="ZOTERO_BREF_A1swJ2SvjHRA_1">
    <vt:lpwstr>ZOTERO_TEMP</vt:lpwstr>
  </property>
  <property fmtid="{D5CDD505-2E9C-101B-9397-08002B2CF9AE}" pid="435" name="ZOTERO_BREF_VVwgxTLN6IRJ_1">
    <vt:lpwstr>ZOTERO_TEMP</vt:lpwstr>
  </property>
  <property fmtid="{D5CDD505-2E9C-101B-9397-08002B2CF9AE}" pid="436" name="ZOTERO_BREF_isQwO9QmZ1ES_1">
    <vt:lpwstr>ZOTERO_ITEM CSL_CITATION {"citationID":"a1c91q9felc","properties":{"formattedCitation":"[60]","plainCitation":"[60]"},"citationItems":[{"id":174,"uris":["http://zotero.org/users/local/Emh4gRnv/items/EGZSRNTX"],"uri":["http://zotero.org/users/local/Emh4gRn</vt:lpwstr>
  </property>
  <property fmtid="{D5CDD505-2E9C-101B-9397-08002B2CF9AE}" pid="437" name="ZOTERO_BREF_isQwO9QmZ1ES_2">
    <vt:lpwstr>v/items/EGZSRNTX"],"itemData":{"id":174,"type":"article-journal","title":"Engine fuel derived from waste plastics by thermal treatment","container-title":"Fuel","page":"473-481","volume":"81","issue":"4","source":"ScienceDirect","abstract":"Two series of </vt:lpwstr>
  </property>
  <property fmtid="{D5CDD505-2E9C-101B-9397-08002B2CF9AE}" pid="438" name="ZOTERO_BREF_isQwO9QmZ1ES_3">
    <vt:lpwstr>experiments of waste polymers cracking were carried out. The first series of polymer cracking experiments was carried out in a glass reactor of 0.5dm3 volume at atmospheric pressure and in a temperature range 350–420°C, the second one in autoclaves under </vt:lpwstr>
  </property>
  <property fmtid="{D5CDD505-2E9C-101B-9397-08002B2CF9AE}" pid="439" name="ZOTERO_BREF_isQwO9QmZ1ES_4">
    <vt:lpwstr>hydrogen pressure (∼3–5MPa) in the temperature range 380–440°C. The influence of cracking parameters, i.e. reaction temperature, presence and amount of cracking catalysts and composition of the polymer feed on product yields and composition of gas and liq</vt:lpwstr>
  </property>
  <property fmtid="{D5CDD505-2E9C-101B-9397-08002B2CF9AE}" pid="440" name="ZOTERO_BREF_isQwO9QmZ1ES_5">
    <vt:lpwstr>uid fractions are discussed. It was stated that the proper selection of the process parameters makes it possible to control, in the limited range, the product composition distribution as well as yields and composition of gas, gasoline and diesel oil fract</vt:lpwstr>
  </property>
  <property fmtid="{D5CDD505-2E9C-101B-9397-08002B2CF9AE}" pid="441" name="ZOTERO_BREF_isQwO9QmZ1ES_6">
    <vt:lpwstr>ions. Basic physicochemical properties of gasoline and diesel fuels obtained in both type of processes were characterised and discussed.","URL":"http://www.sciencedirect.com/science/article/pii/S0016236101001181","DOI":"10.1016/S0016-2361(01)00118-1","ISS</vt:lpwstr>
  </property>
  <property fmtid="{D5CDD505-2E9C-101B-9397-08002B2CF9AE}" pid="442" name="ZOTERO_BREF_isQwO9QmZ1ES_7">
    <vt:lpwstr>N":"0016-2361","journalAbbreviation":"Fuel","author":[{"family":"Walendziewski","given":"Jerzy"}],"issued":{"date-parts":[["2002",3,1]]},"accessed":{"date-parts":[["2017",6,17]]}}}],"schema":"https://github.com/citation-style-language/schema/raw/master/cs</vt:lpwstr>
  </property>
  <property fmtid="{D5CDD505-2E9C-101B-9397-08002B2CF9AE}" pid="443" name="ZOTERO_BREF_isQwO9QmZ1ES_8">
    <vt:lpwstr>l-citation.json"}</vt:lpwstr>
  </property>
  <property fmtid="{D5CDD505-2E9C-101B-9397-08002B2CF9AE}" pid="444" name="ZOTERO_BREF_qRaN1FrbSEKw_1">
    <vt:lpwstr>ZOTERO_ITEM CSL_CITATION {"citationID":"a28jjulbvia","properties":{"formattedCitation":"[62]","plainCitation":"[62]"},"citationItems":[{"id":177,"uris":["http://zotero.org/users/local/Emh4gRnv/items/2FAFBPS7"],"uri":["http://zotero.org/users/local/Emh4gRn</vt:lpwstr>
  </property>
  <property fmtid="{D5CDD505-2E9C-101B-9397-08002B2CF9AE}" pid="445" name="ZOTERO_BREF_qRaN1FrbSEKw_2">
    <vt:lpwstr>v/items/2FAFBPS7"],"itemData":{"id":177,"type":"article-magazine","title":"Plastics Recycling and Energy Recovery Activities in Poland – Current Status and Development Prospects","container-title":"Waste Management","volume":"Volume 6","source":"Gemeinsam</vt:lpwstr>
  </property>
  <property fmtid="{D5CDD505-2E9C-101B-9397-08002B2CF9AE}" pid="446" name="ZOTERO_BREF_qRaN1FrbSEKw_3">
    <vt:lpwstr>er Bibliotheksverbund ISBN","abstract":"The waste disposal system in Poland is one of the least advanced in Europe. Despite great efforts over the last 20 years municipal waste landfilling has only reduced from 95 percent in 1991 to 73 percent in 2010. Th</vt:lpwstr>
  </property>
  <property fmtid="{D5CDD505-2E9C-101B-9397-08002B2CF9AE}" pid="447" name="ZOTERO_BREF_qRaN1FrbSEKw_4">
    <vt:lpwstr>is still means that millions of tonnes of post-consumer waste continue to be landfilled.\n\nPoland generates yearly between 10 and 11.5 Mt (million tonnes) of post-consumer waste although exact data are not consistent. The Polish Statistical Office GUS pu</vt:lpwstr>
  </property>
  <property fmtid="{D5CDD505-2E9C-101B-9397-08002B2CF9AE}" pid="448" name="ZOTERO_BREF_qRaN1FrbSEKw_5">
    <vt:lpwstr>blished that in 2014 post-consumer waste generation was at the level of 10.3 Mt which corresponds to about 270 kg per capita per year – one of the lowest figures in Europe. In terms of waste treatment methods, 21 percent of this waste was recycled in mech</vt:lpwstr>
  </property>
  <property fmtid="{D5CDD505-2E9C-101B-9397-08002B2CF9AE}" pid="449" name="ZOTERO_BREF_qRaN1FrbSEKw_6">
    <vt:lpwstr>anical recycling, 11 percent was recovered by composting, 15 percent was used in energy recovery processes. The remaining 53 percent (5.4 Mt) was landfilled which is a great reduction as compared to 2010 (landfilling at the level of 73 percent), however i</vt:lpwstr>
  </property>
  <property fmtid="{D5CDD505-2E9C-101B-9397-08002B2CF9AE}" pid="450" name="ZOTERO_BREF_qRaN1FrbSEKw_7">
    <vt:lpwstr>t needs to be mentioned that many experts challenge these figures claiming that waste generation and landfilling in reality are significantly (1 to 2 Mt) higher.","note":"OCLC: 941670323","shortTitle":"Abfallverbrennungsanlagen","language":"ger","author":</vt:lpwstr>
  </property>
  <property fmtid="{D5CDD505-2E9C-101B-9397-08002B2CF9AE}" pid="451" name="ZOTERO_BREF_qRaN1FrbSEKw_8">
    <vt:lpwstr>[{"family":"Kazimierz Borkowski","given":""}],"issued":{"date-parts":[["2016"]]}}}],"schema":"https://github.com/citation-style-language/schema/raw/master/csl-citation.json"}</vt:lpwstr>
  </property>
  <property fmtid="{D5CDD505-2E9C-101B-9397-08002B2CF9AE}" pid="452" name="ZOTERO_BREF_5bRmgLHN1Xqx_1">
    <vt:lpwstr>ZOTERO_TEMP</vt:lpwstr>
  </property>
  <property fmtid="{D5CDD505-2E9C-101B-9397-08002B2CF9AE}" pid="453" name="ZOTERO_BREF_zKLfeMlE3nWs_1">
    <vt:lpwstr>ZOTERO_TEMP</vt:lpwstr>
  </property>
  <property fmtid="{D5CDD505-2E9C-101B-9397-08002B2CF9AE}" pid="454" name="ZOTERO_BREF_3zTPIoiKTLLc_1">
    <vt:lpwstr>ZOTERO_ITEM CSL_CITATION {"citationID":"a262v5bldb8","properties":{"formattedCitation":"[61]","plainCitation":"[61]"},"citationItems":[{"id":178,"uris":["http://zotero.org/users/local/Emh4gRnv/items/7N6I5G59"],"uri":["http://zotero.org/users/local/Emh4gRn</vt:lpwstr>
  </property>
  <property fmtid="{D5CDD505-2E9C-101B-9397-08002B2CF9AE}" pid="455" name="ZOTERO_BREF_3zTPIoiKTLLc_2">
    <vt:lpwstr>v/items/7N6I5G59"],"itemData":{"id":178,"type":"article-journal","title":"Thermal and catalytic conversion of polyolefins","container-title":"Feedstock Recycling and Pyrolysis of Waste Plastics: Converting Waste Plastics into Diesel and Other Fuels","page</vt:lpwstr>
  </property>
  <property fmtid="{D5CDD505-2E9C-101B-9397-08002B2CF9AE}" pid="456" name="ZOTERO_BREF_3zTPIoiKTLLc_3">
    <vt:lpwstr>":"111–127","source":"Google Scholar","URL":"http://onlinelibrary.wiley.com/doi/10.1002/0470021543.ch4/summary","author":[{"family":"Walendziewski","given":"Jerzy"}],"issued":{"date-parts":[["2006"]]},"accessed":{"date-parts":[["2017",6,17]]}}}],"schema":</vt:lpwstr>
  </property>
  <property fmtid="{D5CDD505-2E9C-101B-9397-08002B2CF9AE}" pid="457" name="ZOTERO_BREF_3zTPIoiKTLLc_4">
    <vt:lpwstr>"https://github.com/citation-style-language/schema/raw/master/csl-citation.json"}</vt:lpwstr>
  </property>
  <property fmtid="{D5CDD505-2E9C-101B-9397-08002B2CF9AE}" pid="458" name="ZOTERO_BREF_VC7MfXFkGUcu_1">
    <vt:lpwstr>ZOTERO_TEMP</vt:lpwstr>
  </property>
  <property fmtid="{D5CDD505-2E9C-101B-9397-08002B2CF9AE}" pid="459" name="ZOTERO_BREF_KoBViyBPbPIS_1">
    <vt:lpwstr>ZOTERO_ITEM CSL_CITATION {"citationID":"a193j4cns7n","properties":{"formattedCitation":"[41]","plainCitation":"[41]"},"citationItems":[{"id":108,"uris":["http://zotero.org/users/local/Emh4gRnv/items/SKDI9DQR"],"uri":["http://zotero.org/users/local/Emh4gRn</vt:lpwstr>
  </property>
  <property fmtid="{D5CDD505-2E9C-101B-9397-08002B2CF9AE}" pid="460" name="ZOTERO_BREF_KoBViyBPbPIS_2">
    <vt:lpwstr>v/items/SKDI9DQR"],"itemData":{"id":108,"type":"article-journal","title":"Investigation of catalytic degradation of high-density polyethylene by hydrocarbon group type analysis","container-title":"Journal of Analytical and Applied Pyrolysis","page":"383–3</vt:lpwstr>
  </property>
  <property fmtid="{D5CDD505-2E9C-101B-9397-08002B2CF9AE}" pid="461" name="ZOTERO_BREF_KoBViyBPbPIS_3">
    <vt:lpwstr>98","volume":"70","issue":"2","source":"Google Scholar","URL":"http://www.sciencedirect.com/science/article/pii/S0165237002001869","author":[{"family":"Seo","given":"Young-Hwa"},{"family":"Lee","given":"Kyong-Hwan"},{"family":"Shin","given":"Dae-Hyun"}],"</vt:lpwstr>
  </property>
  <property fmtid="{D5CDD505-2E9C-101B-9397-08002B2CF9AE}" pid="462" name="ZOTERO_BREF_KoBViyBPbPIS_4">
    <vt:lpwstr>issued":{"date-parts":[["2003"]]},"accessed":{"date-parts":[["2017",5,4]]}}}],"schema":"https://github.com/citation-style-language/schema/raw/master/csl-citation.json"}</vt:lpwstr>
  </property>
  <property fmtid="{D5CDD505-2E9C-101B-9397-08002B2CF9AE}" pid="463" name="ZOTERO_BREF_Gbig4rFZ8QX2_1">
    <vt:lpwstr>ZOTERO_ITEM CSL_CITATION {"citationID":"ai8slbd6q8","properties":{"formattedCitation":"[42]","plainCitation":"[42]"},"citationItems":[{"id":116,"uris":["http://zotero.org/users/local/Emh4gRnv/items/CW3RHW4T"],"uri":["http://zotero.org/users/local/Emh4gRnv</vt:lpwstr>
  </property>
  <property fmtid="{D5CDD505-2E9C-101B-9397-08002B2CF9AE}" pid="464" name="ZOTERO_BREF_Gbig4rFZ8QX2_2">
    <vt:lpwstr>/items/CW3RHW4T"],"itemData":{"id":116,"type":"article-journal","title":"Acid-Catalyzed Cracking of Polyolefins: Primary Reaction Mechanisms","container-title":"Feedstock Recycling and Pyrolysis of Waste Plastics: Converting Waste Plastics into Diesel and</vt:lpwstr>
  </property>
  <property fmtid="{D5CDD505-2E9C-101B-9397-08002B2CF9AE}" pid="465" name="ZOTERO_BREF_Gbig4rFZ8QX2_3">
    <vt:lpwstr> Other Fuels","page":"43–72","source":"Google Scholar","URL":"http://onlinelibrary.wiley.com/doi/10.1002/0470021543.ch2/summary","shortTitle":"Acid-Catalyzed Cracking of Polyolefins","author":[{"family":"White","given":"Robert L."}],"issued":{"date-parts"</vt:lpwstr>
  </property>
  <property fmtid="{D5CDD505-2E9C-101B-9397-08002B2CF9AE}" pid="466" name="ZOTERO_BREF_Gbig4rFZ8QX2_4">
    <vt:lpwstr>:[["2006"]]},"accessed":{"date-parts":[["2017",5,7]]}}}],"schema":"https://github.com/citation-style-language/schema/raw/master/csl-citation.json"}</vt:lpwstr>
  </property>
  <property fmtid="{D5CDD505-2E9C-101B-9397-08002B2CF9AE}" pid="467" name="ZOTERO_BREF_Uo33AofomTP0_1">
    <vt:lpwstr>ZOTERO_TEMP</vt:lpwstr>
  </property>
  <property fmtid="{D5CDD505-2E9C-101B-9397-08002B2CF9AE}" pid="468" name="ZOTERO_BREF_xPKNG71OOpDu_1">
    <vt:lpwstr>ZOTERO_ITEM CSL_CITATION {"citationID":"aqhh7ojho8","properties":{"formattedCitation":"[8]","plainCitation":"[8]"},"citationItems":[{"id":45,"uris":["http://zotero.org/users/local/Emh4gRnv/items/8X3PGPGE"],"uri":["http://zotero.org/users/local/Emh4gRnv/it</vt:lpwstr>
  </property>
  <property fmtid="{D5CDD505-2E9C-101B-9397-08002B2CF9AE}" pid="469" name="ZOTERO_BREF_xPKNG71OOpDu_2">
    <vt:lpwstr>ems/8X3PGPGE"],"itemData":{"id":45,"type":"report","title":"Anuario de Estadísticas Ambientales 2015","publisher-place":"Lima","source":"2017-00022","event-place":"Lima","URL":"https://www.inei.gob.pe/media/MenuRecursivo/publicaciones_digitales/Est/Lib134</vt:lpwstr>
  </property>
  <property fmtid="{D5CDD505-2E9C-101B-9397-08002B2CF9AE}" pid="470" name="ZOTERO_BREF_xPKNG71OOpDu_3">
    <vt:lpwstr>2/","language":"es","author":[{"family":"INEI","given":""}],"issued":{"date-parts":[["2015"]],"season":"Dic"},"accessed":{"date-parts":[["2017",4,16]]}}}],"schema":"https://github.com/citation-style-language/schema/raw/master/csl-citation.json"}</vt:lpwstr>
  </property>
  <property fmtid="{D5CDD505-2E9C-101B-9397-08002B2CF9AE}" pid="471" name="ZOTERO_BREF_Y25cDn7QWD0t_1">
    <vt:lpwstr>ZOTERO_ITEM CSL_CITATION {"citationID":"a1gbl7vfuog","properties":{"formattedCitation":"[33]","plainCitation":"[33]"},"citationItems":[{"id":181,"uris":["http://zotero.org/users/local/Emh4gRnv/items/W3ZAUA7P"],"uri":["http://zotero.org/users/local/Emh4gRn</vt:lpwstr>
  </property>
  <property fmtid="{D5CDD505-2E9C-101B-9397-08002B2CF9AE}" pid="472" name="ZOTERO_BREF_Y25cDn7QWD0t_2">
    <vt:lpwstr>v/items/W3ZAUA7P"],"itemData":{"id":181,"type":"book","title":"Chemistry of Petrochemical Processes","publisher":"Gulf Professional Publishing","number-of-pages":"409","source":"Google Books","abstract":"In Chemistry of Petrochemical Processes, readers fi</vt:lpwstr>
  </property>
  <property fmtid="{D5CDD505-2E9C-101B-9397-08002B2CF9AE}" pid="473" name="ZOTERO_BREF_Y25cDn7QWD0t_3">
    <vt:lpwstr>nd a handy and valuable source of information containing insights into petrochemical reactions and products, process technology, and polymer synthesis. The book reviews and describes the reactions and processes involved in transforming petroleum-based hyd</vt:lpwstr>
  </property>
  <property fmtid="{D5CDD505-2E9C-101B-9397-08002B2CF9AE}" pid="474" name="ZOTERO_BREF_Y25cDn7QWD0t_4">
    <vt:lpwstr>rocarbons into the chemicals that form the basis of the multi-billion dollar petrochemical industry. In addition, the book includes information on new process developments for the production of raw materials and intermediates for petrochemicals that have </vt:lpwstr>
  </property>
  <property fmtid="{D5CDD505-2E9C-101B-9397-08002B2CF9AE}" pid="475" name="ZOTERO_BREF_Y25cDn7QWD0t_5">
    <vt:lpwstr>surfaced since the book's first edition.Provides a quick understanding of the chemical reactions associated with oil and gas processingContains insights into petrochemical reactions and products, process technology, and polymer synthesis","ISBN":"978-0-08</vt:lpwstr>
  </property>
  <property fmtid="{D5CDD505-2E9C-101B-9397-08002B2CF9AE}" pid="476" name="ZOTERO_BREF_Y25cDn7QWD0t_6">
    <vt:lpwstr>-050108-6","note":"Google-Books-ID: wp5ZV7BQU1UC","language":"en","author":[{"family":"Ph.D","given":"Sami Matar"},{"family":"Ph.D","given":"Lewis F. Hatch"}],"issued":{"date-parts":[["2001",7,26]]}}}],"schema":"https://github.com/citation-style-language/</vt:lpwstr>
  </property>
  <property fmtid="{D5CDD505-2E9C-101B-9397-08002B2CF9AE}" pid="477" name="ZOTERO_BREF_Y25cDn7QWD0t_7">
    <vt:lpwstr>schema/raw/master/csl-citation.json"}</vt:lpwstr>
  </property>
  <property fmtid="{D5CDD505-2E9C-101B-9397-08002B2CF9AE}" pid="478" name="ZOTERO_BREF_o9Ie8wI0kGBl_1">
    <vt:lpwstr>ZOTERO_ITEM CSL_CITATION {"citationID":"a29kfimrr8a","properties":{"formattedCitation":"[25]","plainCitation":"[25]"},"citationItems":[{"id":36,"uris":["http://zotero.org/users/local/Emh4gRnv/items/DNA6DX38"],"uri":["http://zotero.org/users/local/Emh4gRnv</vt:lpwstr>
  </property>
  <property fmtid="{D5CDD505-2E9C-101B-9397-08002B2CF9AE}" pid="479" name="ZOTERO_BREF_o9Ie8wI0kGBl_2">
    <vt:lpwstr>/items/DNA6DX38"],"itemData":{"id":36,"type":"article-journal","title":"Thermolysis of high-density polyethylene to petroleum products","container-title":"Journal of Petroleum Engineering","volume":"2013","source":"Google Scholar","URL":"https://www.hinda</vt:lpwstr>
  </property>
  <property fmtid="{D5CDD505-2E9C-101B-9397-08002B2CF9AE}" pid="480" name="ZOTERO_BREF_o9Ie8wI0kGBl_3">
    <vt:lpwstr>wi.com/journals/jpe/2013/987568/abs/","author":[{"family":"Kumar","given":"Sachin"},{"family":"Singh","given":"R. K."}],"issued":{"date-parts":[["2013"]]},"accessed":{"date-parts":[["2017",4,15]]}}}],"schema":"https://github.com/citation-style-language/sc</vt:lpwstr>
  </property>
  <property fmtid="{D5CDD505-2E9C-101B-9397-08002B2CF9AE}" pid="481" name="ZOTERO_BREF_o9Ie8wI0kGBl_4">
    <vt:lpwstr>hema/raw/master/csl-citation.json"}</vt:lpwstr>
  </property>
  <property fmtid="{D5CDD505-2E9C-101B-9397-08002B2CF9AE}" pid="482" name="ZOTERO_BREF_xjsHqn67WiVo_1">
    <vt:lpwstr>ZOTERO_ITEM CSL_CITATION {"citationID":"a28b1uk2jc","properties":{"formattedCitation":"[33], [34]","plainCitation":"[33], [34]"},"citationItems":[{"id":169,"uris":["http://zotero.org/users/local/Emh4gRnv/items/ATWSMCJ2"],"uri":["http://zotero.org/users/lo</vt:lpwstr>
  </property>
  <property fmtid="{D5CDD505-2E9C-101B-9397-08002B2CF9AE}" pid="483" name="ZOTERO_BREF_xjsHqn67WiVo_2">
    <vt:lpwstr>cal/Emh4gRnv/items/ATWSMCJ2"],"itemData":{"id":169,"type":"article-journal","title":"A review on tertiary recycling of high-density polyethylene to fuel","container-title":"Resources, Conservation and Recycling","page":"893–910","volume":"55","issue":"11"</vt:lpwstr>
  </property>
  <property fmtid="{D5CDD505-2E9C-101B-9397-08002B2CF9AE}" pid="484" name="ZOTERO_BREF_xjsHqn67WiVo_3">
    <vt:lpwstr>,"source":"Google Scholar","URL":"http://www.sciencedirect.com/science/article/pii/S0921344911000887","author":[{"family":"Kumar","given":"Sachin"},{"family":"Panda","given":"Achyut K."},{"family":"Singh","given":"R. K."}],"issued":{"date-parts":[["2011"]</vt:lpwstr>
  </property>
  <property fmtid="{D5CDD505-2E9C-101B-9397-08002B2CF9AE}" pid="485" name="ZOTERO_BREF_xjsHqn67WiVo_4">
    <vt:lpwstr>]},"accessed":{"date-parts":[["2017",6,13]]}}},{"id":181,"uris":["http://zotero.org/users/local/Emh4gRnv/items/W3ZAUA7P"],"uri":["http://zotero.org/users/local/Emh4gRnv/items/W3ZAUA7P"],"itemData":{"id":181,"type":"book","title":"Chemistry of Petrochemica</vt:lpwstr>
  </property>
  <property fmtid="{D5CDD505-2E9C-101B-9397-08002B2CF9AE}" pid="486" name="ZOTERO_BREF_xjsHqn67WiVo_5">
    <vt:lpwstr>l Processes","publisher":"Gulf Professional Publishing","number-of-pages":"409","source":"Google Books","abstract":"In Chemistry of Petrochemical Processes, readers find a handy and valuable source of information containing insights into petrochemical rea</vt:lpwstr>
  </property>
  <property fmtid="{D5CDD505-2E9C-101B-9397-08002B2CF9AE}" pid="487" name="ZOTERO_BREF_xjsHqn67WiVo_6">
    <vt:lpwstr>ctions and products, process technology, and polymer synthesis. The book reviews and describes the reactions and processes involved in transforming petroleum-based hydrocarbons into the chemicals that form the basis of the multi-billion dollar petrochemic</vt:lpwstr>
  </property>
  <property fmtid="{D5CDD505-2E9C-101B-9397-08002B2CF9AE}" pid="488" name="ZOTERO_BREF_xjsHqn67WiVo_7">
    <vt:lpwstr>al industry. In addition, the book includes information on new process developments for the production of raw materials and intermediates for petrochemicals that have surfaced since the book's first edition.Provides a quick understanding of the chemical r</vt:lpwstr>
  </property>
  <property fmtid="{D5CDD505-2E9C-101B-9397-08002B2CF9AE}" pid="489" name="ZOTERO_BREF_xjsHqn67WiVo_8">
    <vt:lpwstr>eactions associated with oil and gas processingContains insights into petrochemical reactions and products, process technology, and polymer synthesis","ISBN":"978-0-08-050108-6","note":"Google-Books-ID: wp5ZV7BQU1UC","language":"en","author":[{"family":"P</vt:lpwstr>
  </property>
  <property fmtid="{D5CDD505-2E9C-101B-9397-08002B2CF9AE}" pid="490" name="ZOTERO_BREF_xjsHqn67WiVo_9">
    <vt:lpwstr>h.D","given":"Sami Matar"},{"family":"Ph.D","given":"Lewis F. Hatch"}],"issued":{"date-parts":[["2001",7,26]]}}}],"schema":"https://github.com/citation-style-language/schema/raw/master/csl-citation.json"}</vt:lpwstr>
  </property>
  <property fmtid="{D5CDD505-2E9C-101B-9397-08002B2CF9AE}" pid="491" name="ZOTERO_BREF_pr3hs3LHHXi8_1">
    <vt:lpwstr>ZOTERO_ITEM CSL_CITATION {"citationID":"kWvpfPRd","properties":{"formattedCitation":"[34], [35]","plainCitation":"[34], [35]"},"citationItems":[{"id":169,"uris":["http://zotero.org/users/local/Emh4gRnv/items/ATWSMCJ2"],"uri":["http://zotero.org/users/loca</vt:lpwstr>
  </property>
  <property fmtid="{D5CDD505-2E9C-101B-9397-08002B2CF9AE}" pid="492" name="ZOTERO_BREF_pr3hs3LHHXi8_2">
    <vt:lpwstr>l/Emh4gRnv/items/ATWSMCJ2"],"itemData":{"id":169,"type":"article-journal","title":"A review on tertiary recycling of high-density polyethylene to fuel","container-title":"Resources, Conservation and Recycling","page":"893–910","volume":"55","issue":"11","</vt:lpwstr>
  </property>
  <property fmtid="{D5CDD505-2E9C-101B-9397-08002B2CF9AE}" pid="493" name="ZOTERO_BREF_pr3hs3LHHXi8_3">
    <vt:lpwstr>source":"Google Scholar","URL":"http://www.sciencedirect.com/science/article/pii/S0921344911000887","author":[{"family":"Kumar","given":"Sachin"},{"family":"Panda","given":"Achyut K."},{"family":"Singh","given":"R. K."}],"issued":{"date-parts":[["2011"]]}</vt:lpwstr>
  </property>
  <property fmtid="{D5CDD505-2E9C-101B-9397-08002B2CF9AE}" pid="494" name="ZOTERO_BREF_pr3hs3LHHXi8_4">
    <vt:lpwstr>,"accessed":{"date-parts":[["2017",6,13]]}}},{"id":184,"uris":["http://zotero.org/users/local/Emh4gRnv/items/TVKI6PGE"],"uri":["http://zotero.org/users/local/Emh4gRnv/items/TVKI6PGE"],"itemData":{"id":184,"type":"article-journal","title":"Heats of combust</vt:lpwstr>
  </property>
  <property fmtid="{D5CDD505-2E9C-101B-9397-08002B2CF9AE}" pid="495" name="ZOTERO_BREF_pr3hs3LHHXi8_5">
    <vt:lpwstr>ion of high temperature polymers","container-title":"Fire and Materials","page":"245–252","volume":"24","issue":"5","source":"Google Scholar","URL":"http://large.stanford.edu/publications/power/references/docs/hoc.pdf","author":[{"family":"Walters","given</vt:lpwstr>
  </property>
  <property fmtid="{D5CDD505-2E9C-101B-9397-08002B2CF9AE}" pid="496" name="ZOTERO_BREF_pr3hs3LHHXi8_6">
    <vt:lpwstr>":"Richard N."},{"family":"Hackett","given":"Stacey M."},{"family":"Lyon","given":"Richard E."}],"issued":{"date-parts":[["2000"]]},"accessed":{"date-parts":[["2017",7,26]]}}}],"schema":"https://github.com/citation-style-language/schema/raw/master/csl-cit</vt:lpwstr>
  </property>
  <property fmtid="{D5CDD505-2E9C-101B-9397-08002B2CF9AE}" pid="497" name="ZOTERO_BREF_pr3hs3LHHXi8_7">
    <vt:lpwstr>ation.json"}</vt:lpwstr>
  </property>
  <property fmtid="{D5CDD505-2E9C-101B-9397-08002B2CF9AE}" pid="498" name="ZOTERO_BREF_0ip76igA2Lve_1">
    <vt:lpwstr>ZOTERO_ITEM CSL_CITATION {"citationID":"a1jcqpt62ua","properties":{"formattedCitation":"[36]","plainCitation":"[36]"},"citationItems":[{"id":188,"uris":["http://zotero.org/users/local/Emh4gRnv/items/SFPGAFM3"],"uri":["http://zotero.org/users/local/Emh4gRn</vt:lpwstr>
  </property>
  <property fmtid="{D5CDD505-2E9C-101B-9397-08002B2CF9AE}" pid="499" name="ZOTERO_BREF_0ip76igA2Lve_2">
    <vt:lpwstr>v/items/SFPGAFM3"],"itemData":{"id":188,"type":"article","title":"Balance Nacional de Energía 2015","URL":"http://www.minem.gob.pe/minem/archivos/BNE_2015_COLOR.pdf","author":[{"family":"Ministerio de Energía y Minas","given":""}],"accessed":{"date-parts"</vt:lpwstr>
  </property>
  <property fmtid="{D5CDD505-2E9C-101B-9397-08002B2CF9AE}" pid="500" name="ZOTERO_BREF_0ip76igA2Lve_3">
    <vt:lpwstr>:[["2017",7,28]]}}}],"schema":"https://github.com/citation-style-language/schema/raw/master/csl-citation.json"}</vt:lpwstr>
  </property>
  <property fmtid="{D5CDD505-2E9C-101B-9397-08002B2CF9AE}" pid="501" name="ZOTERO_BREF_iY65I2qE7BN2_1">
    <vt:lpwstr>ZOTERO_ITEM CSL_CITATION {"citationID":"a1hedoinedf","properties":{"formattedCitation":"[43]","plainCitation":"[43]"},"citationItems":[{"id":118,"uris":["http://zotero.org/users/local/Emh4gRnv/items/98VAH8IB"],"uri":["http://zotero.org/users/local/Emh4gRn</vt:lpwstr>
  </property>
  <property fmtid="{D5CDD505-2E9C-101B-9397-08002B2CF9AE}" pid="502" name="ZOTERO_BREF_iY65I2qE7BN2_2">
    <vt:lpwstr>v/items/98VAH8IB"],"itemData":{"id":118,"type":"article-journal","title":"Continuous flow cracking of waste plastics","container-title":"Fuel Processing Technology","page":"1265–1278","volume":"86","issue":"12","source":"Google Scholar","URL":"http://www.</vt:lpwstr>
  </property>
  <property fmtid="{D5CDD505-2E9C-101B-9397-08002B2CF9AE}" pid="503" name="ZOTERO_BREF_iY65I2qE7BN2_3">
    <vt:lpwstr>sciencedirect.com/science/article/pii/S0378382004002231","author":[{"family":"Walendziewski","given":"Jerzy"}],"issued":{"date-parts":[["2005"]]},"accessed":{"date-parts":[["2017",5,7]]}}}],"schema":"https://github.com/citation-style-language/schema/raw/m</vt:lpwstr>
  </property>
  <property fmtid="{D5CDD505-2E9C-101B-9397-08002B2CF9AE}" pid="504" name="ZOTERO_BREF_iY65I2qE7BN2_4">
    <vt:lpwstr>aster/csl-citation.json"}</vt:lpwstr>
  </property>
  <property fmtid="{D5CDD505-2E9C-101B-9397-08002B2CF9AE}" pid="505" name="ZOTERO_BREF_CNHtWkdUNQbb_1">
    <vt:lpwstr>ZOTERO_TEMP</vt:lpwstr>
  </property>
  <property fmtid="{D5CDD505-2E9C-101B-9397-08002B2CF9AE}" pid="506" name="ZOTERO_BREF_vf7EKld2ZW0g_1">
    <vt:lpwstr>ZOTERO_ITEM CSL_CITATION {"citationID":"ahtq19mmc1","properties":{"formattedCitation":"[47]","plainCitation":"[47]"},"citationItems":[{"id":190,"uris":["http://zotero.org/users/local/Emh4gRnv/items/66AGIGD8"],"uri":["http://zotero.org/users/local/Emh4gRnv</vt:lpwstr>
  </property>
  <property fmtid="{D5CDD505-2E9C-101B-9397-08002B2CF9AE}" pid="507" name="ZOTERO_BREF_vf7EKld2ZW0g_2">
    <vt:lpwstr>/items/66AGIGD8"],"itemData":{"id":190,"type":"article-journal","title":"Thermal and catalytic degradation of waste HDPE","container-title":"Feedstock Recycling and Pyrolysis of Waste Plastics: Converting Waste Plastics into Diesel and Other Fuels","page"</vt:lpwstr>
  </property>
  <property fmtid="{D5CDD505-2E9C-101B-9397-08002B2CF9AE}" pid="508" name="ZOTERO_BREF_vf7EKld2ZW0g_3">
    <vt:lpwstr>:"129–160","source":"Google Scholar","URL":"http://onlinelibrary.wiley.com/doi/10.1002/0470021543.ch5/summary","author":[{"family":"Lee","given":"Kyong-Hwan"}],"issued":{"date-parts":[["2006"]]},"accessed":{"date-parts":[["2017",7,29]]}}}],"schema":"https</vt:lpwstr>
  </property>
  <property fmtid="{D5CDD505-2E9C-101B-9397-08002B2CF9AE}" pid="509" name="ZOTERO_BREF_vf7EKld2ZW0g_4">
    <vt:lpwstr>://github.com/citation-style-language/schema/raw/master/csl-citation.json"}</vt:lpwstr>
  </property>
  <property fmtid="{D5CDD505-2E9C-101B-9397-08002B2CF9AE}" pid="510" name="ZOTERO_BREF_3aASnPfoJXuz_1">
    <vt:lpwstr>ZOTERO_ITEM CSL_CITATION {"citationID":"a46uco1294","properties":{"formattedCitation":"[38]","plainCitation":"[38]"},"citationItems":[{"id":104,"uris":["http://zotero.org/users/local/Emh4gRnv/items/43GD9T68"],"uri":["http://zotero.org/users/local/Emh4gRnv</vt:lpwstr>
  </property>
  <property fmtid="{D5CDD505-2E9C-101B-9397-08002B2CF9AE}" pid="511" name="ZOTERO_BREF_3aASnPfoJXuz_2">
    <vt:lpwstr>/items/43GD9T68"],"itemData":{"id":104,"type":"article-journal","title":"Thermal and catalytic conversion of waste polyolefines","container-title":"Catalysis Today","page":"323–330","volume":"65","issue":"2","source":"Google Scholar","URL":"http://www.sci</vt:lpwstr>
  </property>
  <property fmtid="{D5CDD505-2E9C-101B-9397-08002B2CF9AE}" pid="512" name="ZOTERO_BREF_3aASnPfoJXuz_3">
    <vt:lpwstr>encedirect.com/science/article/pii/S092058610000568X","author":[{"family":"Walendziewski","given":"Jerzy"},{"family":"Steininger","given":"Mieczys\\law"}],"issued":{"date-parts":[["2001"]]},"accessed":{"date-parts":[["2017",5,3]]}}}],"schema":"https://git</vt:lpwstr>
  </property>
  <property fmtid="{D5CDD505-2E9C-101B-9397-08002B2CF9AE}" pid="513" name="ZOTERO_BREF_3aASnPfoJXuz_4">
    <vt:lpwstr>hub.com/citation-style-language/schema/raw/master/csl-citation.json"}</vt:lpwstr>
  </property>
  <property fmtid="{D5CDD505-2E9C-101B-9397-08002B2CF9AE}" pid="514" name="ZOTERO_BREF_CN1Cf4RyEd6G_1">
    <vt:lpwstr>ZOTERO_ITEM CSL_CITATION {"citationID":"ancnuj0p2u","properties":{"formattedCitation":"[43]","plainCitation":"[43]"},"citationItems":[{"id":118,"uris":["http://zotero.org/users/local/Emh4gRnv/items/98VAH8IB"],"uri":["http://zotero.org/users/local/Emh4gRnv</vt:lpwstr>
  </property>
  <property fmtid="{D5CDD505-2E9C-101B-9397-08002B2CF9AE}" pid="515" name="ZOTERO_BREF_CN1Cf4RyEd6G_2">
    <vt:lpwstr>/items/98VAH8IB"],"itemData":{"id":118,"type":"article-journal","title":"Continuous flow cracking of waste plastics","container-title":"Fuel Processing Technology","page":"1265–1278","volume":"86","issue":"12","source":"Google Scholar","URL":"http://www.s</vt:lpwstr>
  </property>
  <property fmtid="{D5CDD505-2E9C-101B-9397-08002B2CF9AE}" pid="516" name="ZOTERO_BREF_CN1Cf4RyEd6G_3">
    <vt:lpwstr>ciencedirect.com/science/article/pii/S0378382004002231","author":[{"family":"Walendziewski","given":"Jerzy"}],"issued":{"date-parts":[["2005"]]},"accessed":{"date-parts":[["2017",5,7]]}}}],"schema":"https://github.com/citation-style-language/schema/raw/ma</vt:lpwstr>
  </property>
  <property fmtid="{D5CDD505-2E9C-101B-9397-08002B2CF9AE}" pid="517" name="ZOTERO_BREF_CN1Cf4RyEd6G_4">
    <vt:lpwstr>ster/csl-citation.json"}</vt:lpwstr>
  </property>
  <property fmtid="{D5CDD505-2E9C-101B-9397-08002B2CF9AE}" pid="518" name="ZOTERO_BREF_tf5S27gUJmlM_1">
    <vt:lpwstr>ZOTERO_ITEM CSL_CITATION {"citationID":"a2nlf01gve7","properties":{"formattedCitation":"[49]","plainCitation":"[49]"},"citationItems":[{"id":130,"uris":["http://zotero.org/users/local/Emh4gRnv/items/GGR7AUMF"],"uri":["http://zotero.org/users/local/Emh4gRn</vt:lpwstr>
  </property>
  <property fmtid="{D5CDD505-2E9C-101B-9397-08002B2CF9AE}" pid="519" name="ZOTERO_BREF_tf5S27gUJmlM_2">
    <vt:lpwstr>v/items/GGR7AUMF"],"itemData":{"id":130,"type":"article-journal","title":"Production of Gaseous and Liquid Fuels by Pyrolysis and Gasification of Plastics: Technological Approach","container-title":"Feedstock Recycling and Pyrolysis of Waste Plastics: Con</vt:lpwstr>
  </property>
  <property fmtid="{D5CDD505-2E9C-101B-9397-08002B2CF9AE}" pid="520" name="ZOTERO_BREF_tf5S27gUJmlM_3">
    <vt:lpwstr>verting Waste Plastics into Diesel and Other Fuels","page":"249–283","source":"Google Scholar","URL":"http://onlinelibrary.wiley.com/doi/10.1002/0470021543.ch10/summary","shortTitle":"Production of Gaseous and Liquid Fuels by Pyrolysis and Gasification of</vt:lpwstr>
  </property>
  <property fmtid="{D5CDD505-2E9C-101B-9397-08002B2CF9AE}" pid="521" name="ZOTERO_BREF_tf5S27gUJmlM_4">
    <vt:lpwstr> Plastics","author":[{"family":"Jung","given":"C. Gisèle"},{"family":"Fontana","given":"André"}],"issued":{"date-parts":[["2006"]]},"accessed":{"date-parts":[["2017",5,10]]}}}],"schema":"https://github.com/citation-style-language/schema/raw/master/csl-cit</vt:lpwstr>
  </property>
  <property fmtid="{D5CDD505-2E9C-101B-9397-08002B2CF9AE}" pid="522" name="ZOTERO_BREF_tf5S27gUJmlM_5">
    <vt:lpwstr>ation.json"}</vt:lpwstr>
  </property>
  <property fmtid="{D5CDD505-2E9C-101B-9397-08002B2CF9AE}" pid="523" name="ZOTERO_BREF_Ipg4w0Y0Q91U_1">
    <vt:lpwstr>ZOTERO_ITEM CSL_CITATION {"citationID":"a1v90d8m4h4","properties":{"formattedCitation":"[53]","plainCitation":"[53]"},"citationItems":[{"id":126,"uris":["http://zotero.org/users/local/Emh4gRnv/items/QHPH8BII"],"uri":["http://zotero.org/users/local/Emh4gRn</vt:lpwstr>
  </property>
  <property fmtid="{D5CDD505-2E9C-101B-9397-08002B2CF9AE}" pid="524" name="ZOTERO_BREF_Ipg4w0Y0Q91U_2">
    <vt:lpwstr>v/items/QHPH8BII"],"itemData":{"id":126,"type":"article-journal","title":"Performance of a continuous screw kiln reactor for the thermal and catalytic conversion of polyethylene–lubricating oil base mixtures","container-title":"Applied Catalysis B: Enviro</vt:lpwstr>
  </property>
  <property fmtid="{D5CDD505-2E9C-101B-9397-08002B2CF9AE}" pid="525" name="ZOTERO_BREF_Ipg4w0Y0Q91U_3">
    <vt:lpwstr>nmental","page":"95–105","volume":"44","issue":"2","source":"Google Scholar","URL":"http://www.sciencedirect.com/science/article/pii/S0926337303000249","author":[{"family":"Serrano","given":"D. P."},{"family":"Aguado","given":"José"},{"family":"Escola","g</vt:lpwstr>
  </property>
  <property fmtid="{D5CDD505-2E9C-101B-9397-08002B2CF9AE}" pid="526" name="ZOTERO_BREF_Ipg4w0Y0Q91U_4">
    <vt:lpwstr>iven":"J. M."},{"family":"Garagorri","given":"E."}],"issued":{"date-parts":[["2003"]]},"accessed":{"date-parts":[["2017",5,8]]}}}],"schema":"https://github.com/citation-style-language/schema/raw/master/csl-citation.json"}</vt:lpwstr>
  </property>
  <property fmtid="{D5CDD505-2E9C-101B-9397-08002B2CF9AE}" pid="527" name="ZOTERO_BREF_0swwsR0A4uAi_1">
    <vt:lpwstr>ZOTERO_ITEM CSL_CITATION {"citationID":"avbbqegfff","properties":{"formattedCitation":"[49]","plainCitation":"[49]"},"citationItems":[{"id":130,"uris":["http://zotero.org/users/local/Emh4gRnv/items/GGR7AUMF"],"uri":["http://zotero.org/users/local/Emh4gRnv</vt:lpwstr>
  </property>
  <property fmtid="{D5CDD505-2E9C-101B-9397-08002B2CF9AE}" pid="528" name="ZOTERO_BREF_0swwsR0A4uAi_2">
    <vt:lpwstr>/items/GGR7AUMF"],"itemData":{"id":130,"type":"article-journal","title":"Production of Gaseous and Liquid Fuels by Pyrolysis and Gasification of Plastics: Technological Approach","container-title":"Feedstock Recycling and Pyrolysis of Waste Plastics: Conv</vt:lpwstr>
  </property>
  <property fmtid="{D5CDD505-2E9C-101B-9397-08002B2CF9AE}" pid="529" name="ZOTERO_BREF_0swwsR0A4uAi_3">
    <vt:lpwstr>erting Waste Plastics into Diesel and Other Fuels","page":"249–283","source":"Google Scholar","URL":"http://onlinelibrary.wiley.com/doi/10.1002/0470021543.ch10/summary","shortTitle":"Production of Gaseous and Liquid Fuels by Pyrolysis and Gasification of </vt:lpwstr>
  </property>
  <property fmtid="{D5CDD505-2E9C-101B-9397-08002B2CF9AE}" pid="530" name="ZOTERO_BREF_0swwsR0A4uAi_4">
    <vt:lpwstr>Plastics","author":[{"family":"Jung","given":"C. Gisèle"},{"family":"Fontana","given":"André"}],"issued":{"date-parts":[["2006"]]},"accessed":{"date-parts":[["2017",5,10]]}}}],"schema":"https://github.com/citation-style-language/schema/raw/master/csl-cita</vt:lpwstr>
  </property>
  <property fmtid="{D5CDD505-2E9C-101B-9397-08002B2CF9AE}" pid="531" name="ZOTERO_BREF_0swwsR0A4uAi_5">
    <vt:lpwstr>tion.json"}</vt:lpwstr>
  </property>
  <property fmtid="{D5CDD505-2E9C-101B-9397-08002B2CF9AE}" pid="532" name="ZOTERO_BREF_pcPAQL8Se0Ey_1">
    <vt:lpwstr>ZOTERO_ITEM CSL_CITATION {"citationID":"a46odkce7c","properties":{"formattedCitation":"[56]","plainCitation":"[56]"},"citationItems":[{"id":157,"uris":["http://zotero.org/users/local/Emh4gRnv/items/RC4Q29RX"],"uri":["http://zotero.org/users/local/Emh4gRnv</vt:lpwstr>
  </property>
  <property fmtid="{D5CDD505-2E9C-101B-9397-08002B2CF9AE}" pid="533" name="ZOTERO_BREF_pcPAQL8Se0Ey_2">
    <vt:lpwstr>/items/RC4Q29RX"],"itemData":{"id":157,"type":"article-journal","title":"Flash pyrolysis of polystyrene wastes in a free-fall reactor under vacuum","container-title":"Journal of Analytical and Applied Pyrolysis","page":"179–186","volume":"60","issue":"2",</vt:lpwstr>
  </property>
  <property fmtid="{D5CDD505-2E9C-101B-9397-08002B2CF9AE}" pid="534" name="ZOTERO_BREF_pcPAQL8Se0Ey_3">
    <vt:lpwstr>"source":"Google Scholar","URL":"http://www.sciencedirect.com/science/article/pii/S0165237000001698","author":[{"family":"Karaduman","given":"A."},{"family":"Şimşek","given":"E. H."},{"family":"Cicek","given":"B."},{"family":"Bilgesü","given":"A. Y."}],"i</vt:lpwstr>
  </property>
  <property fmtid="{D5CDD505-2E9C-101B-9397-08002B2CF9AE}" pid="535" name="ZOTERO_BREF_pcPAQL8Se0Ey_4">
    <vt:lpwstr>ssued":{"date-parts":[["2001"]]},"accessed":{"date-parts":[["2017",5,24]]}}}],"schema":"https://github.com/citation-style-language/schema/raw/master/csl-citation.json"}</vt:lpwstr>
  </property>
  <property fmtid="{D5CDD505-2E9C-101B-9397-08002B2CF9AE}" pid="536" name="ZOTERO_BREF_Lbh75ou1HKZk_1">
    <vt:lpwstr>ZOTERO_ITEM CSL_CITATION {"citationID":"a27f4p8me41","properties":{"formattedCitation":"[57]","plainCitation":"[57]"},"citationItems":[{"id":160,"uris":["http://zotero.org/users/local/Emh4gRnv/items/4K92J977"],"uri":["http://zotero.org/users/local/Emh4gRn</vt:lpwstr>
  </property>
  <property fmtid="{D5CDD505-2E9C-101B-9397-08002B2CF9AE}" pid="537" name="ZOTERO_BREF_Lbh75ou1HKZk_2">
    <vt:lpwstr>v/items/4K92J977"],"itemData":{"id":160,"type":"article-journal","title":"Pyrolysis of synthetic polymers and plastic wastes. Kinetic study","container-title":"Fuel Processing Technology","page":"678-686","volume":"89","issue":"7","source":"ScienceDirect"</vt:lpwstr>
  </property>
  <property fmtid="{D5CDD505-2E9C-101B-9397-08002B2CF9AE}" pid="538" name="ZOTERO_BREF_Lbh75ou1HKZk_3">
    <vt:lpwstr>,"abstract":"Thermal decomposition of natural polystyrene, recycled plastics, low density polyethylene, acrylonitrile butadiene styrene, polyenterophthalate of ethylene, and polypropylene has been carried out. Both isothermal and dynamic experiments at di</vt:lpwstr>
  </property>
  <property fmtid="{D5CDD505-2E9C-101B-9397-08002B2CF9AE}" pid="539" name="ZOTERO_BREF_Lbh75ou1HKZk_4">
    <vt:lpwstr>fferent heating rates have been performed in a thermobalance with the objective of determining the kinetic parameters. Also, a first set of experiments, performed in a cylindrical stainless-steel atmospheric pressure reactor, was designed to evaluate the </vt:lpwstr>
  </property>
  <property fmtid="{D5CDD505-2E9C-101B-9397-08002B2CF9AE}" pid="540" name="ZOTERO_BREF_Lbh75ou1HKZk_5">
    <vt:lpwstr>products of the pyrolysis process. The effects of N2 flow rate (200–300 cm3 min− 1), initial mass fed to the reactor (15–75 mg), temperature (415–490 °C), and heating rate (5–30 K min− 1) were studied. By application of a first order kinetic model, the ac</vt:lpwstr>
  </property>
  <property fmtid="{D5CDD505-2E9C-101B-9397-08002B2CF9AE}" pid="541" name="ZOTERO_BREF_Lbh75ou1HKZk_6">
    <vt:lpwstr>tivation energy for every plastic has been determined. The values of activation energy in isothermic and dynamic regimen are the following: natural polystyrene: 136, and 168 to 286 kJ/mol. Recycled plastic: 250, and 150 to 290 kJ/mol. Low density polyethy</vt:lpwstr>
  </property>
  <property fmtid="{D5CDD505-2E9C-101B-9397-08002B2CF9AE}" pid="542" name="ZOTERO_BREF_Lbh75ou1HKZk_7">
    <vt:lpwstr>lene: 285, and 220 to 259 kJ/mol. Acrylonitrile butadiene styrene: 118, and 104 to 251 kJ/mol. Polyenterophthalate of ethylene: 161, and 117 to 255 kJ/mol. Polypropylene: 169, and 153 to 265 kJ/mol.","URL":"http://www.sciencedirect.com/science/article/pii</vt:lpwstr>
  </property>
  <property fmtid="{D5CDD505-2E9C-101B-9397-08002B2CF9AE}" pid="543" name="ZOTERO_BREF_Lbh75ou1HKZk_8">
    <vt:lpwstr>/S0378382007002809","DOI":"10.1016/j.fuproc.2007.12.011","ISSN":"0378-3820","journalAbbreviation":"Fuel Processing Technology","author":[{"family":"Encinar","given":"J. M."},{"family":"González","given":"J. F."}],"issued":{"date-parts":[["2008",7]]},"acce</vt:lpwstr>
  </property>
  <property fmtid="{D5CDD505-2E9C-101B-9397-08002B2CF9AE}" pid="544" name="ZOTERO_BREF_Lbh75ou1HKZk_9">
    <vt:lpwstr>ssed":{"date-parts":[["2017",5,24]]}}}],"schema":"https://github.com/citation-style-language/schema/raw/master/csl-citation.json"}</vt:lpwstr>
  </property>
  <property fmtid="{D5CDD505-2E9C-101B-9397-08002B2CF9AE}" pid="545" name="ZOTERO_BREF_RhEXmSaKUboG_1">
    <vt:lpwstr>ZOTERO_ITEM CSL_CITATION {"citationID":"a1l9hnc7umu","properties":{"formattedCitation":"[58]","plainCitation":"[58]"},"citationItems":[{"id":163,"uris":["http://zotero.org/users/local/Emh4gRnv/items/9X7HAF3G"],"uri":["http://zotero.org/users/local/Emh4gRn</vt:lpwstr>
  </property>
  <property fmtid="{D5CDD505-2E9C-101B-9397-08002B2CF9AE}" pid="546" name="ZOTERO_BREF_RhEXmSaKUboG_2">
    <vt:lpwstr>v/items/9X7HAF3G"],"itemData":{"id":163,"type":"article-journal","title":"Effect of particle size on pyrolysis of single-component municipal solid waste in fixed bed reactor","container-title":"International Journal of Hydrogen Energy","page":"93-97","vol</vt:lpwstr>
  </property>
  <property fmtid="{D5CDD505-2E9C-101B-9397-08002B2CF9AE}" pid="547" name="ZOTERO_BREF_RhEXmSaKUboG_3">
    <vt:lpwstr>ume":"35","issue":"1","source":"ScienceDirect","abstract":"According to the differences in components, three representative components (plastic, kitchen garbage and wood) in municipal solid waste (MSW) were pyrolyzed in a fixed bed reactor to evaluate the</vt:lpwstr>
  </property>
  <property fmtid="{D5CDD505-2E9C-101B-9397-08002B2CF9AE}" pid="548" name="ZOTERO_BREF_RhEXmSaKUboG_4">
    <vt:lpwstr> influence of particle size on pyrolysis performance of single-component municipal solid waste (MSW). The bed temperature was set at 800°C and each sample was separated into three different size fractions (0–5 mm, 5–10 mm and 10–20 mm). The results show f</vt:lpwstr>
  </property>
  <property fmtid="{D5CDD505-2E9C-101B-9397-08002B2CF9AE}" pid="549" name="ZOTERO_BREF_RhEXmSaKUboG_5">
    <vt:lpwstr>or all the samples particle size has an effect on pyrolysis product yields and composition: smaller particle size results in higher gas yield with less tar and char; the decrease of particle size can increase H2 and CO contents of gas, as well as the ash </vt:lpwstr>
  </property>
  <property fmtid="{D5CDD505-2E9C-101B-9397-08002B2CF9AE}" pid="550" name="ZOTERO_BREF_RhEXmSaKUboG_6">
    <vt:lpwstr>and carbon element contents in the char. And the influence is the much more significant for sample with higher fixed carbon and ash contents, such as kitchen garbage, and less for sample with higher volatile content, plastic in the test.","URL":"http://ww</vt:lpwstr>
  </property>
  <property fmtid="{D5CDD505-2E9C-101B-9397-08002B2CF9AE}" pid="551" name="ZOTERO_BREF_RhEXmSaKUboG_7">
    <vt:lpwstr>w.sciencedirect.com/science/article/pii/S0360319909016462","DOI":"10.1016/j.ijhydene.2009.10.048","ISSN":"0360-3199","journalAbbreviation":"International Journal of Hydrogen Energy","author":[{"family":"Luo","given":"Siyi"},{"family":"Xiao","given":"Bo"},</vt:lpwstr>
  </property>
  <property fmtid="{D5CDD505-2E9C-101B-9397-08002B2CF9AE}" pid="552" name="ZOTERO_BREF_RhEXmSaKUboG_8">
    <vt:lpwstr>{"family":"Hu","given":"Zhiquan"},{"family":"Liu","given":"Shiming"}],"issued":{"date-parts":[["2010",1]]},"accessed":{"date-parts":[["2017",6,12]]}}}],"schema":"https://github.com/citation-style-language/schema/raw/master/csl-citation.json"}</vt:lpwstr>
  </property>
  <property fmtid="{D5CDD505-2E9C-101B-9397-08002B2CF9AE}" pid="553" name="ZOTERO_BREF_xUgOgRJgTNih_1">
    <vt:lpwstr>ZOTERO_ITEM CSL_CITATION {"citationID":"avu7lg4kco","properties":{"formattedCitation":"[63]","plainCitation":"[63]"},"citationItems":[{"id":196,"uris":["http://zotero.org/users/local/Emh4gRnv/items/IACEPFQX"],"uri":["http://zotero.org/users/local/Emh4gRnv</vt:lpwstr>
  </property>
  <property fmtid="{D5CDD505-2E9C-101B-9397-08002B2CF9AE}" pid="554" name="ZOTERO_BREF_xUgOgRJgTNih_2">
    <vt:lpwstr>/items/IACEPFQX"],"itemData":{"id":196,"type":"thesis","title":"Pirólisis rápida de biomasa de palma africana y caña de azúcar para la obtención de bio-petróleo","publisher":"Universidad Nacional de Ingeniería (Lima)","publisher-place":"Lima","number-of-p</vt:lpwstr>
  </property>
  <property fmtid="{D5CDD505-2E9C-101B-9397-08002B2CF9AE}" pid="555" name="ZOTERO_BREF_xUgOgRJgTNih_3">
    <vt:lpwstr>ages":"206","source":"Library Catalog (Koha)","event-place":"Lima","call-number":"FIA/2013 M-922","language":"spa","author":[{"family":"Pretell Huaman","given":"Victor Hugo"}],"issued":{"date-parts":[["2013"]]}}}],"schema":"https://github.com/citation-sty</vt:lpwstr>
  </property>
  <property fmtid="{D5CDD505-2E9C-101B-9397-08002B2CF9AE}" pid="556" name="ZOTERO_BREF_xUgOgRJgTNih_4">
    <vt:lpwstr>le-language/schema/raw/master/csl-citation.json"}</vt:lpwstr>
  </property>
  <property fmtid="{D5CDD505-2E9C-101B-9397-08002B2CF9AE}" pid="557" name="ZOTERO_BREF_ipVrAKDDqT71_1">
    <vt:lpwstr>ZOTERO_ITEM CSL_CITATION {"citationID":"a1h2153386t","properties":{"formattedCitation":"[63]","plainCitation":"[63]"},"citationItems":[{"id":196,"uris":["http://zotero.org/users/local/Emh4gRnv/items/IACEPFQX"],"uri":["http://zotero.org/users/local/Emh4gRn</vt:lpwstr>
  </property>
  <property fmtid="{D5CDD505-2E9C-101B-9397-08002B2CF9AE}" pid="558" name="ZOTERO_BREF_ipVrAKDDqT71_2">
    <vt:lpwstr>v/items/IACEPFQX"],"itemData":{"id":196,"type":"thesis","title":"Pirólisis rápida de biomasa de palma africana y caña de azúcar para la obtención de bio-petróleo","publisher":"Universidad Nacional de Ingeniería (Lima)","publisher-place":"Lima","number-of-</vt:lpwstr>
  </property>
  <property fmtid="{D5CDD505-2E9C-101B-9397-08002B2CF9AE}" pid="559" name="ZOTERO_BREF_ipVrAKDDqT71_3">
    <vt:lpwstr>pages":"206","source":"Library Catalog (Koha)","event-place":"Lima","call-number":"FIA/2013 M-922","language":"spa","author":[{"family":"Pretell Huaman","given":"Victor Hugo"}],"issued":{"date-parts":[["2013"]]}}}],"schema":"https://github.com/citation-st</vt:lpwstr>
  </property>
  <property fmtid="{D5CDD505-2E9C-101B-9397-08002B2CF9AE}" pid="560" name="ZOTERO_BREF_ipVrAKDDqT71_4">
    <vt:lpwstr>yle-language/schema/raw/master/csl-citation.json"}</vt:lpwstr>
  </property>
  <property fmtid="{D5CDD505-2E9C-101B-9397-08002B2CF9AE}" pid="561" name="ZOTERO_BREF_i2CcQwsL94ln_1">
    <vt:lpwstr>ZOTERO_ITEM CSL_CITATION {"citationID":"a1tjsu7294r","properties":{"formattedCitation":"[63]","plainCitation":"[63]"},"citationItems":[{"id":196,"uris":["http://zotero.org/users/local/Emh4gRnv/items/IACEPFQX"],"uri":["http://zotero.org/users/local/Emh4gRn</vt:lpwstr>
  </property>
  <property fmtid="{D5CDD505-2E9C-101B-9397-08002B2CF9AE}" pid="562" name="ZOTERO_BREF_i2CcQwsL94ln_2">
    <vt:lpwstr>v/items/IACEPFQX"],"itemData":{"id":196,"type":"thesis","title":"Pirólisis rápida de biomasa de palma africana y caña de azúcar para la obtención de bio-petróleo","publisher":"Universidad Nacional de Ingeniería (Lima)","publisher-place":"Lima","number-of-</vt:lpwstr>
  </property>
  <property fmtid="{D5CDD505-2E9C-101B-9397-08002B2CF9AE}" pid="563" name="ZOTERO_BREF_i2CcQwsL94ln_3">
    <vt:lpwstr>pages":"206","source":"Library Catalog (Koha)","event-place":"Lima","call-number":"FIA/2013 M-922","language":"spa","author":[{"family":"Pretell Huaman","given":"Victor Hugo"}],"issued":{"date-parts":[["2013"]]}}}],"schema":"https://github.com/citation-st</vt:lpwstr>
  </property>
  <property fmtid="{D5CDD505-2E9C-101B-9397-08002B2CF9AE}" pid="564" name="ZOTERO_BREF_i2CcQwsL94ln_4">
    <vt:lpwstr>yle-language/schema/raw/master/csl-citation.json"}</vt:lpwstr>
  </property>
</Properties>
</file>