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C26DDD" w:rsidRDefault="00DA18E1" w:rsidP="00DA18E1">
      <w:pPr>
        <w:jc w:val="center"/>
        <w:rPr>
          <w:b/>
          <w:caps/>
          <w:sz w:val="28"/>
        </w:rPr>
      </w:pPr>
      <w:r w:rsidRPr="00C26DDD">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Curso: Taller de Investigación</w:t>
      </w:r>
    </w:p>
    <w:p w14:paraId="268CE14A" w14:textId="0E70D5A3" w:rsidR="00CD64C6"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AVANCE PARCIAL</w:t>
      </w:r>
    </w:p>
    <w:p w14:paraId="19C08644" w14:textId="46454D5F" w:rsidR="00DA18E1" w:rsidRPr="00C26DDD" w:rsidRDefault="00DA18E1" w:rsidP="00DA18E1">
      <w:pPr>
        <w:spacing w:after="200" w:line="276" w:lineRule="auto"/>
        <w:jc w:val="center"/>
        <w:rPr>
          <w:rFonts w:asciiTheme="majorHAnsi" w:hAnsiTheme="majorHAnsi" w:cstheme="majorHAnsi"/>
          <w:b/>
          <w:sz w:val="28"/>
        </w:rPr>
      </w:pPr>
    </w:p>
    <w:p w14:paraId="6BB61F75" w14:textId="77777777" w:rsidR="00DA18E1" w:rsidRPr="00C26DDD" w:rsidRDefault="00DA18E1" w:rsidP="00DA18E1">
      <w:pPr>
        <w:spacing w:after="200" w:line="276" w:lineRule="auto"/>
        <w:jc w:val="center"/>
        <w:rPr>
          <w:rFonts w:asciiTheme="majorHAnsi" w:hAnsiTheme="majorHAnsi" w:cstheme="majorHAnsi"/>
          <w:b/>
          <w:sz w:val="28"/>
        </w:rPr>
      </w:pPr>
    </w:p>
    <w:p w14:paraId="5F0202DF" w14:textId="152CD8E7"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Presentado por:</w:t>
      </w:r>
    </w:p>
    <w:p w14:paraId="7489C678" w14:textId="77777777" w:rsidR="00DA18E1" w:rsidRPr="00C26DDD" w:rsidRDefault="00DA18E1" w:rsidP="00DA18E1">
      <w:pPr>
        <w:spacing w:after="200" w:line="276" w:lineRule="auto"/>
        <w:jc w:val="center"/>
        <w:rPr>
          <w:rFonts w:asciiTheme="majorHAnsi" w:hAnsiTheme="majorHAnsi" w:cstheme="majorHAnsi"/>
          <w:b/>
          <w:sz w:val="28"/>
        </w:rPr>
      </w:pPr>
    </w:p>
    <w:p w14:paraId="7932904E" w14:textId="099B5F73" w:rsidR="00DA18E1" w:rsidRPr="00C26DDD" w:rsidRDefault="00DA18E1" w:rsidP="00DA18E1">
      <w:pPr>
        <w:spacing w:after="200" w:line="276" w:lineRule="auto"/>
        <w:jc w:val="center"/>
        <w:rPr>
          <w:rFonts w:asciiTheme="majorHAnsi" w:hAnsiTheme="majorHAnsi" w:cstheme="majorHAnsi"/>
          <w:b/>
          <w:sz w:val="28"/>
        </w:rPr>
      </w:pPr>
      <w:r w:rsidRPr="00C26DDD">
        <w:rPr>
          <w:rFonts w:asciiTheme="majorHAnsi" w:hAnsiTheme="majorHAnsi" w:cstheme="majorHAnsi"/>
          <w:b/>
          <w:sz w:val="28"/>
        </w:rPr>
        <w:t>Sr. Diego Nicolás Uriarte Cáceres</w:t>
      </w:r>
    </w:p>
    <w:p w14:paraId="28A96897" w14:textId="507A868C" w:rsidR="00DA18E1" w:rsidRPr="00C26DDD" w:rsidRDefault="00DA18E1" w:rsidP="00DA18E1">
      <w:pPr>
        <w:spacing w:after="200" w:line="276" w:lineRule="auto"/>
        <w:jc w:val="center"/>
        <w:rPr>
          <w:rFonts w:asciiTheme="majorHAnsi" w:hAnsiTheme="majorHAnsi" w:cstheme="majorHAnsi"/>
          <w:b/>
          <w:sz w:val="28"/>
        </w:rPr>
      </w:pPr>
    </w:p>
    <w:p w14:paraId="0788949C" w14:textId="53BB818E" w:rsidR="00DA18E1" w:rsidRPr="00C26DDD" w:rsidRDefault="00DA18E1" w:rsidP="00DA18E1">
      <w:pPr>
        <w:spacing w:after="200" w:line="276" w:lineRule="auto"/>
        <w:jc w:val="center"/>
        <w:rPr>
          <w:rFonts w:asciiTheme="majorHAnsi" w:hAnsiTheme="majorHAnsi" w:cstheme="majorHAnsi"/>
          <w:b/>
          <w:sz w:val="28"/>
        </w:rPr>
      </w:pPr>
    </w:p>
    <w:p w14:paraId="5B661919" w14:textId="77777777" w:rsidR="00DA18E1" w:rsidRPr="00C26DDD" w:rsidRDefault="00DA18E1" w:rsidP="00DA18E1">
      <w:pPr>
        <w:spacing w:after="200" w:line="276" w:lineRule="auto"/>
        <w:jc w:val="center"/>
        <w:rPr>
          <w:rFonts w:asciiTheme="majorHAnsi" w:hAnsiTheme="majorHAnsi" w:cstheme="majorHAnsi"/>
          <w:b/>
          <w:sz w:val="28"/>
        </w:rPr>
      </w:pPr>
    </w:p>
    <w:p w14:paraId="13A6F051" w14:textId="39BD2CE0"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r w:rsidRPr="00C26DDD">
        <w:rPr>
          <w:rFonts w:asciiTheme="majorHAnsi" w:hAnsiTheme="majorHAnsi" w:cstheme="majorHAnsi"/>
          <w:b/>
          <w:sz w:val="28"/>
        </w:rPr>
        <w:t>Asesor</w:t>
      </w:r>
      <w:r w:rsidRPr="00C26DDD">
        <w:rPr>
          <w:rFonts w:asciiTheme="majorHAnsi" w:hAnsiTheme="majorHAnsi" w:cstheme="majorHAnsi"/>
          <w:b/>
          <w:sz w:val="28"/>
          <w:szCs w:val="28"/>
        </w:rPr>
        <w:t xml:space="preserve">: </w:t>
      </w:r>
      <w:r w:rsidRPr="00C26DDD">
        <w:rPr>
          <w:rFonts w:asciiTheme="majorHAnsi" w:hAnsiTheme="majorHAnsi" w:cstheme="majorHAnsi"/>
          <w:b/>
          <w:bCs/>
          <w:color w:val="202124"/>
          <w:spacing w:val="3"/>
          <w:sz w:val="28"/>
          <w:szCs w:val="28"/>
          <w:lang w:val="es-ES"/>
        </w:rPr>
        <w:t>José Guillermo Díaz Gamarra</w:t>
      </w:r>
    </w:p>
    <w:p w14:paraId="296F58DE" w14:textId="69FEB635" w:rsidR="00DA18E1" w:rsidRPr="00C26DDD" w:rsidRDefault="00DA18E1" w:rsidP="00DA18E1">
      <w:pPr>
        <w:spacing w:after="200" w:line="276" w:lineRule="auto"/>
        <w:jc w:val="center"/>
        <w:rPr>
          <w:rFonts w:asciiTheme="majorHAnsi" w:hAnsiTheme="majorHAnsi" w:cstheme="majorHAnsi"/>
          <w:b/>
          <w:bCs/>
          <w:color w:val="202124"/>
          <w:spacing w:val="3"/>
          <w:szCs w:val="19"/>
          <w:lang w:val="es-ES"/>
        </w:rPr>
      </w:pPr>
    </w:p>
    <w:p w14:paraId="6BA1117A" w14:textId="28525F70" w:rsidR="00DA18E1" w:rsidRPr="00C26DDD" w:rsidRDefault="00DA18E1" w:rsidP="00DA18E1">
      <w:pPr>
        <w:spacing w:after="200" w:line="276" w:lineRule="auto"/>
        <w:jc w:val="center"/>
        <w:rPr>
          <w:rFonts w:asciiTheme="majorHAnsi" w:hAnsiTheme="majorHAnsi" w:cstheme="majorHAnsi"/>
          <w:b/>
          <w:sz w:val="28"/>
          <w:szCs w:val="28"/>
        </w:rPr>
      </w:pPr>
      <w:r w:rsidRPr="00C26DDD">
        <w:rPr>
          <w:rFonts w:asciiTheme="majorHAnsi" w:hAnsiTheme="majorHAnsi" w:cstheme="majorHAnsi"/>
          <w:b/>
          <w:bCs/>
          <w:color w:val="202124"/>
          <w:spacing w:val="3"/>
          <w:sz w:val="28"/>
          <w:szCs w:val="28"/>
          <w:lang w:val="es-ES"/>
        </w:rPr>
        <w:t>2019</w:t>
      </w:r>
    </w:p>
    <w:p w14:paraId="4EAC6363" w14:textId="0C938D78" w:rsidR="00DA18E1" w:rsidRPr="00DA18E1" w:rsidRDefault="00DA18E1" w:rsidP="00DA18E1">
      <w:pPr>
        <w:spacing w:after="200" w:line="276" w:lineRule="auto"/>
        <w:jc w:val="center"/>
        <w:rPr>
          <w:lang w:val="es-ES"/>
        </w:rPr>
      </w:pPr>
    </w:p>
    <w:p w14:paraId="2873C896" w14:textId="4B6956F3" w:rsidR="00CD64C6" w:rsidRPr="00DA18E1" w:rsidRDefault="00CD64C6">
      <w:pPr>
        <w:spacing w:after="200" w:line="276" w:lineRule="auto"/>
        <w:jc w:val="left"/>
        <w:rPr>
          <w:b/>
        </w:rPr>
      </w:pPr>
      <w:r w:rsidRPr="00DA18E1">
        <w:rPr>
          <w:b/>
        </w:rPr>
        <w:lastRenderedPageBreak/>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984F67"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984F67"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984F67"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984F67"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984F67"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984F67"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984F67"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984F67"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984F67"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984F67"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984F67"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984F67"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984F67"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984F67"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984F67"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984F67"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984F67"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984F67"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984F67"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984F67"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7D6ED7E"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0FADB073" w:rsidR="00CD64C6" w:rsidRPr="00C26DD6" w:rsidRDefault="00C26DD6">
      <w:pPr>
        <w:spacing w:after="200" w:line="276" w:lineRule="auto"/>
        <w:jc w:val="left"/>
        <w:rPr>
          <w:b/>
        </w:rPr>
      </w:pPr>
      <w:r w:rsidRPr="00C26DD6">
        <w:rPr>
          <w:b/>
        </w:rPr>
        <w:lastRenderedPageBreak/>
        <w:t>Í</w:t>
      </w:r>
      <w:r w:rsidR="00CD64C6" w:rsidRPr="00C26DD6">
        <w:rPr>
          <w:b/>
        </w:rPr>
        <w:t>NDICE DE TABLAS</w:t>
      </w:r>
    </w:p>
    <w:p w14:paraId="1AA4410E" w14:textId="794D1061" w:rsidR="00DA18E1" w:rsidRDefault="00DA18E1">
      <w:pPr>
        <w:pStyle w:val="Tabladeilustraciones"/>
        <w:tabs>
          <w:tab w:val="right" w:leader="dot" w:pos="8493"/>
        </w:tabs>
        <w:rPr>
          <w:noProof/>
        </w:rPr>
      </w:pPr>
      <w:r>
        <w:fldChar w:fldCharType="begin"/>
      </w:r>
      <w:r>
        <w:instrText xml:space="preserve"> TOC \h \z \c "Tabla" </w:instrText>
      </w:r>
      <w:r>
        <w:fldChar w:fldCharType="separate"/>
      </w:r>
      <w:hyperlink w:anchor="_Toc6348796" w:history="1">
        <w:r w:rsidRPr="00CF2A25">
          <w:rPr>
            <w:rStyle w:val="Hipervnculo"/>
            <w:rFonts w:eastAsia="Calibri"/>
            <w:noProof/>
          </w:rPr>
          <w:t>Tabla 1: Número de estaciones por razón social para Perú y Lima</w:t>
        </w:r>
        <w:r>
          <w:rPr>
            <w:noProof/>
            <w:webHidden/>
          </w:rPr>
          <w:tab/>
        </w:r>
        <w:r>
          <w:rPr>
            <w:noProof/>
            <w:webHidden/>
          </w:rPr>
          <w:fldChar w:fldCharType="begin"/>
        </w:r>
        <w:r>
          <w:rPr>
            <w:noProof/>
            <w:webHidden/>
          </w:rPr>
          <w:instrText xml:space="preserve"> PAGEREF _Toc6348796 \h </w:instrText>
        </w:r>
        <w:r>
          <w:rPr>
            <w:noProof/>
            <w:webHidden/>
          </w:rPr>
        </w:r>
        <w:r>
          <w:rPr>
            <w:noProof/>
            <w:webHidden/>
          </w:rPr>
          <w:fldChar w:fldCharType="separate"/>
        </w:r>
        <w:r w:rsidR="00560D5E">
          <w:rPr>
            <w:noProof/>
            <w:webHidden/>
          </w:rPr>
          <w:t>13</w:t>
        </w:r>
        <w:r>
          <w:rPr>
            <w:noProof/>
            <w:webHidden/>
          </w:rPr>
          <w:fldChar w:fldCharType="end"/>
        </w:r>
      </w:hyperlink>
    </w:p>
    <w:p w14:paraId="2A608908" w14:textId="194DDDD6" w:rsidR="00DA18E1" w:rsidRDefault="00984F67">
      <w:pPr>
        <w:pStyle w:val="Tabladeilustraciones"/>
        <w:tabs>
          <w:tab w:val="right" w:leader="dot" w:pos="8493"/>
        </w:tabs>
        <w:rPr>
          <w:noProof/>
        </w:rPr>
      </w:pPr>
      <w:hyperlink w:anchor="_Toc6348797" w:history="1">
        <w:r w:rsidR="00DA18E1" w:rsidRPr="00CF2A25">
          <w:rPr>
            <w:rStyle w:val="Hipervnculo"/>
            <w:rFonts w:eastAsia="Calibri"/>
            <w:noProof/>
          </w:rPr>
          <w:t>Tabla 2: Número de estaciones propias, abanderadas e independientes por marca visible para una muestra de distritos de Lima Metropolitana</w:t>
        </w:r>
        <w:r w:rsidR="00DA18E1">
          <w:rPr>
            <w:noProof/>
            <w:webHidden/>
          </w:rPr>
          <w:tab/>
        </w:r>
        <w:r w:rsidR="00DA18E1">
          <w:rPr>
            <w:noProof/>
            <w:webHidden/>
          </w:rPr>
          <w:fldChar w:fldCharType="begin"/>
        </w:r>
        <w:r w:rsidR="00DA18E1">
          <w:rPr>
            <w:noProof/>
            <w:webHidden/>
          </w:rPr>
          <w:instrText xml:space="preserve"> PAGEREF _Toc6348797 \h </w:instrText>
        </w:r>
        <w:r w:rsidR="00DA18E1">
          <w:rPr>
            <w:noProof/>
            <w:webHidden/>
          </w:rPr>
        </w:r>
        <w:r w:rsidR="00DA18E1">
          <w:rPr>
            <w:noProof/>
            <w:webHidden/>
          </w:rPr>
          <w:fldChar w:fldCharType="separate"/>
        </w:r>
        <w:r w:rsidR="00560D5E">
          <w:rPr>
            <w:noProof/>
            <w:webHidden/>
          </w:rPr>
          <w:t>14</w:t>
        </w:r>
        <w:r w:rsidR="00DA18E1">
          <w:rPr>
            <w:noProof/>
            <w:webHidden/>
          </w:rPr>
          <w:fldChar w:fldCharType="end"/>
        </w:r>
      </w:hyperlink>
    </w:p>
    <w:p w14:paraId="5475D4AB" w14:textId="600447EF" w:rsidR="00DA18E1" w:rsidRDefault="00984F67">
      <w:pPr>
        <w:pStyle w:val="Tabladeilustraciones"/>
        <w:tabs>
          <w:tab w:val="right" w:leader="dot" w:pos="8493"/>
        </w:tabs>
        <w:rPr>
          <w:noProof/>
        </w:rPr>
      </w:pPr>
      <w:hyperlink w:anchor="_Toc6348798" w:history="1">
        <w:r w:rsidR="00DA18E1" w:rsidRPr="00CF2A25">
          <w:rPr>
            <w:rStyle w:val="Hipervnculo"/>
            <w:rFonts w:eastAsia="Calibri"/>
            <w:noProof/>
          </w:rPr>
          <w:t>Tabla 3: Estadística descriptiva</w:t>
        </w:r>
        <w:r w:rsidR="00DA18E1">
          <w:rPr>
            <w:noProof/>
            <w:webHidden/>
          </w:rPr>
          <w:tab/>
        </w:r>
        <w:r w:rsidR="00DA18E1">
          <w:rPr>
            <w:noProof/>
            <w:webHidden/>
          </w:rPr>
          <w:fldChar w:fldCharType="begin"/>
        </w:r>
        <w:r w:rsidR="00DA18E1">
          <w:rPr>
            <w:noProof/>
            <w:webHidden/>
          </w:rPr>
          <w:instrText xml:space="preserve"> PAGEREF _Toc6348798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476C7904" w14:textId="39F0AB44" w:rsidR="00DA18E1" w:rsidRDefault="00984F67">
      <w:pPr>
        <w:pStyle w:val="Tabladeilustraciones"/>
        <w:tabs>
          <w:tab w:val="right" w:leader="dot" w:pos="8493"/>
        </w:tabs>
        <w:rPr>
          <w:noProof/>
        </w:rPr>
      </w:pPr>
      <w:hyperlink w:anchor="_Toc6348799" w:history="1">
        <w:r w:rsidR="00DA18E1" w:rsidRPr="00CF2A25">
          <w:rPr>
            <w:rStyle w:val="Hipervnculo"/>
            <w:rFonts w:eastAsia="Calibri"/>
            <w:noProof/>
          </w:rPr>
          <w:t>Tabla 4: Resultados de regresión lineal por MCO - Combustible Diésel DB5-S50</w:t>
        </w:r>
        <w:r w:rsidR="00DA18E1">
          <w:rPr>
            <w:noProof/>
            <w:webHidden/>
          </w:rPr>
          <w:tab/>
        </w:r>
        <w:r w:rsidR="00DA18E1">
          <w:rPr>
            <w:noProof/>
            <w:webHidden/>
          </w:rPr>
          <w:fldChar w:fldCharType="begin"/>
        </w:r>
        <w:r w:rsidR="00DA18E1">
          <w:rPr>
            <w:noProof/>
            <w:webHidden/>
          </w:rPr>
          <w:instrText xml:space="preserve"> PAGEREF _Toc6348799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276B6094" w14:textId="1F5129BF" w:rsidR="00DA18E1" w:rsidRDefault="00984F67">
      <w:pPr>
        <w:pStyle w:val="Tabladeilustraciones"/>
        <w:tabs>
          <w:tab w:val="right" w:leader="dot" w:pos="8493"/>
        </w:tabs>
        <w:rPr>
          <w:noProof/>
        </w:rPr>
      </w:pPr>
      <w:hyperlink w:anchor="_Toc6348800" w:history="1">
        <w:r w:rsidR="00DA18E1" w:rsidRPr="00CF2A25">
          <w:rPr>
            <w:rStyle w:val="Hipervnculo"/>
            <w:rFonts w:eastAsia="Calibri"/>
            <w:noProof/>
          </w:rPr>
          <w:t>Tabla 5: Pruebas de LR para simplificar el modelo espacial de Durbin</w:t>
        </w:r>
        <w:r w:rsidR="00DA18E1">
          <w:rPr>
            <w:noProof/>
            <w:webHidden/>
          </w:rPr>
          <w:tab/>
        </w:r>
        <w:r w:rsidR="00DA18E1">
          <w:rPr>
            <w:noProof/>
            <w:webHidden/>
          </w:rPr>
          <w:fldChar w:fldCharType="begin"/>
        </w:r>
        <w:r w:rsidR="00DA18E1">
          <w:rPr>
            <w:noProof/>
            <w:webHidden/>
          </w:rPr>
          <w:instrText xml:space="preserve"> PAGEREF _Toc6348800 \h </w:instrText>
        </w:r>
        <w:r w:rsidR="00DA18E1">
          <w:rPr>
            <w:noProof/>
            <w:webHidden/>
          </w:rPr>
        </w:r>
        <w:r w:rsidR="00DA18E1">
          <w:rPr>
            <w:noProof/>
            <w:webHidden/>
          </w:rPr>
          <w:fldChar w:fldCharType="separate"/>
        </w:r>
        <w:r w:rsidR="00560D5E">
          <w:rPr>
            <w:noProof/>
            <w:webHidden/>
          </w:rPr>
          <w:t>23</w:t>
        </w:r>
        <w:r w:rsidR="00DA18E1">
          <w:rPr>
            <w:noProof/>
            <w:webHidden/>
          </w:rPr>
          <w:fldChar w:fldCharType="end"/>
        </w:r>
      </w:hyperlink>
    </w:p>
    <w:p w14:paraId="5D64C43D" w14:textId="38FE158C" w:rsidR="00DA18E1" w:rsidRDefault="00984F67">
      <w:pPr>
        <w:pStyle w:val="Tabladeilustraciones"/>
        <w:tabs>
          <w:tab w:val="right" w:leader="dot" w:pos="8493"/>
        </w:tabs>
        <w:rPr>
          <w:noProof/>
        </w:rPr>
      </w:pPr>
      <w:hyperlink w:anchor="_Toc6348801" w:history="1">
        <w:r w:rsidR="00DA18E1" w:rsidRPr="00CF2A25">
          <w:rPr>
            <w:rStyle w:val="Hipervnculo"/>
            <w:rFonts w:eastAsia="Calibri"/>
            <w:noProof/>
          </w:rPr>
          <w:t>Tabla 6: Resultados del modelo autoregresivo espacial estimado por ML</w:t>
        </w:r>
        <w:r w:rsidR="00DA18E1">
          <w:rPr>
            <w:noProof/>
            <w:webHidden/>
          </w:rPr>
          <w:tab/>
        </w:r>
        <w:r w:rsidR="00DA18E1">
          <w:rPr>
            <w:noProof/>
            <w:webHidden/>
          </w:rPr>
          <w:fldChar w:fldCharType="begin"/>
        </w:r>
        <w:r w:rsidR="00DA18E1">
          <w:rPr>
            <w:noProof/>
            <w:webHidden/>
          </w:rPr>
          <w:instrText xml:space="preserve"> PAGEREF _Toc6348801 \h </w:instrText>
        </w:r>
        <w:r w:rsidR="00DA18E1">
          <w:rPr>
            <w:noProof/>
            <w:webHidden/>
          </w:rPr>
        </w:r>
        <w:r w:rsidR="00DA18E1">
          <w:rPr>
            <w:noProof/>
            <w:webHidden/>
          </w:rPr>
          <w:fldChar w:fldCharType="separate"/>
        </w:r>
        <w:r w:rsidR="00560D5E">
          <w:rPr>
            <w:noProof/>
            <w:webHidden/>
          </w:rPr>
          <w:t>23</w:t>
        </w:r>
        <w:r w:rsidR="00DA18E1">
          <w:rPr>
            <w:noProof/>
            <w:webHidden/>
          </w:rPr>
          <w:fldChar w:fldCharType="end"/>
        </w:r>
      </w:hyperlink>
    </w:p>
    <w:p w14:paraId="7DC93405" w14:textId="79BE5EA8" w:rsidR="00DA18E1" w:rsidRDefault="00984F67">
      <w:pPr>
        <w:pStyle w:val="Tabladeilustraciones"/>
        <w:tabs>
          <w:tab w:val="right" w:leader="dot" w:pos="8493"/>
        </w:tabs>
        <w:rPr>
          <w:noProof/>
        </w:rPr>
      </w:pPr>
      <w:hyperlink w:anchor="_Toc6348802" w:history="1">
        <w:r w:rsidR="00DA18E1" w:rsidRPr="00CF2A25">
          <w:rPr>
            <w:rStyle w:val="Hipervnculo"/>
            <w:rFonts w:eastAsia="Calibri"/>
            <w:noProof/>
          </w:rPr>
          <w:t>Tabla 7: Estimación por efectos fijos a nivel de estación y de tiempo</w:t>
        </w:r>
        <w:r w:rsidR="00DA18E1">
          <w:rPr>
            <w:noProof/>
            <w:webHidden/>
          </w:rPr>
          <w:tab/>
        </w:r>
        <w:r w:rsidR="00DA18E1">
          <w:rPr>
            <w:noProof/>
            <w:webHidden/>
          </w:rPr>
          <w:fldChar w:fldCharType="begin"/>
        </w:r>
        <w:r w:rsidR="00DA18E1">
          <w:rPr>
            <w:noProof/>
            <w:webHidden/>
          </w:rPr>
          <w:instrText xml:space="preserve"> PAGEREF _Toc6348802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2CCD796F" w14:textId="4E421E68"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16509EBB" w:rsidR="00CD64C6" w:rsidRPr="00C26DD6" w:rsidRDefault="00C26DD6">
      <w:pPr>
        <w:spacing w:after="200" w:line="276" w:lineRule="auto"/>
        <w:jc w:val="left"/>
        <w:rPr>
          <w:b/>
        </w:rPr>
      </w:pPr>
      <w:r w:rsidRPr="00C26DD6">
        <w:rPr>
          <w:b/>
        </w:rPr>
        <w:lastRenderedPageBreak/>
        <w:t>Í</w:t>
      </w:r>
      <w:r w:rsidR="00CD64C6" w:rsidRPr="00C26DD6">
        <w:rPr>
          <w:b/>
        </w:rPr>
        <w:t>NDICE DE GRAFICOS</w:t>
      </w:r>
    </w:p>
    <w:p w14:paraId="2C365613" w14:textId="64E4E8F6" w:rsidR="00C26DD6" w:rsidRPr="00C26DD6"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6348818" w:history="1">
        <w:r w:rsidRPr="00C26DD6">
          <w:rPr>
            <w:rStyle w:val="Hipervnculo"/>
            <w:rFonts w:eastAsia="Calibri"/>
            <w:noProof/>
          </w:rPr>
          <w:t>Gráfico 1: Modelos de dependencia espacial para datos de corte transversal</w:t>
        </w:r>
        <w:r w:rsidRPr="00C26DD6">
          <w:rPr>
            <w:noProof/>
            <w:webHidden/>
          </w:rPr>
          <w:tab/>
        </w:r>
        <w:r w:rsidRPr="00C26DD6">
          <w:rPr>
            <w:noProof/>
            <w:webHidden/>
          </w:rPr>
          <w:fldChar w:fldCharType="begin"/>
        </w:r>
        <w:r w:rsidRPr="00C26DD6">
          <w:rPr>
            <w:noProof/>
            <w:webHidden/>
          </w:rPr>
          <w:instrText xml:space="preserve"> PAGEREF _Toc6348818 \h </w:instrText>
        </w:r>
        <w:r w:rsidRPr="00C26DD6">
          <w:rPr>
            <w:noProof/>
            <w:webHidden/>
          </w:rPr>
        </w:r>
        <w:r w:rsidRPr="00C26DD6">
          <w:rPr>
            <w:noProof/>
            <w:webHidden/>
          </w:rPr>
          <w:fldChar w:fldCharType="separate"/>
        </w:r>
        <w:r w:rsidR="00560D5E">
          <w:rPr>
            <w:noProof/>
            <w:webHidden/>
          </w:rPr>
          <w:t>11</w:t>
        </w:r>
        <w:r w:rsidRPr="00C26DD6">
          <w:rPr>
            <w:noProof/>
            <w:webHidden/>
          </w:rPr>
          <w:fldChar w:fldCharType="end"/>
        </w:r>
      </w:hyperlink>
    </w:p>
    <w:p w14:paraId="3B90D2FF" w14:textId="2E52EEC7" w:rsidR="00C26DD6" w:rsidRDefault="00984F67">
      <w:pPr>
        <w:pStyle w:val="Tabladeilustraciones"/>
        <w:tabs>
          <w:tab w:val="right" w:leader="dot" w:pos="8493"/>
        </w:tabs>
        <w:rPr>
          <w:rFonts w:eastAsiaTheme="minorEastAsia" w:cstheme="minorBidi"/>
          <w:noProof/>
          <w:lang w:val="en-US"/>
        </w:rPr>
      </w:pPr>
      <w:hyperlink w:anchor="_Toc6348819" w:history="1">
        <w:r w:rsidR="00C26DD6" w:rsidRPr="000C5BB7">
          <w:rPr>
            <w:rStyle w:val="Hipervnculo"/>
            <w:rFonts w:eastAsia="Calibri"/>
            <w:noProof/>
          </w:rPr>
          <w:t>Gráfico 2. Construcción de polígonos de Thiessen alrededor de 20 observaciones</w:t>
        </w:r>
        <w:r w:rsidR="00C26DD6">
          <w:rPr>
            <w:noProof/>
            <w:webHidden/>
          </w:rPr>
          <w:tab/>
        </w:r>
        <w:r w:rsidR="00C26DD6">
          <w:rPr>
            <w:noProof/>
            <w:webHidden/>
          </w:rPr>
          <w:fldChar w:fldCharType="begin"/>
        </w:r>
        <w:r w:rsidR="00C26DD6">
          <w:rPr>
            <w:noProof/>
            <w:webHidden/>
          </w:rPr>
          <w:instrText xml:space="preserve"> PAGEREF _Toc6348819 \h </w:instrText>
        </w:r>
        <w:r w:rsidR="00C26DD6">
          <w:rPr>
            <w:noProof/>
            <w:webHidden/>
          </w:rPr>
        </w:r>
        <w:r w:rsidR="00C26DD6">
          <w:rPr>
            <w:noProof/>
            <w:webHidden/>
          </w:rPr>
          <w:fldChar w:fldCharType="separate"/>
        </w:r>
        <w:r w:rsidR="00560D5E">
          <w:rPr>
            <w:noProof/>
            <w:webHidden/>
          </w:rPr>
          <w:t>12</w:t>
        </w:r>
        <w:r w:rsidR="00C26DD6">
          <w:rPr>
            <w:noProof/>
            <w:webHidden/>
          </w:rPr>
          <w:fldChar w:fldCharType="end"/>
        </w:r>
      </w:hyperlink>
    </w:p>
    <w:p w14:paraId="3DFB4E0A" w14:textId="788BB3ED" w:rsidR="00C26DD6" w:rsidRDefault="00984F67">
      <w:pPr>
        <w:pStyle w:val="Tabladeilustraciones"/>
        <w:tabs>
          <w:tab w:val="right" w:leader="dot" w:pos="8493"/>
        </w:tabs>
        <w:rPr>
          <w:rFonts w:eastAsiaTheme="minorEastAsia" w:cstheme="minorBidi"/>
          <w:noProof/>
          <w:lang w:val="en-US"/>
        </w:rPr>
      </w:pPr>
      <w:hyperlink w:anchor="_Toc6348820" w:history="1">
        <w:r w:rsidR="00C26DD6" w:rsidRPr="000C5BB7">
          <w:rPr>
            <w:rStyle w:val="Hipervnculo"/>
            <w:rFonts w:eastAsia="Calibri"/>
            <w:noProof/>
          </w:rPr>
          <w:t>Gráfico 3: Precios promedio por tipo de estación para Diésel y Gasolina de 90 octanos</w:t>
        </w:r>
        <w:r w:rsidR="00C26DD6">
          <w:rPr>
            <w:noProof/>
            <w:webHidden/>
          </w:rPr>
          <w:tab/>
        </w:r>
        <w:r w:rsidR="00C26DD6">
          <w:rPr>
            <w:noProof/>
            <w:webHidden/>
          </w:rPr>
          <w:fldChar w:fldCharType="begin"/>
        </w:r>
        <w:r w:rsidR="00C26DD6">
          <w:rPr>
            <w:noProof/>
            <w:webHidden/>
          </w:rPr>
          <w:instrText xml:space="preserve"> PAGEREF _Toc6348820 \h </w:instrText>
        </w:r>
        <w:r w:rsidR="00C26DD6">
          <w:rPr>
            <w:noProof/>
            <w:webHidden/>
          </w:rPr>
        </w:r>
        <w:r w:rsidR="00C26DD6">
          <w:rPr>
            <w:noProof/>
            <w:webHidden/>
          </w:rPr>
          <w:fldChar w:fldCharType="separate"/>
        </w:r>
        <w:r w:rsidR="00560D5E">
          <w:rPr>
            <w:noProof/>
            <w:webHidden/>
          </w:rPr>
          <w:t>14</w:t>
        </w:r>
        <w:r w:rsidR="00C26DD6">
          <w:rPr>
            <w:noProof/>
            <w:webHidden/>
          </w:rPr>
          <w:fldChar w:fldCharType="end"/>
        </w:r>
      </w:hyperlink>
    </w:p>
    <w:p w14:paraId="6CEDA175" w14:textId="064EED7A" w:rsidR="00C26DD6" w:rsidRDefault="00984F67">
      <w:pPr>
        <w:pStyle w:val="Tabladeilustraciones"/>
        <w:tabs>
          <w:tab w:val="right" w:leader="dot" w:pos="8493"/>
        </w:tabs>
        <w:rPr>
          <w:rFonts w:eastAsiaTheme="minorEastAsia" w:cstheme="minorBidi"/>
          <w:noProof/>
          <w:lang w:val="en-US"/>
        </w:rPr>
      </w:pPr>
      <w:hyperlink w:anchor="_Toc6348821" w:history="1">
        <w:r w:rsidR="00C26DD6" w:rsidRPr="000C5BB7">
          <w:rPr>
            <w:rStyle w:val="Hipervnculo"/>
            <w:rFonts w:eastAsia="Calibri"/>
            <w:noProof/>
          </w:rPr>
          <w:t>Gráfico 4: Distribución de estaciones en distritos de Lima Metropolitana</w:t>
        </w:r>
        <w:r w:rsidR="00C26DD6">
          <w:rPr>
            <w:noProof/>
            <w:webHidden/>
          </w:rPr>
          <w:tab/>
        </w:r>
        <w:r w:rsidR="00C26DD6">
          <w:rPr>
            <w:noProof/>
            <w:webHidden/>
          </w:rPr>
          <w:fldChar w:fldCharType="begin"/>
        </w:r>
        <w:r w:rsidR="00C26DD6">
          <w:rPr>
            <w:noProof/>
            <w:webHidden/>
          </w:rPr>
          <w:instrText xml:space="preserve"> PAGEREF _Toc6348821 \h </w:instrText>
        </w:r>
        <w:r w:rsidR="00C26DD6">
          <w:rPr>
            <w:noProof/>
            <w:webHidden/>
          </w:rPr>
        </w:r>
        <w:r w:rsidR="00C26DD6">
          <w:rPr>
            <w:noProof/>
            <w:webHidden/>
          </w:rPr>
          <w:fldChar w:fldCharType="separate"/>
        </w:r>
        <w:r w:rsidR="00560D5E">
          <w:rPr>
            <w:noProof/>
            <w:webHidden/>
          </w:rPr>
          <w:t>15</w:t>
        </w:r>
        <w:r w:rsidR="00C26DD6">
          <w:rPr>
            <w:noProof/>
            <w:webHidden/>
          </w:rPr>
          <w:fldChar w:fldCharType="end"/>
        </w:r>
      </w:hyperlink>
    </w:p>
    <w:p w14:paraId="7357FECF" w14:textId="1C4634C6" w:rsidR="00C26DD6" w:rsidRDefault="00984F67">
      <w:pPr>
        <w:pStyle w:val="Tabladeilustraciones"/>
        <w:tabs>
          <w:tab w:val="right" w:leader="dot" w:pos="8493"/>
        </w:tabs>
        <w:rPr>
          <w:rFonts w:eastAsiaTheme="minorEastAsia" w:cstheme="minorBidi"/>
          <w:noProof/>
          <w:lang w:val="en-US"/>
        </w:rPr>
      </w:pPr>
      <w:hyperlink w:anchor="_Toc6348822" w:history="1">
        <w:r w:rsidR="00C26DD6" w:rsidRPr="000C5BB7">
          <w:rPr>
            <w:rStyle w:val="Hipervnculo"/>
            <w:rFonts w:eastAsia="Calibri"/>
            <w:noProof/>
          </w:rPr>
          <w:t>Gráfico 5: Definición de vecinos para una estación de servicios utilizando polígonos de Thiessen</w:t>
        </w:r>
        <w:r w:rsidR="00C26DD6">
          <w:rPr>
            <w:noProof/>
            <w:webHidden/>
          </w:rPr>
          <w:tab/>
        </w:r>
        <w:r w:rsidR="00C26DD6">
          <w:rPr>
            <w:noProof/>
            <w:webHidden/>
          </w:rPr>
          <w:fldChar w:fldCharType="begin"/>
        </w:r>
        <w:r w:rsidR="00C26DD6">
          <w:rPr>
            <w:noProof/>
            <w:webHidden/>
          </w:rPr>
          <w:instrText xml:space="preserve"> PAGEREF _Toc6348822 \h </w:instrText>
        </w:r>
        <w:r w:rsidR="00C26DD6">
          <w:rPr>
            <w:noProof/>
            <w:webHidden/>
          </w:rPr>
        </w:r>
        <w:r w:rsidR="00C26DD6">
          <w:rPr>
            <w:noProof/>
            <w:webHidden/>
          </w:rPr>
          <w:fldChar w:fldCharType="separate"/>
        </w:r>
        <w:r w:rsidR="00560D5E">
          <w:rPr>
            <w:noProof/>
            <w:webHidden/>
          </w:rPr>
          <w:t>16</w:t>
        </w:r>
        <w:r w:rsidR="00C26DD6">
          <w:rPr>
            <w:noProof/>
            <w:webHidden/>
          </w:rPr>
          <w:fldChar w:fldCharType="end"/>
        </w:r>
      </w:hyperlink>
    </w:p>
    <w:p w14:paraId="668B6973" w14:textId="36D5912E"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0" w:name="_Toc6348712"/>
      <w:r w:rsidRPr="002C12C7">
        <w:lastRenderedPageBreak/>
        <w:t>Introducción</w:t>
      </w:r>
      <w:bookmarkEnd w:id="0"/>
    </w:p>
    <w:p w14:paraId="7587CDA5" w14:textId="4CBA3EF4" w:rsidR="00170A3D" w:rsidRDefault="005470C8" w:rsidP="00F57A1B">
      <w:r>
        <w:t xml:space="preserve">Los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p>
    <w:p w14:paraId="43DC99E1" w14:textId="07A1734A"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t>
      </w:r>
      <w:r w:rsidR="001B1B76">
        <w:t>generando que</w:t>
      </w:r>
      <w:r w:rsidR="007B4F71">
        <w:t xml:space="preserve"> las estaciones</w:t>
      </w:r>
      <w:r w:rsidR="001B1B76">
        <w:t xml:space="preserve"> tengan interacciones de al momento de fijar precios.</w:t>
      </w:r>
      <w:r w:rsidR="007B4F71">
        <w:t xml:space="preserve"> </w:t>
      </w:r>
      <w:r w:rsidR="001B1B76">
        <w:t xml:space="preserve"> </w:t>
      </w:r>
    </w:p>
    <w:p w14:paraId="01082AC7" w14:textId="11DF78D8" w:rsidR="00513B65" w:rsidRDefault="00513B65" w:rsidP="00F57A1B">
      <w:r>
        <w:t xml:space="preserve">En el caso de Perú, los precios de los combustibles son fuente común de noticias debido a sus impactos directos e indirectos en la población. En </w:t>
      </w:r>
      <w:r w:rsidR="001B1B76">
        <w:t>Lima</w:t>
      </w:r>
      <w:r>
        <w:t xml:space="preserve">, el </w:t>
      </w:r>
      <w:r w:rsidR="0038259E">
        <w:t>10.8</w:t>
      </w:r>
      <w:r>
        <w:t xml:space="preserve">% </w:t>
      </w:r>
      <w:r w:rsidR="001B1B76">
        <w:t>se moviliza diariamente utilizando auto privado</w:t>
      </w:r>
      <w:r w:rsidR="0038259E">
        <w:t xml:space="preserve">, mientras que si sumamos los transportes en vehículos motorizados menores, este porcentaje se eleva a 15.8% </w:t>
      </w:r>
      <w:r w:rsidR="0038259E">
        <w:fldChar w:fldCharType="begin"/>
      </w:r>
      <w:r w:rsidR="0038259E">
        <w: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instrText>
      </w:r>
      <w:r w:rsidR="0038259E">
        <w:fldChar w:fldCharType="separate"/>
      </w:r>
      <w:r w:rsidR="0038259E" w:rsidRPr="0038259E">
        <w:rPr>
          <w:rFonts w:ascii="Times New Roman" w:hAnsi="Times New Roman"/>
          <w:szCs w:val="24"/>
        </w:rPr>
        <w:t>(Lima Cómo Vamos, 2018)</w:t>
      </w:r>
      <w:r w:rsidR="0038259E">
        <w:fldChar w:fldCharType="end"/>
      </w:r>
      <w:r>
        <w:t xml:space="preserve">. A su vez, el transporte público </w:t>
      </w:r>
      <w:r w:rsidR="0038259E">
        <w:t>traslada al 58.3</w:t>
      </w:r>
      <w:r>
        <w:t>% de la ciudad funciona</w:t>
      </w:r>
      <w:r w:rsidR="0038259E">
        <w:t xml:space="preserve"> principalmente</w:t>
      </w:r>
      <w:r>
        <w: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113E939F" w:rsidR="00A04D30" w:rsidRPr="00662EB4" w:rsidRDefault="00A04D30" w:rsidP="00F57A1B">
      <w:r w:rsidRPr="00662EB4">
        <w:lastRenderedPageBreak/>
        <w:t>A pesar del interés público en los precios de los combustibles, son pocas las contribuciones de la literatura en este tema. En ese sentido</w:t>
      </w:r>
      <w:r w:rsidR="00D61883">
        <w:t xml:space="preserve">, el trabajo de </w:t>
      </w:r>
      <w:proofErr w:type="spellStart"/>
      <w:r w:rsidR="00D61883">
        <w:t>Aurazo</w:t>
      </w:r>
      <w:proofErr w:type="spellEnd"/>
      <w:r w:rsidR="00D61883">
        <w:t xml:space="preserve">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w:t>
      </w:r>
      <w:r w:rsidR="0038259E">
        <w:t>con un efecto distinto al no tener acceso a información sobre cantidades vendidas de combustible</w:t>
      </w:r>
      <w:r w:rsidR="001B67D3" w:rsidRPr="00662EB4">
        <w:t>.</w:t>
      </w:r>
    </w:p>
    <w:p w14:paraId="106CECF0" w14:textId="222303FC" w:rsidR="006707EB" w:rsidRDefault="006707EB" w:rsidP="00F57A1B">
      <w:r w:rsidRPr="00662EB4">
        <w:t>Bajo esta coyuntura, la presente</w:t>
      </w:r>
      <w:r w:rsidR="002215C9">
        <w:t xml:space="preserve"> investigación busca identificar las principales variables asociadas con las diferencias de precios registradas en las estaciones y la variación de precios entre mercados considerando el rol de la ubicación </w:t>
      </w:r>
      <w:r w:rsidR="00221CA5">
        <w:t>espacial</w:t>
      </w:r>
      <w:r w:rsidR="002215C9">
        <w:t xml:space="preserve"> de </w:t>
      </w:r>
      <w:r w:rsidR="00221CA5">
        <w:t>una estación de combustible</w:t>
      </w:r>
      <w:r w:rsidR="002215C9">
        <w:t xml:space="preserve"> </w:t>
      </w:r>
      <w:r w:rsidR="00221CA5">
        <w:t>con respecto al resto</w:t>
      </w:r>
      <w:r w:rsidR="002215C9">
        <w:t xml:space="preserve">. Como segundo objetivo, el trabajo analiza el </w:t>
      </w:r>
      <w:r w:rsidR="00DB157A">
        <w:t>impacto de una adquisición de 5</w:t>
      </w:r>
      <w:r w:rsidR="002215C9">
        <w:t>% de estaciones operativas en Lima Metropolitana y su efecto en los precios</w:t>
      </w:r>
      <w:r w:rsidR="00DB157A">
        <w:t xml:space="preserve"> de estas estaciones y sus vecinas</w:t>
      </w:r>
      <w:r w:rsidR="002215C9">
        <w:t xml:space="preserve">. La información de precios de combustibles se obtiene de la base de datos de Facilito provista por </w:t>
      </w:r>
      <w:r w:rsidR="00221CA5">
        <w:t>el Organismo Supervisor de la Inversión en Energía y Minería (OSINERGMIN)</w:t>
      </w:r>
      <w:r w:rsidR="002215C9">
        <w:t xml:space="preserve"> para los años 2017 y 2018. Por otra parte, la información de las características de las estaciones fue recolectada manualmente.</w:t>
      </w:r>
    </w:p>
    <w:p w14:paraId="5A961EBA" w14:textId="70A8469A" w:rsidR="006707EB" w:rsidRDefault="00173517" w:rsidP="00F57A1B">
      <w:r>
        <w:t>E</w:t>
      </w:r>
      <w:r w:rsidR="006707EB" w:rsidRPr="00662EB4">
        <w:t xml:space="preserve">l presente trabajo se organiza de la siguiente manera. El capítulo II contiene el marco teórico que describe </w:t>
      </w:r>
      <w:r w:rsidR="00221CA5">
        <w:t xml:space="preserve">el funcionamiento del mercado de combustibles líquidos, seguido por una revisión </w:t>
      </w:r>
      <w:r w:rsidR="00DB157A">
        <w:t xml:space="preserve">de la literatura de trabajos relacionados a los mercados de combustibles líquidos, para finalizar con una descripción </w:t>
      </w:r>
      <w:r w:rsidR="00221CA5">
        <w:t>de los</w:t>
      </w:r>
      <w:r w:rsidR="00DB157A">
        <w:t xml:space="preserve"> principales</w:t>
      </w:r>
      <w:r w:rsidR="00221CA5">
        <w:t xml:space="preserve"> modelos </w:t>
      </w:r>
      <w:r w:rsidR="00DB157A">
        <w:t xml:space="preserve">utilizados en </w:t>
      </w:r>
      <w:r w:rsidR="00221CA5">
        <w:t>econometría espacial</w:t>
      </w:r>
      <w:r w:rsidR="006707EB">
        <w:t xml:space="preserve">.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1" w:name="_Ref5724450"/>
      <w:bookmarkStart w:id="2" w:name="_Toc6348713"/>
      <w:r w:rsidRPr="002C12C7">
        <w:lastRenderedPageBreak/>
        <w:t>Marco</w:t>
      </w:r>
      <w:r>
        <w:t xml:space="preserve"> Teórico</w:t>
      </w:r>
      <w:bookmarkEnd w:id="1"/>
      <w:bookmarkEnd w:id="2"/>
    </w:p>
    <w:p w14:paraId="535D3837" w14:textId="4FE52810" w:rsidR="00FE424F" w:rsidRPr="002C12C7" w:rsidRDefault="00FE424F" w:rsidP="002C12C7">
      <w:pPr>
        <w:pStyle w:val="Ttulo2"/>
      </w:pPr>
      <w:bookmarkStart w:id="3" w:name="_Toc6348714"/>
      <w:r w:rsidRPr="002C12C7">
        <w:t>Generalidades sobre el mercado de combustibles líquidos</w:t>
      </w:r>
      <w:bookmarkEnd w:id="3"/>
    </w:p>
    <w:p w14:paraId="2369E9C8" w14:textId="77777777" w:rsidR="00796456"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56A4211C" w14:textId="2633F6F1" w:rsidR="000271B0" w:rsidRDefault="00796456" w:rsidP="00F57A1B">
      <w:r w:rsidRPr="00796456">
        <w:rPr>
          <w:noProof/>
        </w:rPr>
        <w:t xml:space="preserve"> </w:t>
      </w:r>
      <w:r w:rsidR="00FE424F">
        <w:t xml:space="preserve">Los combustibles líquidos se producen en complejos industriales a partir del crudo de petróleo. </w:t>
      </w:r>
      <w:r w:rsidR="008D701F">
        <w:t xml:space="preserve">Debido a ser un </w:t>
      </w:r>
      <w:proofErr w:type="spellStart"/>
      <w:r w:rsidR="008D701F">
        <w:rPr>
          <w:i/>
        </w:rPr>
        <w:t>commodity</w:t>
      </w:r>
      <w:proofErr w:type="spellEnd"/>
      <w:r w:rsidR="008D701F">
        <w:rPr>
          <w:i/>
        </w:rPr>
        <w:t xml:space="preserve">,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52DBBB05" w14:textId="53A44226"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4" w:name="_Ref5566273"/>
      <w:bookmarkStart w:id="5" w:name="_Toc6348715"/>
      <w:r w:rsidRPr="00FA2CF8">
        <w:lastRenderedPageBreak/>
        <w:t xml:space="preserve">Revisión de la </w:t>
      </w:r>
      <w:r w:rsidRPr="002C12C7">
        <w:t>literatura</w:t>
      </w:r>
      <w:bookmarkEnd w:id="4"/>
      <w:bookmarkEnd w:id="5"/>
    </w:p>
    <w:p w14:paraId="05C3DCF3" w14:textId="3AD3A608"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proofErr w:type="spellStart"/>
      <w:r w:rsidR="00D466ED">
        <w:t>Clemenz</w:t>
      </w:r>
      <w:proofErr w:type="spellEnd"/>
      <w:r w:rsidR="00D466ED">
        <w:t xml:space="preserve"> y </w:t>
      </w:r>
      <w:proofErr w:type="spellStart"/>
      <w:r w:rsidR="00D466ED">
        <w:t>Gugler</w:t>
      </w:r>
      <w:proofErr w:type="spellEnd"/>
      <w:r w:rsidR="00D466ED">
        <w:t xml:space="preserve"> </w:t>
      </w:r>
      <w:r w:rsidRPr="00FA2CF8">
        <w:fldChar w:fldCharType="begin"/>
      </w:r>
      <w:r w:rsidR="0038259E">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w:t>
      </w:r>
      <w:proofErr w:type="spellStart"/>
      <w:r w:rsidR="00D466ED" w:rsidRPr="00FA2CF8">
        <w:rPr>
          <w:rFonts w:ascii="Times New Roman" w:hAnsi="Times New Roman"/>
          <w:szCs w:val="24"/>
        </w:rPr>
        <w:t>Contín-Pilart</w:t>
      </w:r>
      <w:proofErr w:type="spellEnd"/>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r w:rsidR="0036311B">
        <w:t xml:space="preserve"> el efecto de los factores locales de oferta en los precios de las estaciones de servicio.  </w:t>
      </w:r>
      <w:proofErr w:type="spellStart"/>
      <w:r w:rsidR="0036311B">
        <w:t>Clemenz</w:t>
      </w:r>
      <w:proofErr w:type="spellEnd"/>
      <w:r w:rsidR="0036311B">
        <w:t xml:space="preserve"> y </w:t>
      </w:r>
      <w:proofErr w:type="spellStart"/>
      <w:r w:rsidR="0036311B">
        <w:t>Gugler</w:t>
      </w:r>
      <w:proofErr w:type="spellEnd"/>
      <w:r w:rsidR="0036311B">
        <w:t xml:space="preserve"> realiza estimaciones a nivel municipal para determinar que mayor número de estaciones por municipalidad reduce los precios promedio de combustible. </w:t>
      </w:r>
    </w:p>
    <w:p w14:paraId="64852463" w14:textId="7B55AD68" w:rsidR="00FA2CF8" w:rsidRDefault="00FA2CF8" w:rsidP="00F57A1B">
      <w:r w:rsidRPr="00FA2CF8">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r w:rsidRPr="00FA2CF8">
        <w:t xml:space="preserve">Byrne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Pennerstorfer</w:t>
      </w:r>
      <w:r w:rsidRPr="00FA2CF8">
        <w:t xml:space="preserve"> </w:t>
      </w:r>
      <w:r w:rsidRPr="00FA2CF8">
        <w:fldChar w:fldCharType="begin"/>
      </w:r>
      <w:r w:rsidR="0038259E">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proofErr w:type="spellStart"/>
      <w:r w:rsidRPr="00FA2CF8">
        <w:rPr>
          <w:rFonts w:ascii="Times New Roman" w:hAnsi="Times New Roman"/>
        </w:rPr>
        <w:t>Alderighi</w:t>
      </w:r>
      <w:proofErr w:type="spellEnd"/>
      <w:r w:rsidRPr="00FA2CF8">
        <w:rPr>
          <w:rFonts w:ascii="Times New Roman" w:hAnsi="Times New Roman"/>
        </w:rPr>
        <w:t xml:space="preserve"> y Baudino</w:t>
      </w:r>
      <w:r w:rsidRPr="00FA2CF8">
        <w:t xml:space="preserve"> </w:t>
      </w:r>
      <w:r w:rsidRPr="00FA2CF8">
        <w:fldChar w:fldCharType="begin"/>
      </w:r>
      <w:r w:rsidR="0038259E">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38259E">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(descritos por Anselin, 2013)</w:t>
      </w:r>
      <w:r w:rsidRPr="00FA2CF8">
        <w:fldChar w:fldCharType="end"/>
      </w:r>
      <w:r w:rsidRPr="00FA2CF8">
        <w:t xml:space="preserve"> que tienen en cuenta la endogeneidad existente cuando los precios se determinan de manera conjunta en mercados con dependencia </w:t>
      </w:r>
      <w:proofErr w:type="spellStart"/>
      <w:r w:rsidRPr="00FA2CF8">
        <w:t>interespacial</w:t>
      </w:r>
      <w:proofErr w:type="spellEnd"/>
      <w:r w:rsidRPr="00FA2CF8">
        <w:t>.</w:t>
      </w:r>
      <w:r w:rsidR="0036311B">
        <w:t xml:space="preserve"> Pennerstorfer halla las estaciones independientes tienen una influencia pequeña sobre los precios </w:t>
      </w:r>
      <w:r w:rsidR="00616257">
        <w:t>promedios</w:t>
      </w:r>
      <w:r w:rsidR="0036311B">
        <w:t xml:space="preserve">, ya que el menor precio de cobran </w:t>
      </w:r>
      <w:r w:rsidR="00616257">
        <w:t>se compensa con la reducción de la competencia para los grifos de marca, que los consumidores perciben como de mayor calidad.</w:t>
      </w:r>
    </w:p>
    <w:p w14:paraId="219269B2" w14:textId="77777777" w:rsidR="00FC709D" w:rsidRDefault="00FC709D" w:rsidP="00FC709D">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w:t>
      </w:r>
      <w:proofErr w:type="spellStart"/>
      <w:r w:rsidRPr="00FA2CF8">
        <w:t>Slade</w:t>
      </w:r>
      <w:proofErr w:type="spellEnd"/>
      <w:r w:rsidRPr="00FA2CF8">
        <w:t xml:space="preserve"> </w:t>
      </w:r>
      <w:r w:rsidRPr="00FA2CF8">
        <w:fldChar w:fldCharType="begin"/>
      </w:r>
      <w:r>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w:t>
      </w:r>
      <w:proofErr w:type="spellStart"/>
      <w:r w:rsidRPr="00FA2CF8">
        <w:t>Houde</w:t>
      </w:r>
      <w:proofErr w:type="spellEnd"/>
      <w:r w:rsidRPr="00FA2CF8">
        <w:t xml:space="preserv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w:t>
      </w:r>
      <w:proofErr w:type="spellStart"/>
      <w:r w:rsidRPr="00FA2CF8">
        <w:t>Manuszak</w:t>
      </w:r>
      <w:proofErr w:type="spellEnd"/>
      <w:r w:rsidRPr="00FA2CF8">
        <w:t xml:space="preserve">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volúmenes adquiridas a firmas especializadas en mercados de combustibles en Canadá y EE.UU.</w:t>
      </w:r>
      <w:r>
        <w:t xml:space="preserve"> </w:t>
      </w:r>
      <w:proofErr w:type="spellStart"/>
      <w:r>
        <w:lastRenderedPageBreak/>
        <w:t>Houde</w:t>
      </w:r>
      <w:proofErr w:type="spellEnd"/>
      <w:r>
        <w:t xml:space="preserve"> encuentra que los precios se encuentran afectados por la distribución de trabajadores en su traslado a sus centros laborales. Por otra parte, </w:t>
      </w:r>
      <w:proofErr w:type="spellStart"/>
      <w:r>
        <w:t>Manuszak</w:t>
      </w:r>
      <w:proofErr w:type="spellEnd"/>
      <w:r>
        <w:t xml:space="preserve"> halla que las fusiones entre mayoristas de combustibles permiten que estas extraigan mayores rentas de sus contrapartes minoristas afiliadas, además de beneficiarse en el proceso los mayoristas y minoristas no involucrados en la fusión.</w:t>
      </w:r>
    </w:p>
    <w:p w14:paraId="23CEEC6A" w14:textId="6DD77D1B" w:rsidR="00FA2CF8" w:rsidRDefault="00FA2CF8" w:rsidP="00F57A1B">
      <w:r w:rsidRPr="00FA2CF8">
        <w:t>Finalmente, algunos autores han utilizado eventos exógenos para evaluar los efectos de fusi</w:t>
      </w:r>
      <w:r w:rsidRPr="00FA2CF8">
        <w:fldChar w:fldCharType="begin"/>
      </w:r>
      <w:r w:rsidR="0038259E">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w:t>
      </w:r>
      <w:proofErr w:type="spellStart"/>
      <w:r w:rsidRPr="00FA2CF8">
        <w:t>Hosken</w:t>
      </w:r>
      <w:proofErr w:type="spellEnd"/>
      <w:r w:rsidRPr="00FA2CF8">
        <w:t xml:space="preserve"> </w:t>
      </w:r>
      <w:r w:rsidRPr="00FA2CF8">
        <w:fldChar w:fldCharType="begin"/>
      </w:r>
      <w:r w:rsidR="0038259E">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0038259E">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Pennerstorfer y </w:t>
      </w:r>
      <w:proofErr w:type="spellStart"/>
      <w:r w:rsidRPr="00FA2CF8">
        <w:t>Weiss</w:t>
      </w:r>
      <w:proofErr w:type="spellEnd"/>
      <w:r w:rsidRPr="00FA2CF8">
        <w:t xml:space="preserve"> </w:t>
      </w:r>
      <w:r w:rsidRPr="00FA2CF8">
        <w:fldChar w:fldCharType="begin"/>
      </w:r>
      <w:r w:rsidR="0038259E">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0038259E">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r w:rsidR="00616257">
        <w:t>la conversión de estaciones independientes a estaciones de marca aumenta los precios en los mercados afectados.</w:t>
      </w:r>
    </w:p>
    <w:p w14:paraId="7EE773BC" w14:textId="34470280" w:rsidR="005E6345" w:rsidRDefault="005E6345" w:rsidP="005E6345">
      <w:pPr>
        <w:pStyle w:val="Ttulo2"/>
      </w:pPr>
      <w:r>
        <w:t>Modelo de competencia estratégica</w:t>
      </w:r>
    </w:p>
    <w:p w14:paraId="2337C27E" w14:textId="6F62EF36" w:rsidR="005E6345" w:rsidRDefault="00027EEA" w:rsidP="005E6345">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r w:rsidR="006468F2">
        <w:fldChar w:fldCharType="separate"/>
      </w:r>
      <w:r w:rsidR="006468F2">
        <w:t>más adelante</w:t>
      </w:r>
      <w:r w:rsidR="006468F2">
        <w:fldChar w:fldCharType="end"/>
      </w:r>
      <w:r w:rsidR="006468F2">
        <w:t xml:space="preserve">. </w:t>
      </w:r>
    </w:p>
    <w:p w14:paraId="417FD7A3" w14:textId="05F978D5" w:rsidR="00BC78CC" w:rsidRDefault="00BC78CC" w:rsidP="005E6345">
      <w:r>
        <w:t xml:space="preserve">Siguiendo a </w:t>
      </w:r>
      <w:proofErr w:type="spellStart"/>
      <w:r>
        <w:t>Byrne</w:t>
      </w:r>
      <w:proofErr w:type="spellEnd"/>
      <w:r>
        <w:t xml:space="preserv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p>
    <w:p w14:paraId="3B8153CE" w14:textId="5696629B" w:rsidR="00522CB9" w:rsidRPr="00114A16" w:rsidRDefault="00984F67" w:rsidP="00114A16">
      <w:pPr>
        <w:pStyle w:val="Descripcin"/>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P</m:t>
                      </m:r>
                    </m:e>
                    <m:sub>
                      <m:r>
                        <w:rPr>
                          <w:rFonts w:ascii="Cambria Math" w:hAnsi="Cambria Math"/>
                        </w:rPr>
                        <m:t>a</m:t>
                      </m:r>
                    </m:sub>
                  </m:sSub>
                </m:lim>
              </m:limLow>
            </m:fName>
            <m:e>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e>
          </m:func>
          <m:r>
            <m:rPr>
              <m:sty m:val="p"/>
            </m:rPr>
            <w:rPr>
              <w:rFonts w:ascii="Cambria Math" w:hAnsi="Cambria Math"/>
            </w:rPr>
            <w:br/>
          </m:r>
        </m:oMath>
        <m:oMath>
          <m:f>
            <m:fPr>
              <m:ctrlPr>
                <w:rPr>
                  <w:rFonts w:ascii="Cambria Math" w:hAnsi="Cambria Math"/>
                  <w:i/>
                </w:rPr>
              </m:ctrlPr>
            </m:fPr>
            <m:num>
              <m:r>
                <w:rPr>
                  <w:rFonts w:ascii="Cambria Math" w:hAnsi="Cambria Math"/>
                </w:rPr>
                <m:t>∂π</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en>
          </m:f>
          <m:r>
            <m:rPr>
              <m:aln/>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m:t>
          </m:r>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a</m:t>
                  </m:r>
                </m:sub>
              </m:sSub>
              <m:r>
                <m:rPr>
                  <m:aln/>
                </m:rP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3</m:t>
                      </m:r>
                    </m:sub>
                  </m:sSub>
                </m:num>
                <m:den>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den>
              </m:f>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w:bookmarkStart w:id="6" w:name="foc"/>
                  <m:r>
                    <w:rPr>
                      <w:rFonts w:ascii="Cambria Math" w:hAnsi="Cambria Math"/>
                      <w:i/>
                    </w:rPr>
                    <w:fldChar w:fldCharType="begin"/>
                  </m:r>
                  <m:r>
                    <m:rPr>
                      <m:sty m:val="p"/>
                    </m:rPr>
                    <w:rPr>
                      <w:rFonts w:ascii="Cambria Math" w:hAnsi="Cambria Math"/>
                    </w:rPr>
                    <m:t xml:space="preserve"> SEQ Ecuación \* ARABIC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w:bookmarkEnd w:id="6"/>
                </m:e>
              </m:d>
            </m:e>
          </m:eqArr>
        </m:oMath>
      </m:oMathPara>
    </w:p>
    <w:p w14:paraId="04DA1A3C" w14:textId="2C400A1D" w:rsidR="00704A74" w:rsidRDefault="00114A16" w:rsidP="005E6345">
      <w:r>
        <w:t xml:space="preserve">Escribiendo la ecuación </w:t>
      </w:r>
      <w:r>
        <w:fldChar w:fldCharType="begin"/>
      </w:r>
      <w:r>
        <w:instrText xml:space="preserve"> REF foc \h </w:instrText>
      </w:r>
      <w:r>
        <w:fldChar w:fldCharType="separate"/>
      </w:r>
      <m:oMath>
        <m:r>
          <m:rPr>
            <m:sty m:val="p"/>
          </m:rP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p>
    <w:bookmarkStart w:id="7" w:name="_Ref7082547"/>
    <w:bookmarkStart w:id="8" w:name="_Ref7080219"/>
    <w:p w14:paraId="6C70FEAA" w14:textId="7567F957" w:rsidR="00446C5B" w:rsidRPr="00446C5B" w:rsidRDefault="00984F67" w:rsidP="00446C5B">
      <w:pPr>
        <w:pStyle w:val="Descripcin"/>
      </w:pPr>
      <m:oMathPara>
        <m:oMath>
          <m:eqArr>
            <m:eqArrPr>
              <m:maxDist m:val="1"/>
              <m:ctrlPr>
                <w:rPr>
                  <w:rFonts w:ascii="Cambria Math" w:hAnsi="Cambria Math"/>
                  <w:i/>
                </w:rPr>
              </m:ctrlPr>
            </m:eqArrPr>
            <m:e>
              <w:bookmarkStart w:id="9" w:name="_Ref7082137"/>
              <w:bookmarkStart w:id="10" w:name="_Ref7080205"/>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+ρ</m:t>
              </m:r>
              <m:sSub>
                <m:sSubPr>
                  <m:ctrlPr>
                    <w:rPr>
                      <w:rFonts w:ascii="Cambria Math" w:hAnsi="Cambria Math"/>
                      <w:i/>
                    </w:rPr>
                  </m:ctrlPr>
                </m:sSubPr>
                <m:e>
                  <m:r>
                    <w:rPr>
                      <w:rFonts w:ascii="Cambria Math" w:hAnsi="Cambria Math"/>
                    </w:rPr>
                    <m:t>P</m:t>
                  </m:r>
                </m:e>
                <m:sub>
                  <m:r>
                    <w:rPr>
                      <w:rFonts w:ascii="Cambria Math" w:hAnsi="Cambria Math"/>
                    </w:rPr>
                    <m:t xml:space="preserve">b </m:t>
                  </m:r>
                </m:sub>
              </m:sSub>
              <w:bookmarkEnd w:id="9"/>
              <w:bookmarkEnd w:id="10"/>
              <m:r>
                <w:rPr>
                  <w:rFonts w:ascii="Cambria Math" w:hAnsi="Cambria Math"/>
                </w:rPr>
                <m:t>#(</m:t>
              </m:r>
              <w:bookmarkStart w:id="11" w:name="eq_ra"/>
              <m:r>
                <m:rPr>
                  <m:sty m:val="p"/>
                </m:rPr>
                <w:rPr>
                  <w:rFonts w:ascii="Cambria Math" w:hAnsi="Cambria Math"/>
                </w:rPr>
                <w:fldChar w:fldCharType="begin"/>
              </m:r>
              <m:r>
                <m:rPr>
                  <m:sty m:val="p"/>
                </m:rPr>
                <w:rPr>
                  <w:rFonts w:ascii="Cambria Math" w:hAnsi="Cambria Math"/>
                </w:rPr>
                <m:t xml:space="preserve"> SEQ Ecuación \* ARABIC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w:bookmarkEnd w:id="11"/>
              <m:r>
                <w:rPr>
                  <w:rFonts w:ascii="Cambria Math" w:hAnsi="Cambria Math"/>
                </w:rPr>
                <m:t>)</m:t>
              </m:r>
            </m:e>
          </m:eqArr>
        </m:oMath>
      </m:oMathPara>
      <w:bookmarkEnd w:id="7"/>
    </w:p>
    <w:p w14:paraId="5ED3E533" w14:textId="39CCF7E7" w:rsidR="009C3FFE" w:rsidRDefault="009C3FFE" w:rsidP="00446C5B">
      <w:pPr>
        <w:pStyle w:val="Descripcin"/>
      </w:pPr>
      <m:oMathPara>
        <m:oMath>
          <m:r>
            <m:rPr>
              <m:sty m:val="p"/>
            </m:rPr>
            <w:rPr>
              <w:rFonts w:ascii="Cambria Math" w:hAnsi="Cambria Math"/>
            </w:rPr>
            <w:br/>
          </m:r>
        </m:oMath>
        <w:bookmarkEnd w:id="8"/>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+ρ</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w:bookmarkStart w:id="12" w:name="eq_rb"/>
                  <m:r>
                    <m:rPr>
                      <m:sty m:val="p"/>
                    </m:rPr>
                    <w:rPr>
                      <w:rFonts w:ascii="Cambria Math" w:hAnsi="Cambria Math"/>
                    </w:rPr>
                    <w:fldChar w:fldCharType="begin"/>
                  </m:r>
                  <m:r>
                    <m:rPr>
                      <m:sty m:val="p"/>
                    </m:rPr>
                    <w:rPr>
                      <w:rFonts w:ascii="Cambria Math" w:hAnsi="Cambria Math"/>
                    </w:rPr>
                    <m:t xml:space="preserve"> SEQ Ecuación \* ARABIC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w:bookmarkEnd w:id="12"/>
                </m:e>
              </m:d>
            </m:e>
          </m:eqArr>
          <m:r>
            <w:rPr>
              <w:rFonts w:ascii="Cambria Math"/>
            </w:rPr>
            <m:t xml:space="preserve">  </m:t>
          </m:r>
        </m:oMath>
      </m:oMathPara>
    </w:p>
    <w:p w14:paraId="37B3FCA1" w14:textId="0FA80169" w:rsidR="00522CB9" w:rsidRDefault="009C3FFE" w:rsidP="00446C5B">
      <w:pPr>
        <w:pStyle w:val="Descripcin"/>
      </w:pPr>
      <w:r>
        <w:t>Reemplazando la ecuació</w:t>
      </w:r>
      <w:r w:rsidR="00446C5B">
        <w:t xml:space="preserve">n </w:t>
      </w:r>
      <w:r w:rsidR="00446C5B">
        <w:fldChar w:fldCharType="begin"/>
      </w:r>
      <w:r w:rsidR="00446C5B">
        <w:instrText xml:space="preserve"> REF eq_ra \h </w:instrText>
      </w:r>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p>
    <w:p w14:paraId="3B4AC607" w14:textId="49EC2415" w:rsidR="00446C5B" w:rsidRPr="00446C5B" w:rsidRDefault="00984F67" w:rsidP="00446C5B">
      <m:oMathPara>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e>
              </m:d>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r>
            <m:rPr>
              <m:sty m:val="p"/>
            </m:rPr>
            <w:rPr>
              <w:rFonts w:ascii="Cambria Math"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a</m:t>
                      </m:r>
                    </m:sub>
                  </m:sSub>
                </m:e>
              </m:d>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den>
          </m:f>
          <m:r>
            <m:rPr>
              <m:sty m:val="p"/>
            </m:rPr>
            <w:br/>
          </m:r>
        </m:oMath>
      </m:oMathPara>
      <w:r w:rsidR="00114A16">
        <w:t xml:space="preserve">Donde vemos que los precios en el equilibrio para cada firman dependen de sus características y de los precios y características de sus rivales. El grado de interacción está determinado por el parámetro </w:t>
      </w:r>
      <m:oMath>
        <m:r>
          <w:rPr>
            <w:rFonts w:ascii="Cambria Math" w:hAnsi="Cambria Math"/>
          </w:rPr>
          <m:t>ρ</m:t>
        </m:r>
      </m:oMath>
      <w:r w:rsidR="00114A16">
        <w:t xml:space="preserve">. </w:t>
      </w:r>
    </w:p>
    <w:p w14:paraId="3641835D" w14:textId="1BC9BC45" w:rsidR="00796456" w:rsidRDefault="00B714F9" w:rsidP="00796456">
      <w:pPr>
        <w:pStyle w:val="Ttulo2"/>
      </w:pPr>
      <w:bookmarkStart w:id="13" w:name="_Toc6348716"/>
      <w:bookmarkStart w:id="14" w:name="_Ref7077941"/>
      <w:bookmarkStart w:id="15" w:name="_Ref7077965"/>
      <w:r w:rsidRPr="00CD64C6">
        <w:t>Modelos</w:t>
      </w:r>
      <w:r>
        <w:t xml:space="preserve"> de econometría espacial</w:t>
      </w:r>
      <w:bookmarkEnd w:id="13"/>
      <w:bookmarkEnd w:id="14"/>
      <w:bookmarkEnd w:id="15"/>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dos procesos generadores de datos simultáneos:</w:t>
      </w:r>
    </w:p>
    <w:p w14:paraId="4EDADDA4" w14:textId="0DFAA3F9" w:rsidR="008A5B92" w:rsidRPr="00137AA9" w:rsidRDefault="00984F67"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16" w:name="_Toc6348717"/>
      <w:r w:rsidRPr="002C12C7">
        <w:lastRenderedPageBreak/>
        <w:t xml:space="preserve">Modelo general de </w:t>
      </w:r>
      <w:proofErr w:type="spellStart"/>
      <w:r w:rsidRPr="002C12C7">
        <w:t>Manski</w:t>
      </w:r>
      <w:bookmarkEnd w:id="16"/>
      <w:proofErr w:type="spellEnd"/>
    </w:p>
    <w:p w14:paraId="06A4C3EE" w14:textId="5556E444" w:rsidR="0004424C" w:rsidRDefault="0004424C" w:rsidP="0004424C">
      <w:r>
        <w:t xml:space="preserve">En esta sección realizamos una revisión de los modelos lineales de dependencia espacial. La discusión sigue lo descrito por </w:t>
      </w:r>
      <w:proofErr w:type="spellStart"/>
      <w:r>
        <w:t>Elhorst</w:t>
      </w:r>
      <w:proofErr w:type="spellEnd"/>
      <w:r>
        <w:t xml:space="preserve">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w:t>
      </w:r>
      <w:proofErr w:type="spellStart"/>
      <w:r w:rsidR="006D626F">
        <w:t>Lesage</w:t>
      </w:r>
      <w:proofErr w:type="spellEnd"/>
      <w:r w:rsidR="006D626F">
        <w:t xml:space="preserv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w:t>
      </w:r>
      <w:proofErr w:type="spellStart"/>
      <w:r w:rsidR="00C72315">
        <w:t>Manski</w:t>
      </w:r>
      <w:proofErr w:type="spellEnd"/>
      <w:r w:rsidR="00C72315">
        <w:t xml:space="preserve">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coeficiente espacial autoregresivo,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17" w:name="_Ref5724351"/>
      <w:bookmarkStart w:id="18" w:name="_Toc6348718"/>
      <w:r>
        <w:t xml:space="preserve">Modelos derivados del modelo de </w:t>
      </w:r>
      <w:proofErr w:type="spellStart"/>
      <w:r>
        <w:t>Manski</w:t>
      </w:r>
      <w:bookmarkEnd w:id="17"/>
      <w:bookmarkEnd w:id="18"/>
      <w:proofErr w:type="spellEnd"/>
    </w:p>
    <w:p w14:paraId="73F0EF7B" w14:textId="63C769C7" w:rsidR="004C4ACE" w:rsidRDefault="004C4ACE" w:rsidP="00AD5B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p>
    <w:p w14:paraId="7819B231" w14:textId="58F3DD94" w:rsidR="007C4FE0" w:rsidRPr="00660EDE" w:rsidRDefault="007C4FE0" w:rsidP="007C4FE0">
      <w:pPr>
        <w:pStyle w:val="Descripcin"/>
        <w:keepNext/>
        <w:rPr>
          <w:i/>
          <w:color w:val="000000" w:themeColor="text1"/>
        </w:rPr>
      </w:pPr>
      <w:bookmarkStart w:id="19" w:name="_Ref6341414"/>
      <w:bookmarkStart w:id="20" w:name="_Toc6348818"/>
      <w:r w:rsidRPr="00660EDE">
        <w:rPr>
          <w:i/>
          <w:color w:val="000000" w:themeColor="text1"/>
        </w:rPr>
        <w:lastRenderedPageBreak/>
        <w:t xml:space="preserve">Gráfico </w:t>
      </w:r>
      <w:r w:rsidRPr="00660EDE">
        <w:rPr>
          <w:i/>
          <w:color w:val="000000" w:themeColor="text1"/>
        </w:rPr>
        <w:fldChar w:fldCharType="begin"/>
      </w:r>
      <w:r w:rsidRPr="00660EDE">
        <w:rPr>
          <w:i/>
          <w:color w:val="000000" w:themeColor="text1"/>
        </w:rPr>
        <w:instrText xml:space="preserve"> SEQ Gráfico \* ARABIC </w:instrText>
      </w:r>
      <w:r w:rsidRPr="00660EDE">
        <w:rPr>
          <w:i/>
          <w:color w:val="000000" w:themeColor="text1"/>
        </w:rPr>
        <w:fldChar w:fldCharType="separate"/>
      </w:r>
      <w:r w:rsidR="00560D5E">
        <w:rPr>
          <w:i/>
          <w:noProof/>
          <w:color w:val="000000" w:themeColor="text1"/>
        </w:rPr>
        <w:t>1</w:t>
      </w:r>
      <w:r w:rsidRPr="00660EDE">
        <w:rPr>
          <w:i/>
          <w:color w:val="000000" w:themeColor="text1"/>
        </w:rPr>
        <w:fldChar w:fldCharType="end"/>
      </w:r>
      <w:bookmarkEnd w:id="19"/>
      <w:r w:rsidR="00660EDE" w:rsidRPr="00660EDE">
        <w:rPr>
          <w:i/>
          <w:color w:val="000000" w:themeColor="text1"/>
        </w:rPr>
        <w:t>: Modelos de dependencia espacial para datos de corte transversal</w:t>
      </w:r>
      <w:bookmarkEnd w:id="20"/>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984F67" w:rsidRPr="009E0813" w:rsidRDefault="00984F67"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984F67" w:rsidRPr="009E0813" w:rsidRDefault="00984F67"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70C0CE37" w:rsidR="00984F67" w:rsidRPr="009E0813" w:rsidRDefault="00984F6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984F67" w:rsidRPr="009E0813" w:rsidRDefault="00984F6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DD96BB0" w:rsidR="00984F67" w:rsidRPr="009E0813" w:rsidRDefault="00984F6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534DF8A8" w:rsidR="00984F67" w:rsidRPr="009E0813" w:rsidRDefault="00984F6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984F67" w:rsidRPr="009E0813" w:rsidRDefault="00984F67"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984F67" w:rsidRPr="009E0813" w:rsidRDefault="00984F6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984F67" w:rsidRPr="007C4FE0" w:rsidRDefault="00984F67"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984F67" w:rsidRPr="007C4FE0" w:rsidRDefault="00984F67"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984F67" w:rsidRPr="007C4FE0" w:rsidRDefault="00984F67"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984F67" w:rsidRPr="007C4FE0" w:rsidRDefault="00984F67"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984F67" w:rsidRPr="009E0813" w:rsidRDefault="00984F67"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sidRPr="009E0813">
                          <w:rPr>
                            <w:rFonts w:eastAsiaTheme="minorEastAsia" w:cstheme="minorBidi"/>
                            <w:color w:val="000000" w:themeColor="text1"/>
                            <w:sz w:val="18"/>
                          </w:rPr>
                          <w:t>Manski</w:t>
                        </w:r>
                        <w:proofErr w:type="spellEnd"/>
                      </w:p>
                      <w:p w14:paraId="733988E0" w14:textId="222667F2"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984F67" w:rsidRPr="009E0813" w:rsidRDefault="00984F67"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proofErr w:type="spellStart"/>
                        <w:r>
                          <w:rPr>
                            <w:rFonts w:eastAsiaTheme="minorEastAsia" w:cstheme="minorBidi"/>
                            <w:color w:val="000000" w:themeColor="text1"/>
                            <w:sz w:val="18"/>
                          </w:rPr>
                          <w:t>Kelejian-Prucha</w:t>
                        </w:r>
                        <w:proofErr w:type="spellEnd"/>
                      </w:p>
                      <w:p w14:paraId="74FE6BCD" w14:textId="618E3198"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70C0CE37" w:rsidR="00984F67" w:rsidRPr="009E0813" w:rsidRDefault="00984F6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984F67" w:rsidRPr="009E0813" w:rsidRDefault="00984F6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DD96BB0" w:rsidR="00984F67" w:rsidRPr="009E0813" w:rsidRDefault="00984F6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534DF8A8" w:rsidR="00984F67" w:rsidRPr="009E0813" w:rsidRDefault="00984F6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984F67" w:rsidRPr="009E0813" w:rsidRDefault="00984F67"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984F67" w:rsidRPr="009E0813" w:rsidRDefault="00984F6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984F67" w:rsidRPr="009E0813" w:rsidRDefault="00984F6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984F67" w:rsidRPr="007C4FE0" w:rsidRDefault="00984F67"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984F67" w:rsidRPr="007C4FE0" w:rsidRDefault="00984F67"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984F67" w:rsidRPr="007C4FE0" w:rsidRDefault="00984F67"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984F67" w:rsidRPr="007C4FE0" w:rsidRDefault="00984F67"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proofErr w:type="spellStart"/>
      <w:r w:rsidR="00660EDE">
        <w:rPr>
          <w:sz w:val="18"/>
          <w:szCs w:val="18"/>
        </w:rPr>
        <w:t>Elhorst</w:t>
      </w:r>
      <w:proofErr w:type="spellEnd"/>
      <w:r w:rsidR="00660EDE">
        <w:rPr>
          <w:sz w:val="18"/>
          <w:szCs w:val="18"/>
        </w:rPr>
        <w:t xml:space="preserve">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proofErr w:type="spellStart"/>
      <w:r>
        <w:t>Manski</w:t>
      </w:r>
      <w:proofErr w:type="spellEnd"/>
      <w:r>
        <w:t xml:space="preserve"> (1993) mostró que al menos uno de los K + </w:t>
      </w:r>
      <w:proofErr w:type="gramStart"/>
      <w:r>
        <w:t>2 parámetros relacionados a variables espaciales debe</w:t>
      </w:r>
      <w:proofErr w:type="gramEnd"/>
      <w:r>
        <w:t xml:space="preserv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w:t>
      </w:r>
      <w:proofErr w:type="spellStart"/>
      <w:r w:rsidR="00944BE0">
        <w:t>Elhorst</w:t>
      </w:r>
      <w:proofErr w:type="spellEnd"/>
      <w:r w:rsidR="00944BE0">
        <w:t xml:space="preserve">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w:t>
      </w:r>
      <w:proofErr w:type="spellStart"/>
      <w:r w:rsidR="00DA58E5">
        <w:t>LeSage</w:t>
      </w:r>
      <w:proofErr w:type="spellEnd"/>
      <w:r w:rsidR="00DA58E5">
        <w:t xml:space="preserv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pPr>
      <w:r>
        <w:lastRenderedPageBreak/>
        <w:t xml:space="preserve"> </w:t>
      </w:r>
      <w:r w:rsidR="002031DD">
        <w:t>Interpretación de parámetros en presencia de rezago espacial</w:t>
      </w:r>
    </w:p>
    <w:p w14:paraId="43EB3933" w14:textId="19417915" w:rsidR="00EC3D8A" w:rsidRDefault="002031DD" w:rsidP="00EC3D8A">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p>
    <w:p w14:paraId="1C023D61" w14:textId="373B6261" w:rsidR="00EC3D8A" w:rsidRPr="00EE6038" w:rsidRDefault="00EC3D8A" w:rsidP="00EC3D8A">
      <m:oMathPara>
        <m:oMath>
          <m:r>
            <m:rPr>
              <m:sty m:val="bi"/>
            </m:rPr>
            <w:rPr>
              <w:rFonts w:ascii="Cambria Math" w:hAnsi="Cambria Math"/>
            </w:rPr>
            <m:t>Y</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r>
            <w:rPr>
              <w:rFonts w:ascii="Cambria Math" w:hAnsi="Cambria Math"/>
            </w:rPr>
            <m:t>X</m:t>
          </m:r>
          <m:r>
            <m:rPr>
              <m:sty m:val="bi"/>
            </m:rPr>
            <w:rPr>
              <w:rFonts w:ascii="Cambria Math" w:hAnsi="Cambria Math"/>
            </w:rPr>
            <m:t>β</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sSub>
                <m:sSubPr>
                  <m:ctrlPr>
                    <w:rPr>
                      <w:rFonts w:ascii="Cambria Math" w:hAnsi="Cambria Math"/>
                      <w:i/>
                    </w:rPr>
                  </m:ctrlPr>
                </m:sSubPr>
                <m:e>
                  <m:r>
                    <w:rPr>
                      <w:rFonts w:ascii="Cambria Math" w:hAnsi="Cambria Math"/>
                    </w:rPr>
                    <m:t>β</m:t>
                  </m:r>
                </m:e>
                <m:sub>
                  <m:r>
                    <w:rPr>
                      <w:rFonts w:ascii="Cambria Math" w:hAnsi="Cambria Math"/>
                    </w:rPr>
                    <m:t>r</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w:rPr>
              <w:rFonts w:ascii="Cambria Math" w:hAnsi="Cambria Math"/>
            </w:rPr>
            <m:t xml:space="preserve"> </m:t>
          </m:r>
        </m:oMath>
      </m:oMathPara>
    </w:p>
    <w:p w14:paraId="7C39EF4A" w14:textId="2BCD961E" w:rsidR="00EE6038" w:rsidRDefault="00EE6038" w:rsidP="00EC3D8A">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p>
    <w:p w14:paraId="144464C2" w14:textId="5E352971" w:rsidR="00D23401" w:rsidRDefault="00D23401" w:rsidP="00EC3D8A">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p>
    <w:p w14:paraId="3883BF6C" w14:textId="312C7FE8" w:rsidR="0097621E" w:rsidRDefault="0097621E" w:rsidP="0097621E">
      <w:pPr>
        <w:rPr>
          <w:lang w:val="es-ES"/>
        </w:rPr>
      </w:pPr>
      <w:r>
        <w:rPr>
          <w:lang w:val="es-ES"/>
        </w:rPr>
        <w:t xml:space="preserve">Como se ha visto, la introducción del rezago espacial en el modelo SAR complica la interpretación directa de los parámetros estimados. Por este motivo, </w:t>
      </w:r>
      <w:proofErr w:type="spellStart"/>
      <w:r>
        <w:rPr>
          <w:lang w:val="es-ES"/>
        </w:rPr>
        <w:t>Lesage</w:t>
      </w:r>
      <w:proofErr w:type="spellEnd"/>
      <w:r>
        <w:rPr>
          <w:lang w:val="es-ES"/>
        </w:rPr>
        <w:t xml:space="preserv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 r-</w:t>
      </w:r>
      <w:proofErr w:type="spellStart"/>
      <w:r>
        <w:rPr>
          <w:lang w:val="es-ES"/>
        </w:rPr>
        <w:t>ésima</w:t>
      </w:r>
      <w:proofErr w:type="spellEnd"/>
      <w:r>
        <w:rPr>
          <w:lang w:val="es-ES"/>
        </w:rPr>
        <w:t xml:space="preserve"> variable independiente, un efecto total que refleja el cambio promedio en la variable dependiente si una variable independiente cambia en la misma magnitud  para todas las observaciones, y el efecto </w:t>
      </w:r>
      <w:r>
        <w:rPr>
          <w:lang w:val="es-ES"/>
        </w:rPr>
        <w:lastRenderedPageBreak/>
        <w:t xml:space="preserve">indirecto o </w:t>
      </w:r>
      <w:proofErr w:type="spellStart"/>
      <w:r>
        <w:rPr>
          <w:i/>
          <w:lang w:val="es-ES"/>
        </w:rPr>
        <w:t>spill-over</w:t>
      </w:r>
      <w:proofErr w:type="spellEnd"/>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p>
    <w:p w14:paraId="39C24FC2" w14:textId="77777777" w:rsidR="00AF3BCF" w:rsidRPr="00AF3BCF" w:rsidRDefault="00AF3BCF" w:rsidP="00AF3BCF">
      <w:pPr>
        <w:pStyle w:val="Prrafodelista"/>
        <w:numPr>
          <w:ilvl w:val="0"/>
          <w:numId w:val="26"/>
        </w:numPr>
        <w:rPr>
          <w:lang w:val="es-ES"/>
        </w:rPr>
      </w:pPr>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p>
    <w:p w14:paraId="78508FD2" w14:textId="6DF720D8" w:rsidR="00AF3BCF" w:rsidRPr="00B6446A" w:rsidRDefault="00AF3BCF" w:rsidP="00AF3BCF">
      <w:pPr>
        <w:pStyle w:val="Prrafodelista"/>
        <w:numPr>
          <w:ilvl w:val="0"/>
          <w:numId w:val="26"/>
        </w:numPr>
        <w:rPr>
          <w:lang w:val="es-ES"/>
        </w:rPr>
      </w:pPr>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p>
    <w:p w14:paraId="0692D83D" w14:textId="36F85B95" w:rsidR="00944BE0" w:rsidRDefault="00944BE0" w:rsidP="002C12C7">
      <w:pPr>
        <w:pStyle w:val="Ttulo2"/>
      </w:pPr>
      <w:bookmarkStart w:id="21" w:name="_Toc6348719"/>
      <w:r>
        <w:t>Selección de la matriz de pesos espaciales</w:t>
      </w:r>
      <w:bookmarkEnd w:id="21"/>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1C9A711D" w:rsidR="00F7414C" w:rsidRPr="003D7632" w:rsidRDefault="00F7414C" w:rsidP="004C1D64">
      <w:pPr>
        <w:pStyle w:val="Descripcin"/>
        <w:keepNext/>
      </w:pPr>
      <w:bookmarkStart w:id="22" w:name="_Ref5740583"/>
      <w:bookmarkStart w:id="23" w:name="_Ref5740577"/>
      <w:bookmarkStart w:id="24" w:name="_Toc6348819"/>
      <w:r w:rsidRPr="003D7632">
        <w:lastRenderedPageBreak/>
        <w:t xml:space="preserve">Gráfico </w:t>
      </w:r>
      <w:r w:rsidRPr="003D7632">
        <w:fldChar w:fldCharType="begin"/>
      </w:r>
      <w:r w:rsidRPr="003D7632">
        <w:instrText xml:space="preserve"> SEQ Gráfico \* ARABIC </w:instrText>
      </w:r>
      <w:r w:rsidRPr="003D7632">
        <w:fldChar w:fldCharType="separate"/>
      </w:r>
      <w:r w:rsidR="00560D5E">
        <w:rPr>
          <w:noProof/>
        </w:rPr>
        <w:t>2</w:t>
      </w:r>
      <w:r w:rsidRPr="003D7632">
        <w:fldChar w:fldCharType="end"/>
      </w:r>
      <w:bookmarkEnd w:id="22"/>
      <w:r w:rsidRPr="003D7632">
        <w:t xml:space="preserve">. </w:t>
      </w:r>
      <w:bookmarkStart w:id="25" w:name="_Ref5740572"/>
      <w:r w:rsidR="003D7632" w:rsidRPr="003D7632">
        <w:t xml:space="preserve">Construcción de polígonos de Thiessen alrededor </w:t>
      </w:r>
      <w:r w:rsidR="003D7632" w:rsidRPr="00F52BE8">
        <w:t>de</w:t>
      </w:r>
      <w:r w:rsidR="003D7632" w:rsidRPr="003D7632">
        <w:t xml:space="preserve"> 20 observaciones</w:t>
      </w:r>
      <w:bookmarkEnd w:id="23"/>
      <w:bookmarkEnd w:id="24"/>
      <w:bookmarkEnd w:id="25"/>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Default="003D7632" w:rsidP="001046CB">
      <w:pPr>
        <w:pStyle w:val="Fuente"/>
      </w:pPr>
      <w:r w:rsidRPr="003D7632">
        <w:t>Fuente: Elaboración propia, 2019</w:t>
      </w:r>
    </w:p>
    <w:p w14:paraId="35BC891E" w14:textId="1299BC47" w:rsidR="00B6446A" w:rsidRPr="001046CB" w:rsidRDefault="001046CB" w:rsidP="001046CB">
      <w:r>
        <w:t>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w:t>
      </w:r>
      <w:proofErr w:type="spellStart"/>
      <w:r>
        <w:t>ésimos</w:t>
      </w:r>
      <w:proofErr w:type="spellEnd"/>
      <w:r>
        <w:t xml:space="preserve">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(Elhorst, 2010)</w:t>
      </w:r>
      <w:r>
        <w:fldChar w:fldCharType="end"/>
      </w:r>
      <w:r>
        <w:t xml:space="preserve">. Bajo la estimación por máxima verosimilitud, </w:t>
      </w:r>
      <w:proofErr w:type="spellStart"/>
      <w:r w:rsidRPr="001046CB">
        <w:t>Stakhovych</w:t>
      </w:r>
      <w:proofErr w:type="spellEnd"/>
      <w:r w:rsidRPr="001046CB">
        <w:t xml:space="preserve"> </w:t>
      </w:r>
      <w:r>
        <w:t>y</w:t>
      </w:r>
      <w:r w:rsidRPr="001046CB">
        <w:t xml:space="preserve"> </w:t>
      </w:r>
      <w:proofErr w:type="spellStart"/>
      <w:r w:rsidRPr="001046CB">
        <w:t>Bijmolt</w:t>
      </w:r>
      <w:proofErr w:type="spellEnd"/>
      <w:r w:rsidRPr="001046CB">
        <w:t xml:space="preserve">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p>
    <w:p w14:paraId="32427C3B" w14:textId="77777777" w:rsidR="005566A4" w:rsidRDefault="005566A4" w:rsidP="003D7632">
      <w:pPr>
        <w:spacing w:after="120" w:line="240" w:lineRule="auto"/>
        <w:jc w:val="left"/>
        <w:rPr>
          <w:sz w:val="18"/>
          <w:szCs w:val="18"/>
        </w:rPr>
      </w:pPr>
    </w:p>
    <w:p w14:paraId="0D9B6B45" w14:textId="0F5CE2FA" w:rsidR="00A91D92" w:rsidRDefault="00A91D92" w:rsidP="002C12C7">
      <w:pPr>
        <w:pStyle w:val="Ttulo1"/>
      </w:pPr>
      <w:bookmarkStart w:id="26" w:name="_Toc6348720"/>
      <w:r>
        <w:t>Mercado de combustibles líquidos en Lima Metropolitana</w:t>
      </w:r>
      <w:bookmarkEnd w:id="26"/>
    </w:p>
    <w:p w14:paraId="7388D270" w14:textId="4E046375"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lastRenderedPageBreak/>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452AEC">
        <w:instrText xml:space="preserve"> ADDIN ZOTERO_ITEM CSL_CITATION {"citationID":"sN1odipw","properties":{"formattedCitation":"(2015)","plainCitation":"(2015)","dontUpdate":true,"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Minería"}],"issued":{"date-parts":[["2015"]]},"accessed":{"date-parts":[["2019",4,15]]}},"suppress-author":true}],"schema":"https://github.com/citation-style-language/schema/raw/master/csl-citation.json"} </w:instrText>
      </w:r>
      <w:r w:rsidR="0039418B">
        <w:fldChar w:fldCharType="separate"/>
      </w:r>
      <w:r w:rsidR="0039418B" w:rsidRPr="0039418B">
        <w:rPr>
          <w:rFonts w:ascii="Times New Roman" w:hAnsi="Times New Roman"/>
        </w:rPr>
        <w:t>(</w:t>
      </w:r>
      <w:r w:rsidR="0039418B">
        <w:rPr>
          <w:rFonts w:ascii="Times New Roman" w:hAnsi="Times New Roman"/>
        </w:rPr>
        <w:t xml:space="preserve">Osinergmin </w:t>
      </w:r>
      <w:r w:rsidR="0039418B" w:rsidRPr="0039418B">
        <w:rPr>
          <w:rFonts w:ascii="Times New Roman" w:hAnsi="Times New Roman"/>
        </w:rPr>
        <w:t>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(PETROPERU), en tanto que el tercer importador es </w:t>
      </w:r>
      <w:proofErr w:type="spellStart"/>
      <w:r w:rsidR="0039418B">
        <w:t>Pure</w:t>
      </w:r>
      <w:proofErr w:type="spellEnd"/>
      <w:r w:rsidR="0039418B">
        <w:t xml:space="preserve"> Biofuels. La mayor parte de las importaciones provienen del Golfo de los </w:t>
      </w:r>
      <w:r w:rsidR="00E11291">
        <w:t>EE. UU</w:t>
      </w:r>
      <w:r w:rsidR="0039418B">
        <w:t xml:space="preserve"> lo que une las fluctuaciones mundiales del precio de los combustibles al mercado local.</w:t>
      </w:r>
    </w:p>
    <w:p w14:paraId="2EB206EF" w14:textId="5D67B676" w:rsidR="00130F8F" w:rsidRDefault="00802E4C" w:rsidP="00130F8F">
      <w:r>
        <w:t>Con respecto al siguiente elemento en la cadena de valor, los dos productores</w:t>
      </w:r>
      <w:r w:rsidR="00180658">
        <w:t xml:space="preserve"> actúan como mayoristas</w:t>
      </w:r>
      <w:r>
        <w:t xml:space="preserve"> de combustible. E</w:t>
      </w:r>
      <w:r w:rsidR="00180658">
        <w:t>n adición</w:t>
      </w:r>
      <w:r>
        <w:t xml:space="preserve">, realizan la venta de combustible </w:t>
      </w:r>
      <w:r w:rsidR="00180658">
        <w:t xml:space="preserve">a PECSA y Primax, los dos mayoristas en el mercado que no cuentan con producción propia.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1D1FFB3D" w:rsidR="00F752E8" w:rsidRDefault="00F752E8" w:rsidP="00F752E8">
      <w:pPr>
        <w:pStyle w:val="Descripcin"/>
        <w:keepNext/>
      </w:pPr>
      <w:bookmarkStart w:id="27" w:name="_Toc6348796"/>
      <w:r>
        <w:t xml:space="preserve">Tabla </w:t>
      </w:r>
      <w:r>
        <w:fldChar w:fldCharType="begin"/>
      </w:r>
      <w:r>
        <w:instrText xml:space="preserve"> SEQ Tabla \* ARABIC </w:instrText>
      </w:r>
      <w:r>
        <w:fldChar w:fldCharType="separate"/>
      </w:r>
      <w:r w:rsidR="00560D5E">
        <w:rPr>
          <w:noProof/>
        </w:rPr>
        <w:t>1</w:t>
      </w:r>
      <w:r>
        <w:fldChar w:fldCharType="end"/>
      </w:r>
      <w:r>
        <w:t>: Número de estaciones por razón social para Perú y Lima</w:t>
      </w:r>
      <w:bookmarkEnd w:id="27"/>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77777777" w:rsidR="00F752E8" w:rsidRPr="00DB477C" w:rsidRDefault="00F752E8" w:rsidP="00F752E8">
      <w:pPr>
        <w:spacing w:before="120"/>
        <w:rPr>
          <w:sz w:val="18"/>
        </w:rPr>
      </w:pPr>
      <w:r w:rsidRPr="00DB477C">
        <w:rPr>
          <w:sz w:val="18"/>
        </w:rPr>
        <w:t>Fuente: Elaboración propia, 2019</w:t>
      </w:r>
      <w:r>
        <w:rPr>
          <w:sz w:val="18"/>
        </w:rPr>
        <w:t xml:space="preserve">. </w:t>
      </w:r>
    </w:p>
    <w:p w14:paraId="4462978F" w14:textId="2ACE9441" w:rsidR="000B0CED" w:rsidRDefault="000B0CED" w:rsidP="00AE7D0B">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w:t>
      </w:r>
      <w:r w:rsidR="00180658">
        <w:lastRenderedPageBreak/>
        <w:t xml:space="preserve">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4F772C03" w14:textId="44D16EC9" w:rsidR="00BE2AFD" w:rsidRPr="00BE2AFD" w:rsidRDefault="00BE2AFD" w:rsidP="00DB477C">
      <w:pPr>
        <w:pStyle w:val="Descripcin"/>
      </w:pPr>
      <w:bookmarkStart w:id="28" w:name="_Ref6247871"/>
      <w:bookmarkStart w:id="29" w:name="_Toc6348820"/>
      <w:r w:rsidRPr="00BE2AFD">
        <w:t xml:space="preserve">Gráfico </w:t>
      </w:r>
      <w:r w:rsidRPr="00BE2AFD">
        <w:fldChar w:fldCharType="begin"/>
      </w:r>
      <w:r w:rsidRPr="00BE2AFD">
        <w:instrText xml:space="preserve"> SEQ Gráfico \* ARABIC </w:instrText>
      </w:r>
      <w:r w:rsidRPr="00BE2AFD">
        <w:fldChar w:fldCharType="separate"/>
      </w:r>
      <w:r w:rsidR="00560D5E">
        <w:rPr>
          <w:noProof/>
        </w:rPr>
        <w:t>3</w:t>
      </w:r>
      <w:r w:rsidRPr="00BE2AFD">
        <w:fldChar w:fldCharType="end"/>
      </w:r>
      <w:bookmarkEnd w:id="28"/>
      <w:r w:rsidRPr="00BE2AFD">
        <w:t>: Precios promedio por tipo de estación para Diésel y Gasolina de 90 octanos</w:t>
      </w:r>
      <w:bookmarkEnd w:id="29"/>
    </w:p>
    <w:p w14:paraId="23572FEB" w14:textId="33F816D9" w:rsidR="00BE2AFD" w:rsidRDefault="00BE2AFD" w:rsidP="00BE2AFD">
      <w:pPr>
        <w:spacing w:after="0"/>
        <w:jc w:val="center"/>
      </w:pPr>
      <w:r w:rsidRPr="00BE2AFD">
        <w:rPr>
          <w:noProof/>
          <w:lang w:val="en-US"/>
        </w:rPr>
        <w:drawing>
          <wp:inline distT="0" distB="0" distL="0" distR="0" wp14:anchorId="309FEAB2" wp14:editId="55B98BAD">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p>
    <w:p w14:paraId="4645D53B" w14:textId="60C64D1B" w:rsidR="00DB477C" w:rsidRDefault="00BE2AFD" w:rsidP="00F752E8">
      <w:pPr>
        <w:spacing w:after="120"/>
        <w:rPr>
          <w:sz w:val="18"/>
        </w:rPr>
      </w:pPr>
      <w:r w:rsidRPr="00BE2AFD">
        <w:rPr>
          <w:sz w:val="18"/>
        </w:rPr>
        <w:t>Fuente: Elaboración propia, 2019</w:t>
      </w:r>
      <w:bookmarkStart w:id="30" w:name="_Ref6249562"/>
    </w:p>
    <w:p w14:paraId="2827B403" w14:textId="0C82AE96" w:rsidR="00DB477C" w:rsidRDefault="00DB477C" w:rsidP="00F752E8">
      <w:pPr>
        <w:pStyle w:val="Descripcin"/>
        <w:keepNext/>
        <w:spacing w:before="120"/>
      </w:pPr>
      <w:bookmarkStart w:id="31" w:name="_Ref6339505"/>
      <w:bookmarkStart w:id="32" w:name="_Toc6348797"/>
      <w:r>
        <w:t xml:space="preserve">Tabla </w:t>
      </w:r>
      <w:r>
        <w:fldChar w:fldCharType="begin"/>
      </w:r>
      <w:r>
        <w:instrText xml:space="preserve"> SEQ Tabla \* ARABIC </w:instrText>
      </w:r>
      <w:r>
        <w:fldChar w:fldCharType="separate"/>
      </w:r>
      <w:r w:rsidR="00560D5E">
        <w:rPr>
          <w:noProof/>
        </w:rPr>
        <w:t>2</w:t>
      </w:r>
      <w:r>
        <w:fldChar w:fldCharType="end"/>
      </w:r>
      <w:bookmarkEnd w:id="30"/>
      <w:bookmarkEnd w:id="31"/>
      <w:r>
        <w:t xml:space="preserve">: Número de estaciones propias, abanderadas e independientes por marca visible </w:t>
      </w:r>
      <w:r w:rsidR="00265C61">
        <w:t>para una muestra de distritos de</w:t>
      </w:r>
      <w:r>
        <w:t xml:space="preserve"> Lima Metropolitana</w:t>
      </w:r>
      <w:r>
        <w:rPr>
          <w:rStyle w:val="Refdenotaalpie"/>
        </w:rPr>
        <w:footnoteReference w:id="2"/>
      </w:r>
      <w:bookmarkEnd w:id="32"/>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14:paraId="36BBEB07" w14:textId="19A23E62" w:rsidTr="006C037F">
        <w:trPr>
          <w:jc w:val="center"/>
        </w:trPr>
        <w:tc>
          <w:tcPr>
            <w:tcW w:w="2694" w:type="dxa"/>
          </w:tcPr>
          <w:p w14:paraId="11F57364" w14:textId="34A095F4" w:rsidR="00DB477C" w:rsidRDefault="00DB477C" w:rsidP="00DA18E1">
            <w:pPr>
              <w:keepNext/>
              <w:spacing w:after="0" w:line="240" w:lineRule="auto"/>
            </w:pPr>
            <w:r>
              <w:t>Marca | Tipo de estación</w:t>
            </w:r>
          </w:p>
        </w:tc>
        <w:tc>
          <w:tcPr>
            <w:tcW w:w="1133" w:type="dxa"/>
          </w:tcPr>
          <w:p w14:paraId="105881AC" w14:textId="122FAFA3" w:rsidR="00DB477C" w:rsidRDefault="00DB477C" w:rsidP="00DA18E1">
            <w:pPr>
              <w:keepNext/>
              <w:spacing w:after="0" w:line="240" w:lineRule="auto"/>
              <w:jc w:val="right"/>
            </w:pPr>
            <w:r>
              <w:t>Propia</w:t>
            </w:r>
          </w:p>
        </w:tc>
        <w:tc>
          <w:tcPr>
            <w:tcW w:w="1279" w:type="dxa"/>
          </w:tcPr>
          <w:p w14:paraId="2E735BC2" w14:textId="4BC5AD27" w:rsidR="00DB477C" w:rsidRDefault="00DB477C" w:rsidP="00DA18E1">
            <w:pPr>
              <w:keepNext/>
              <w:spacing w:after="0" w:line="240" w:lineRule="auto"/>
            </w:pPr>
            <w:r>
              <w:t>Abanderada</w:t>
            </w:r>
          </w:p>
        </w:tc>
        <w:tc>
          <w:tcPr>
            <w:tcW w:w="1463" w:type="dxa"/>
          </w:tcPr>
          <w:p w14:paraId="1A93E4C4" w14:textId="7E8310B9" w:rsidR="00DB477C" w:rsidRDefault="00DB477C" w:rsidP="00DA18E1">
            <w:pPr>
              <w:keepNext/>
              <w:spacing w:after="0" w:line="240" w:lineRule="auto"/>
              <w:jc w:val="right"/>
            </w:pPr>
            <w:r>
              <w:t>Independiente</w:t>
            </w:r>
          </w:p>
        </w:tc>
        <w:tc>
          <w:tcPr>
            <w:tcW w:w="1463" w:type="dxa"/>
          </w:tcPr>
          <w:p w14:paraId="00400734" w14:textId="545DBC1B" w:rsidR="00DB477C" w:rsidRPr="00DB477C" w:rsidRDefault="00DB477C" w:rsidP="00DA18E1">
            <w:pPr>
              <w:keepNext/>
              <w:spacing w:after="0" w:line="240" w:lineRule="auto"/>
              <w:jc w:val="right"/>
              <w:rPr>
                <w:b/>
              </w:rPr>
            </w:pPr>
            <w:r w:rsidRPr="00DB477C">
              <w:rPr>
                <w:b/>
              </w:rPr>
              <w:t>Total</w:t>
            </w:r>
          </w:p>
        </w:tc>
      </w:tr>
      <w:tr w:rsidR="00DB477C" w14:paraId="662774AA" w14:textId="336101F3" w:rsidTr="006C037F">
        <w:trPr>
          <w:jc w:val="center"/>
        </w:trPr>
        <w:tc>
          <w:tcPr>
            <w:tcW w:w="2694" w:type="dxa"/>
          </w:tcPr>
          <w:p w14:paraId="62342B61" w14:textId="484BACAF" w:rsidR="00DB477C" w:rsidRDefault="00DB477C" w:rsidP="00DA18E1">
            <w:pPr>
              <w:keepNext/>
              <w:spacing w:after="0" w:line="240" w:lineRule="auto"/>
            </w:pPr>
            <w:r>
              <w:t>Repsol</w:t>
            </w:r>
          </w:p>
        </w:tc>
        <w:tc>
          <w:tcPr>
            <w:tcW w:w="1133" w:type="dxa"/>
          </w:tcPr>
          <w:p w14:paraId="06711F27" w14:textId="3450F357" w:rsidR="00DB477C" w:rsidRDefault="00DB477C" w:rsidP="00DA18E1">
            <w:pPr>
              <w:keepNext/>
              <w:spacing w:after="0" w:line="240" w:lineRule="auto"/>
              <w:jc w:val="right"/>
            </w:pPr>
            <w:r>
              <w:t>72</w:t>
            </w:r>
          </w:p>
        </w:tc>
        <w:tc>
          <w:tcPr>
            <w:tcW w:w="1279" w:type="dxa"/>
          </w:tcPr>
          <w:p w14:paraId="3CC4D8C2" w14:textId="7B80D0C7" w:rsidR="00DB477C" w:rsidRDefault="00DB477C" w:rsidP="00DA18E1">
            <w:pPr>
              <w:keepNext/>
              <w:spacing w:after="0" w:line="240" w:lineRule="auto"/>
              <w:jc w:val="right"/>
            </w:pPr>
            <w:r>
              <w:t>52</w:t>
            </w:r>
          </w:p>
        </w:tc>
        <w:tc>
          <w:tcPr>
            <w:tcW w:w="1463" w:type="dxa"/>
          </w:tcPr>
          <w:p w14:paraId="66BC7027" w14:textId="1485E210" w:rsidR="00DB477C" w:rsidRDefault="00DB477C" w:rsidP="00DA18E1">
            <w:pPr>
              <w:keepNext/>
              <w:spacing w:after="0" w:line="240" w:lineRule="auto"/>
              <w:jc w:val="right"/>
            </w:pPr>
            <w:r>
              <w:t>-</w:t>
            </w:r>
          </w:p>
        </w:tc>
        <w:tc>
          <w:tcPr>
            <w:tcW w:w="1463" w:type="dxa"/>
          </w:tcPr>
          <w:p w14:paraId="2B9499A0" w14:textId="23F36A64" w:rsidR="00DB477C" w:rsidRDefault="00DB477C" w:rsidP="00DA18E1">
            <w:pPr>
              <w:keepNext/>
              <w:spacing w:after="0" w:line="240" w:lineRule="auto"/>
              <w:jc w:val="right"/>
            </w:pPr>
            <w:r>
              <w:t>124</w:t>
            </w:r>
          </w:p>
        </w:tc>
      </w:tr>
      <w:tr w:rsidR="00DB477C" w14:paraId="669E3C8F" w14:textId="7ED668E3" w:rsidTr="006C037F">
        <w:trPr>
          <w:jc w:val="center"/>
        </w:trPr>
        <w:tc>
          <w:tcPr>
            <w:tcW w:w="2694" w:type="dxa"/>
          </w:tcPr>
          <w:p w14:paraId="12B37833" w14:textId="41BC2285" w:rsidR="00DB477C" w:rsidRDefault="00DB477C" w:rsidP="00DA18E1">
            <w:pPr>
              <w:keepNext/>
              <w:spacing w:after="0" w:line="240" w:lineRule="auto"/>
            </w:pPr>
            <w:r>
              <w:t>Primax</w:t>
            </w:r>
          </w:p>
        </w:tc>
        <w:tc>
          <w:tcPr>
            <w:tcW w:w="1133" w:type="dxa"/>
          </w:tcPr>
          <w:p w14:paraId="0A16F939" w14:textId="73C4EA77" w:rsidR="00DB477C" w:rsidRDefault="00DB477C" w:rsidP="00DA18E1">
            <w:pPr>
              <w:keepNext/>
              <w:spacing w:after="0" w:line="240" w:lineRule="auto"/>
              <w:jc w:val="right"/>
            </w:pPr>
            <w:r>
              <w:t>41</w:t>
            </w:r>
          </w:p>
        </w:tc>
        <w:tc>
          <w:tcPr>
            <w:tcW w:w="1279" w:type="dxa"/>
          </w:tcPr>
          <w:p w14:paraId="2E63B821" w14:textId="6A451E24" w:rsidR="00DB477C" w:rsidRDefault="00DB477C" w:rsidP="00DA18E1">
            <w:pPr>
              <w:keepNext/>
              <w:spacing w:after="0" w:line="240" w:lineRule="auto"/>
              <w:jc w:val="right"/>
            </w:pPr>
            <w:r>
              <w:t>73</w:t>
            </w:r>
          </w:p>
        </w:tc>
        <w:tc>
          <w:tcPr>
            <w:tcW w:w="1463" w:type="dxa"/>
          </w:tcPr>
          <w:p w14:paraId="429B9B36" w14:textId="175EEC0B" w:rsidR="00DB477C" w:rsidRDefault="00DB477C" w:rsidP="00DA18E1">
            <w:pPr>
              <w:keepNext/>
              <w:spacing w:after="0" w:line="240" w:lineRule="auto"/>
              <w:jc w:val="right"/>
            </w:pPr>
            <w:r>
              <w:t>-</w:t>
            </w:r>
          </w:p>
        </w:tc>
        <w:tc>
          <w:tcPr>
            <w:tcW w:w="1463" w:type="dxa"/>
          </w:tcPr>
          <w:p w14:paraId="0282BD89" w14:textId="79308F22" w:rsidR="00DB477C" w:rsidRDefault="00DB477C" w:rsidP="00DA18E1">
            <w:pPr>
              <w:keepNext/>
              <w:spacing w:after="0" w:line="240" w:lineRule="auto"/>
              <w:jc w:val="right"/>
            </w:pPr>
            <w:r>
              <w:t>114</w:t>
            </w:r>
          </w:p>
        </w:tc>
      </w:tr>
      <w:tr w:rsidR="00DB477C" w14:paraId="64F3F62F" w14:textId="6CADE7FD" w:rsidTr="006C037F">
        <w:trPr>
          <w:jc w:val="center"/>
        </w:trPr>
        <w:tc>
          <w:tcPr>
            <w:tcW w:w="2694" w:type="dxa"/>
          </w:tcPr>
          <w:p w14:paraId="5F8620E6" w14:textId="5A5BE7CD" w:rsidR="00DB477C" w:rsidRDefault="00DB477C" w:rsidP="00DA18E1">
            <w:pPr>
              <w:keepNext/>
              <w:spacing w:after="0" w:line="240" w:lineRule="auto"/>
            </w:pPr>
            <w:r>
              <w:t>Pecsa</w:t>
            </w:r>
          </w:p>
        </w:tc>
        <w:tc>
          <w:tcPr>
            <w:tcW w:w="1133" w:type="dxa"/>
          </w:tcPr>
          <w:p w14:paraId="37A9076C" w14:textId="0586E27F" w:rsidR="00DB477C" w:rsidRDefault="00DB477C" w:rsidP="00DA18E1">
            <w:pPr>
              <w:keepNext/>
              <w:spacing w:after="0" w:line="240" w:lineRule="auto"/>
              <w:jc w:val="right"/>
            </w:pPr>
            <w:r>
              <w:t>28</w:t>
            </w:r>
          </w:p>
        </w:tc>
        <w:tc>
          <w:tcPr>
            <w:tcW w:w="1279" w:type="dxa"/>
          </w:tcPr>
          <w:p w14:paraId="6A8E9B57" w14:textId="2F372B75" w:rsidR="00DB477C" w:rsidRDefault="00DB477C" w:rsidP="00DA18E1">
            <w:pPr>
              <w:keepNext/>
              <w:spacing w:after="0" w:line="240" w:lineRule="auto"/>
              <w:jc w:val="right"/>
            </w:pPr>
            <w:r>
              <w:t>30</w:t>
            </w:r>
          </w:p>
        </w:tc>
        <w:tc>
          <w:tcPr>
            <w:tcW w:w="1463" w:type="dxa"/>
          </w:tcPr>
          <w:p w14:paraId="7BEA4207" w14:textId="5FB8DB5C" w:rsidR="00DB477C" w:rsidRDefault="00DB477C" w:rsidP="00DA18E1">
            <w:pPr>
              <w:keepNext/>
              <w:spacing w:after="0" w:line="240" w:lineRule="auto"/>
              <w:jc w:val="right"/>
            </w:pPr>
            <w:r>
              <w:t>-</w:t>
            </w:r>
          </w:p>
        </w:tc>
        <w:tc>
          <w:tcPr>
            <w:tcW w:w="1463" w:type="dxa"/>
          </w:tcPr>
          <w:p w14:paraId="66A9D018" w14:textId="2D0D8E9F" w:rsidR="00DB477C" w:rsidRDefault="00DB477C" w:rsidP="00DA18E1">
            <w:pPr>
              <w:keepNext/>
              <w:spacing w:after="0" w:line="240" w:lineRule="auto"/>
              <w:jc w:val="right"/>
            </w:pPr>
            <w:r>
              <w:t>58</w:t>
            </w:r>
          </w:p>
        </w:tc>
      </w:tr>
      <w:tr w:rsidR="00DB477C" w14:paraId="55128E59" w14:textId="1BA10AF4" w:rsidTr="006C037F">
        <w:trPr>
          <w:jc w:val="center"/>
        </w:trPr>
        <w:tc>
          <w:tcPr>
            <w:tcW w:w="2694" w:type="dxa"/>
          </w:tcPr>
          <w:p w14:paraId="126788C9" w14:textId="79C8D2E6" w:rsidR="00DB477C" w:rsidRDefault="00DB477C" w:rsidP="00DA18E1">
            <w:pPr>
              <w:keepNext/>
              <w:spacing w:after="0" w:line="240" w:lineRule="auto"/>
            </w:pPr>
            <w:r>
              <w:t>Petroperú</w:t>
            </w:r>
          </w:p>
        </w:tc>
        <w:tc>
          <w:tcPr>
            <w:tcW w:w="1133" w:type="dxa"/>
          </w:tcPr>
          <w:p w14:paraId="28F736E7" w14:textId="724F6170" w:rsidR="00DB477C" w:rsidRDefault="00DB477C" w:rsidP="00DA18E1">
            <w:pPr>
              <w:keepNext/>
              <w:spacing w:after="0" w:line="240" w:lineRule="auto"/>
              <w:jc w:val="right"/>
            </w:pPr>
            <w:r>
              <w:t>0</w:t>
            </w:r>
          </w:p>
        </w:tc>
        <w:tc>
          <w:tcPr>
            <w:tcW w:w="1279" w:type="dxa"/>
          </w:tcPr>
          <w:p w14:paraId="2F01F204" w14:textId="6B1F39D1" w:rsidR="00DB477C" w:rsidRDefault="00DB477C" w:rsidP="00DA18E1">
            <w:pPr>
              <w:keepNext/>
              <w:spacing w:after="0" w:line="240" w:lineRule="auto"/>
              <w:jc w:val="right"/>
            </w:pPr>
            <w:r>
              <w:t>42</w:t>
            </w:r>
          </w:p>
        </w:tc>
        <w:tc>
          <w:tcPr>
            <w:tcW w:w="1463" w:type="dxa"/>
          </w:tcPr>
          <w:p w14:paraId="78AE62D5" w14:textId="0062C21C" w:rsidR="00DB477C" w:rsidRDefault="00DB477C" w:rsidP="00DA18E1">
            <w:pPr>
              <w:keepNext/>
              <w:spacing w:after="0" w:line="240" w:lineRule="auto"/>
              <w:jc w:val="right"/>
            </w:pPr>
            <w:r>
              <w:t>-</w:t>
            </w:r>
          </w:p>
        </w:tc>
        <w:tc>
          <w:tcPr>
            <w:tcW w:w="1463" w:type="dxa"/>
          </w:tcPr>
          <w:p w14:paraId="0C2DEB24" w14:textId="02E76460" w:rsidR="00DB477C" w:rsidRDefault="00DB477C" w:rsidP="00DA18E1">
            <w:pPr>
              <w:keepNext/>
              <w:spacing w:after="0" w:line="240" w:lineRule="auto"/>
              <w:jc w:val="right"/>
            </w:pPr>
            <w:r>
              <w:t>42</w:t>
            </w:r>
          </w:p>
        </w:tc>
      </w:tr>
      <w:tr w:rsidR="00DB477C" w14:paraId="7EA79DE7" w14:textId="58A275E7" w:rsidTr="006C037F">
        <w:trPr>
          <w:jc w:val="center"/>
        </w:trPr>
        <w:tc>
          <w:tcPr>
            <w:tcW w:w="2694" w:type="dxa"/>
          </w:tcPr>
          <w:p w14:paraId="7CF479BC" w14:textId="2FFEBAF1" w:rsidR="00DB477C" w:rsidRDefault="00DB477C" w:rsidP="00DA18E1">
            <w:pPr>
              <w:keepNext/>
              <w:spacing w:after="0" w:line="240" w:lineRule="auto"/>
            </w:pPr>
            <w:r>
              <w:t>Sin Marca</w:t>
            </w:r>
          </w:p>
        </w:tc>
        <w:tc>
          <w:tcPr>
            <w:tcW w:w="1133" w:type="dxa"/>
          </w:tcPr>
          <w:p w14:paraId="49EF1E21" w14:textId="156A3869" w:rsidR="00DB477C" w:rsidRDefault="00DB477C" w:rsidP="00DA18E1">
            <w:pPr>
              <w:keepNext/>
              <w:spacing w:after="0" w:line="240" w:lineRule="auto"/>
              <w:jc w:val="right"/>
            </w:pPr>
            <w:r>
              <w:t>-</w:t>
            </w:r>
          </w:p>
        </w:tc>
        <w:tc>
          <w:tcPr>
            <w:tcW w:w="1279" w:type="dxa"/>
          </w:tcPr>
          <w:p w14:paraId="7563A323" w14:textId="262361F0" w:rsidR="00DB477C" w:rsidRDefault="00DB477C" w:rsidP="00DA18E1">
            <w:pPr>
              <w:keepNext/>
              <w:spacing w:after="0" w:line="240" w:lineRule="auto"/>
              <w:jc w:val="right"/>
            </w:pPr>
            <w:r>
              <w:t>-</w:t>
            </w:r>
          </w:p>
        </w:tc>
        <w:tc>
          <w:tcPr>
            <w:tcW w:w="1463" w:type="dxa"/>
          </w:tcPr>
          <w:p w14:paraId="0A767D0A" w14:textId="6379A550" w:rsidR="00DB477C" w:rsidRDefault="00DB477C" w:rsidP="00DA18E1">
            <w:pPr>
              <w:keepNext/>
              <w:spacing w:after="0" w:line="240" w:lineRule="auto"/>
              <w:jc w:val="right"/>
            </w:pPr>
            <w:r>
              <w:t>99</w:t>
            </w:r>
          </w:p>
        </w:tc>
        <w:tc>
          <w:tcPr>
            <w:tcW w:w="1463" w:type="dxa"/>
          </w:tcPr>
          <w:p w14:paraId="6B92171A" w14:textId="46F60D5D" w:rsidR="00DB477C" w:rsidRDefault="00DB477C" w:rsidP="00DA18E1">
            <w:pPr>
              <w:keepNext/>
              <w:spacing w:after="0" w:line="240" w:lineRule="auto"/>
              <w:jc w:val="right"/>
            </w:pPr>
            <w:r>
              <w:t>99</w:t>
            </w:r>
          </w:p>
        </w:tc>
      </w:tr>
      <w:tr w:rsidR="00DB477C" w14:paraId="3047F925" w14:textId="5E8D27C5" w:rsidTr="006C037F">
        <w:trPr>
          <w:jc w:val="center"/>
        </w:trPr>
        <w:tc>
          <w:tcPr>
            <w:tcW w:w="2694" w:type="dxa"/>
          </w:tcPr>
          <w:p w14:paraId="12A70125" w14:textId="57E9C4D0" w:rsidR="00DB477C" w:rsidRPr="00DB477C" w:rsidRDefault="00DB477C" w:rsidP="00DA18E1">
            <w:pPr>
              <w:keepNext/>
              <w:spacing w:after="0" w:line="240" w:lineRule="auto"/>
              <w:rPr>
                <w:b/>
              </w:rPr>
            </w:pPr>
            <w:r w:rsidRPr="00DB477C">
              <w:rPr>
                <w:b/>
              </w:rPr>
              <w:t>Total</w:t>
            </w:r>
          </w:p>
        </w:tc>
        <w:tc>
          <w:tcPr>
            <w:tcW w:w="1133" w:type="dxa"/>
          </w:tcPr>
          <w:p w14:paraId="2BE3A582" w14:textId="6F88168D" w:rsidR="00DB477C" w:rsidRDefault="00DB477C" w:rsidP="00DA18E1">
            <w:pPr>
              <w:keepNext/>
              <w:spacing w:after="0" w:line="240" w:lineRule="auto"/>
              <w:jc w:val="right"/>
            </w:pPr>
            <w:r>
              <w:t>141</w:t>
            </w:r>
          </w:p>
        </w:tc>
        <w:tc>
          <w:tcPr>
            <w:tcW w:w="1279" w:type="dxa"/>
          </w:tcPr>
          <w:p w14:paraId="5751477D" w14:textId="40E9F65C" w:rsidR="00DB477C" w:rsidRDefault="00DB477C" w:rsidP="00DA18E1">
            <w:pPr>
              <w:keepNext/>
              <w:spacing w:after="0" w:line="240" w:lineRule="auto"/>
              <w:jc w:val="right"/>
            </w:pPr>
            <w:r>
              <w:t>197</w:t>
            </w:r>
          </w:p>
        </w:tc>
        <w:tc>
          <w:tcPr>
            <w:tcW w:w="1463" w:type="dxa"/>
          </w:tcPr>
          <w:p w14:paraId="64306963" w14:textId="44F88500" w:rsidR="00DB477C" w:rsidRDefault="00DB477C" w:rsidP="00DA18E1">
            <w:pPr>
              <w:keepNext/>
              <w:spacing w:after="0" w:line="240" w:lineRule="auto"/>
              <w:jc w:val="right"/>
            </w:pPr>
            <w:r>
              <w:t>99</w:t>
            </w:r>
          </w:p>
        </w:tc>
        <w:tc>
          <w:tcPr>
            <w:tcW w:w="1463" w:type="dxa"/>
          </w:tcPr>
          <w:p w14:paraId="683B9CFC" w14:textId="77494635" w:rsidR="00DB477C" w:rsidRDefault="00DB477C" w:rsidP="00DA18E1">
            <w:pPr>
              <w:keepNext/>
              <w:spacing w:after="0" w:line="240" w:lineRule="auto"/>
              <w:jc w:val="right"/>
            </w:pPr>
            <w:r>
              <w:t>437</w:t>
            </w:r>
          </w:p>
        </w:tc>
      </w:tr>
    </w:tbl>
    <w:p w14:paraId="7FB26513" w14:textId="3222B49F" w:rsidR="00243304" w:rsidRDefault="00DB477C" w:rsidP="00F752E8">
      <w:pPr>
        <w:spacing w:after="0"/>
        <w:rPr>
          <w:sz w:val="18"/>
        </w:rPr>
      </w:pPr>
      <w:r w:rsidRPr="00DB477C">
        <w:rPr>
          <w:sz w:val="18"/>
        </w:rPr>
        <w:t>Fuente: Elaboración propia, 2019</w:t>
      </w:r>
      <w:r w:rsidR="00265C61">
        <w:rPr>
          <w:sz w:val="18"/>
        </w:rPr>
        <w:t xml:space="preserve">. </w:t>
      </w:r>
    </w:p>
    <w:p w14:paraId="78780B61" w14:textId="77777777" w:rsidR="00243304" w:rsidRDefault="00243304">
      <w:pPr>
        <w:spacing w:after="200" w:line="276" w:lineRule="auto"/>
        <w:jc w:val="left"/>
        <w:rPr>
          <w:sz w:val="18"/>
        </w:rPr>
      </w:pPr>
      <w:r>
        <w:rPr>
          <w:sz w:val="18"/>
        </w:rPr>
        <w:br w:type="page"/>
      </w:r>
    </w:p>
    <w:p w14:paraId="29D381AE" w14:textId="77777777" w:rsidR="00AE36B3" w:rsidRPr="00DB477C" w:rsidRDefault="00AE36B3" w:rsidP="00F752E8">
      <w:pPr>
        <w:spacing w:after="0"/>
        <w:rPr>
          <w:sz w:val="18"/>
        </w:rPr>
      </w:pPr>
    </w:p>
    <w:p w14:paraId="1E6EE31A" w14:textId="0CAA8FB9" w:rsidR="001D7AC0" w:rsidRDefault="001D7AC0" w:rsidP="000D15A3">
      <w:pPr>
        <w:pStyle w:val="Ttulo1"/>
      </w:pPr>
      <w:bookmarkStart w:id="33" w:name="_Toc6348721"/>
      <w:r w:rsidRPr="000D15A3">
        <w:t>Metodología</w:t>
      </w:r>
      <w:bookmarkEnd w:id="33"/>
    </w:p>
    <w:p w14:paraId="69ECB78C" w14:textId="132EA587" w:rsidR="00B55601" w:rsidRDefault="00B55601" w:rsidP="000D15A3">
      <w:pPr>
        <w:pStyle w:val="Ttulo2"/>
      </w:pPr>
      <w:bookmarkStart w:id="34" w:name="_Toc6348722"/>
      <w:r>
        <w:t>Datos utilizados</w:t>
      </w:r>
      <w:bookmarkEnd w:id="34"/>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04199067" w:rsidR="00A96CAF" w:rsidRDefault="00A96CAF" w:rsidP="00A96CAF">
      <w:pPr>
        <w:pStyle w:val="Descripcin"/>
        <w:keepNext/>
        <w:jc w:val="left"/>
      </w:pPr>
      <w:bookmarkStart w:id="35" w:name="_Toc6348821"/>
      <w:r>
        <w:t xml:space="preserve">Gráfico </w:t>
      </w:r>
      <w:r>
        <w:fldChar w:fldCharType="begin"/>
      </w:r>
      <w:r>
        <w:instrText xml:space="preserve"> SEQ Gráfico \* ARABIC </w:instrText>
      </w:r>
      <w:r>
        <w:fldChar w:fldCharType="separate"/>
      </w:r>
      <w:r w:rsidR="00560D5E">
        <w:rPr>
          <w:noProof/>
        </w:rPr>
        <w:t>4</w:t>
      </w:r>
      <w:r>
        <w:fldChar w:fldCharType="end"/>
      </w:r>
      <w:r>
        <w:t>: Distribución de estaciones en distritos de Lima Metropolitana</w:t>
      </w:r>
      <w:bookmarkEnd w:id="35"/>
    </w:p>
    <w:p w14:paraId="7C1A012C" w14:textId="32C27D25" w:rsidR="00A96CAF" w:rsidRDefault="00A96CAF" w:rsidP="00A96CAF">
      <w:pPr>
        <w:spacing w:after="120"/>
        <w:jc w:val="center"/>
      </w:pPr>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36" w:name="_Toc6348723"/>
      <w:r>
        <w:lastRenderedPageBreak/>
        <w:t>Definición de mercados</w:t>
      </w:r>
      <w:bookmarkEnd w:id="36"/>
    </w:p>
    <w:p w14:paraId="30F900A5" w14:textId="3549127A"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seis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7B6BDCE8" w:rsidR="002E77DD" w:rsidRPr="002E77DD" w:rsidRDefault="002E77DD" w:rsidP="002E77DD">
      <w:pPr>
        <w:pStyle w:val="Descripcin"/>
      </w:pPr>
      <w:bookmarkStart w:id="37" w:name="_Ref6265180"/>
      <w:bookmarkStart w:id="38" w:name="_Toc6348822"/>
      <w:r>
        <w:t xml:space="preserve">Gráfico </w:t>
      </w:r>
      <w:r>
        <w:fldChar w:fldCharType="begin"/>
      </w:r>
      <w:r>
        <w:instrText xml:space="preserve"> SEQ Gráfico \* ARABIC </w:instrText>
      </w:r>
      <w:r>
        <w:fldChar w:fldCharType="separate"/>
      </w:r>
      <w:r w:rsidR="00560D5E">
        <w:rPr>
          <w:noProof/>
        </w:rPr>
        <w:t>5</w:t>
      </w:r>
      <w:r>
        <w:fldChar w:fldCharType="end"/>
      </w:r>
      <w:bookmarkEnd w:id="37"/>
      <w:r>
        <w:t>: Definición de vecinos para una estación de servicios utilizando polígonos de Thiessen</w:t>
      </w:r>
      <w:bookmarkEnd w:id="38"/>
    </w:p>
    <w:p w14:paraId="7ADBFA58" w14:textId="41C7E6B0" w:rsidR="002E77DD" w:rsidRDefault="007E719A" w:rsidP="002E77DD">
      <w:pPr>
        <w:spacing w:after="120"/>
        <w:jc w:val="center"/>
      </w:pPr>
      <w:r>
        <w:rPr>
          <w:noProof/>
          <w:lang w:val="en-US"/>
        </w:rPr>
        <mc:AlternateContent>
          <mc:Choice Requires="wps">
            <w:drawing>
              <wp:anchor distT="0" distB="0" distL="114300" distR="114300" simplePos="0" relativeHeight="25169408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984F67" w:rsidRPr="007E719A" w:rsidRDefault="00984F6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984F67" w:rsidRPr="007E719A" w:rsidRDefault="00984F6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984F67" w:rsidRPr="007E719A" w:rsidRDefault="00984F6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984F67" w:rsidRPr="007E719A" w:rsidRDefault="00984F6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984F67" w:rsidRPr="007E719A" w:rsidRDefault="00984F6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984F67" w:rsidRPr="007E719A" w:rsidRDefault="00984F6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984F67" w:rsidRPr="007E719A" w:rsidRDefault="00984F6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984F67" w:rsidRPr="007E719A" w:rsidRDefault="00984F6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984F67" w:rsidRPr="007E719A" w:rsidRDefault="00984F6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984F67" w:rsidRPr="007E719A" w:rsidRDefault="00984F6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984F67" w:rsidRPr="007E719A" w:rsidRDefault="00984F6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984F67" w:rsidRPr="007E719A" w:rsidRDefault="00984F67"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1B12DD36" wp14:editId="133B2046">
                <wp:simplePos x="0" y="0"/>
                <wp:positionH relativeFrom="column">
                  <wp:posOffset>2253357</wp:posOffset>
                </wp:positionH>
                <wp:positionV relativeFrom="paragraph">
                  <wp:posOffset>1612621</wp:posOffset>
                </wp:positionV>
                <wp:extent cx="1024932" cy="256233"/>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1024932" cy="256233"/>
                        </a:xfrm>
                        <a:prstGeom prst="rect">
                          <a:avLst/>
                        </a:prstGeom>
                        <a:solidFill>
                          <a:schemeClr val="bg1"/>
                        </a:solidFill>
                        <a:ln w="6350">
                          <a:solidFill>
                            <a:prstClr val="black"/>
                          </a:solidFill>
                        </a:ln>
                      </wps:spPr>
                      <wps:txbx>
                        <w:txbxContent>
                          <w:p w14:paraId="0E53287F" w14:textId="31850E06" w:rsidR="00984F67" w:rsidRPr="002E77DD" w:rsidRDefault="00984F67"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984F67" w:rsidRPr="002E77DD" w:rsidRDefault="00984F67"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 xml:space="preserve">Servicios </w:t>
                            </w:r>
                            <w:proofErr w:type="spellStart"/>
                            <w:r w:rsidRPr="002E77DD">
                              <w:rPr>
                                <w:rFonts w:cstheme="minorHAnsi"/>
                                <w:color w:val="000000" w:themeColor="text1"/>
                                <w:sz w:val="14"/>
                                <w:lang w:val="es-ES"/>
                              </w:rPr>
                              <w:t>Rigal</w:t>
                            </w:r>
                            <w:proofErr w:type="spellEnd"/>
                            <w:r w:rsidRPr="002E77DD">
                              <w:rPr>
                                <w:rFonts w:cstheme="minorHAnsi"/>
                                <w:color w:val="000000" w:themeColor="text1"/>
                                <w:sz w:val="14"/>
                                <w:lang w:val="es-ES"/>
                              </w:rPr>
                              <w:t xml:space="preserve"> S.A.C.</w:t>
                            </w:r>
                          </w:p>
                          <w:p w14:paraId="249B0C1D" w14:textId="77777777" w:rsidR="00984F67" w:rsidRPr="002E77DD" w:rsidRDefault="00984F67" w:rsidP="002E77DD">
                            <w:pPr>
                              <w:spacing w:after="0" w:line="240" w:lineRule="auto"/>
                              <w:jc w:val="left"/>
                              <w:rPr>
                                <w:rFonts w:cstheme="minorHAnsi"/>
                                <w:color w:val="000000" w:themeColor="text1"/>
                                <w:sz w:val="14"/>
                                <w:shd w:val="clear" w:color="auto" w:fill="FFFFFF"/>
                              </w:rPr>
                            </w:pPr>
                          </w:p>
                          <w:p w14:paraId="2AECCD07" w14:textId="22229AD8" w:rsidR="00984F67" w:rsidRPr="002E77DD" w:rsidRDefault="00984F67"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984F67" w:rsidRPr="002E77DD" w:rsidRDefault="00984F67">
                            <w:pPr>
                              <w:rPr>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80.7pt;height:20.2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" fillcolor="white [3212]" strokeweight=".5pt">
                <v:textbox inset="1mm,0,0,0">
                  <w:txbxContent>
                    <w:p w14:paraId="0E53287F" w14:textId="31850E06" w:rsidR="00984F67" w:rsidRPr="002E77DD" w:rsidRDefault="00984F67"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984F67" w:rsidRPr="002E77DD" w:rsidRDefault="00984F67"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 xml:space="preserve">Servicios </w:t>
                      </w:r>
                      <w:proofErr w:type="spellStart"/>
                      <w:r w:rsidRPr="002E77DD">
                        <w:rPr>
                          <w:rFonts w:cstheme="minorHAnsi"/>
                          <w:color w:val="000000" w:themeColor="text1"/>
                          <w:sz w:val="14"/>
                          <w:lang w:val="es-ES"/>
                        </w:rPr>
                        <w:t>Rigal</w:t>
                      </w:r>
                      <w:proofErr w:type="spellEnd"/>
                      <w:r w:rsidRPr="002E77DD">
                        <w:rPr>
                          <w:rFonts w:cstheme="minorHAnsi"/>
                          <w:color w:val="000000" w:themeColor="text1"/>
                          <w:sz w:val="14"/>
                          <w:lang w:val="es-ES"/>
                        </w:rPr>
                        <w:t xml:space="preserve"> S.A.C.</w:t>
                      </w:r>
                    </w:p>
                    <w:p w14:paraId="249B0C1D" w14:textId="77777777" w:rsidR="00984F67" w:rsidRPr="002E77DD" w:rsidRDefault="00984F67" w:rsidP="002E77DD">
                      <w:pPr>
                        <w:spacing w:after="0" w:line="240" w:lineRule="auto"/>
                        <w:jc w:val="left"/>
                        <w:rPr>
                          <w:rFonts w:cstheme="minorHAnsi"/>
                          <w:color w:val="000000" w:themeColor="text1"/>
                          <w:sz w:val="14"/>
                          <w:shd w:val="clear" w:color="auto" w:fill="FFFFFF"/>
                        </w:rPr>
                      </w:pPr>
                    </w:p>
                    <w:p w14:paraId="2AECCD07" w14:textId="22229AD8" w:rsidR="00984F67" w:rsidRPr="002E77DD" w:rsidRDefault="00984F67"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984F67" w:rsidRPr="002E77DD" w:rsidRDefault="00984F67">
                      <w:pPr>
                        <w:rPr>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80768"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BF999" id="Conector recto 3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8720"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B3AC8" id="Conector recto 3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6134A" id="Conector recto 35"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7759" id="Conector recto 3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6CB73"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0528"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734A8" id="Conector recto 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959" cy="3064436"/>
                    </a:xfrm>
                    <a:prstGeom prst="rect">
                      <a:avLst/>
                    </a:prstGeom>
                  </pic:spPr>
                </pic:pic>
              </a:graphicData>
            </a:graphic>
          </wp:inline>
        </w:drawing>
      </w:r>
    </w:p>
    <w:p w14:paraId="2E03E1FD" w14:textId="543EFC32" w:rsidR="002E77DD" w:rsidRPr="002E77DD" w:rsidRDefault="002E77DD" w:rsidP="002E77DD">
      <w:pPr>
        <w:jc w:val="left"/>
        <w:rPr>
          <w:sz w:val="18"/>
        </w:rPr>
      </w:pPr>
      <w:r w:rsidRPr="002E77DD">
        <w:rPr>
          <w:sz w:val="18"/>
        </w:rPr>
        <w:t>Fuente: Elaboración propia, 2019</w:t>
      </w:r>
    </w:p>
    <w:p w14:paraId="5BCF3928" w14:textId="541FEDFD" w:rsidR="00197033" w:rsidRDefault="00197033" w:rsidP="00197033">
      <w:pPr>
        <w:pStyle w:val="Ttulo2"/>
      </w:pPr>
      <w:bookmarkStart w:id="39" w:name="_Toc6348724"/>
      <w:r>
        <w:lastRenderedPageBreak/>
        <w:t>Definición de variables</w:t>
      </w:r>
      <w:bookmarkEnd w:id="39"/>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 gasohol 90 octanos y diésel B5 S-50.</w:t>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2297C71E" w:rsidR="005526A5" w:rsidRDefault="007A3BA0" w:rsidP="006507EA">
      <w:pPr>
        <w:pStyle w:val="Prrafodelista"/>
        <w:numPr>
          <w:ilvl w:val="0"/>
          <w:numId w:val="25"/>
        </w:numPr>
      </w:pPr>
      <w:r>
        <w:t>A</w:t>
      </w:r>
      <w:r w:rsidR="005526A5">
        <w:t>grupamiento espacial:</w:t>
      </w:r>
      <w:r>
        <w:t xml:space="preserve"> Es una medida del grado de competencia entre firmas rivales que existe en un mercado. </w:t>
      </w:r>
      <w:r w:rsidR="00497B45">
        <w:t>La medida fue descrita en el apar</w:t>
      </w:r>
      <w:r w:rsidR="00DA18E1">
        <w:t xml:space="preserve">tado teórico y sigue lo descrito por Pennerstorfer y </w:t>
      </w:r>
      <w:proofErr w:type="spellStart"/>
      <w:r w:rsidR="00DA18E1">
        <w:t>Weiss</w:t>
      </w:r>
      <w:proofErr w:type="spellEnd"/>
      <w:r w:rsidR="00DA18E1">
        <w:t xml:space="preserve">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r w:rsidR="00DA18E1">
        <w:t>.</w:t>
      </w:r>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9A845B0" w:rsidR="006C037F" w:rsidRDefault="006C037F" w:rsidP="006C037F">
      <w:pPr>
        <w:pStyle w:val="Descripcin"/>
        <w:keepNext/>
      </w:pPr>
      <w:bookmarkStart w:id="40" w:name="_Toc6348798"/>
      <w:r>
        <w:lastRenderedPageBreak/>
        <w:t xml:space="preserve">Tabla </w:t>
      </w:r>
      <w:r>
        <w:fldChar w:fldCharType="begin"/>
      </w:r>
      <w:r>
        <w:instrText xml:space="preserve"> SEQ Tabla \* ARABIC </w:instrText>
      </w:r>
      <w:r>
        <w:fldChar w:fldCharType="separate"/>
      </w:r>
      <w:r w:rsidR="00560D5E">
        <w:rPr>
          <w:noProof/>
        </w:rPr>
        <w:t>3</w:t>
      </w:r>
      <w:r>
        <w:fldChar w:fldCharType="end"/>
      </w:r>
      <w:r>
        <w:t>: Estadística descriptiva</w:t>
      </w:r>
      <w:bookmarkEnd w:id="40"/>
    </w:p>
    <w:tbl>
      <w:tblPr>
        <w:tblStyle w:val="Cuadrculadetablaclara"/>
        <w:tblW w:w="8647" w:type="dxa"/>
        <w:tblLook w:val="04A0" w:firstRow="1" w:lastRow="0" w:firstColumn="1" w:lastColumn="0" w:noHBand="0" w:noVBand="1"/>
      </w:tblPr>
      <w:tblGrid>
        <w:gridCol w:w="2304"/>
        <w:gridCol w:w="3064"/>
        <w:gridCol w:w="976"/>
        <w:gridCol w:w="791"/>
        <w:gridCol w:w="711"/>
        <w:gridCol w:w="801"/>
      </w:tblGrid>
      <w:tr w:rsidR="006C037F" w:rsidRPr="006C037F" w14:paraId="5A756202" w14:textId="77777777" w:rsidTr="006C037F">
        <w:tc>
          <w:tcPr>
            <w:tcW w:w="0" w:type="auto"/>
            <w:hideMark/>
          </w:tcPr>
          <w:p w14:paraId="6684901D" w14:textId="77777777" w:rsidR="006C037F" w:rsidRPr="006C037F" w:rsidRDefault="006C037F" w:rsidP="00DA18E1">
            <w:pPr>
              <w:keepNext/>
              <w:spacing w:after="0" w:line="240" w:lineRule="auto"/>
              <w:jc w:val="left"/>
              <w:rPr>
                <w:rFonts w:cstheme="minorHAnsi"/>
                <w:b/>
                <w:bCs/>
                <w:color w:val="333333"/>
                <w:sz w:val="18"/>
                <w:szCs w:val="18"/>
              </w:rPr>
            </w:pPr>
            <w:r w:rsidRPr="006C037F">
              <w:rPr>
                <w:rFonts w:cstheme="minorHAnsi"/>
                <w:b/>
                <w:bCs/>
                <w:color w:val="333333"/>
                <w:sz w:val="18"/>
                <w:szCs w:val="18"/>
              </w:rPr>
              <w:t>Variable</w:t>
            </w:r>
          </w:p>
        </w:tc>
        <w:tc>
          <w:tcPr>
            <w:tcW w:w="3064" w:type="dxa"/>
            <w:hideMark/>
          </w:tcPr>
          <w:p w14:paraId="069983E0" w14:textId="77777777" w:rsidR="006C037F" w:rsidRPr="006C037F" w:rsidRDefault="006C037F" w:rsidP="00DA18E1">
            <w:pPr>
              <w:keepNext/>
              <w:spacing w:after="0" w:line="240" w:lineRule="auto"/>
              <w:jc w:val="left"/>
              <w:rPr>
                <w:rFonts w:cstheme="minorHAnsi"/>
                <w:b/>
                <w:bCs/>
                <w:color w:val="333333"/>
                <w:sz w:val="18"/>
                <w:szCs w:val="18"/>
              </w:rPr>
            </w:pPr>
            <w:r w:rsidRPr="006C037F">
              <w:rPr>
                <w:rFonts w:cstheme="minorHAnsi"/>
                <w:b/>
                <w:bCs/>
                <w:color w:val="333333"/>
                <w:sz w:val="18"/>
                <w:szCs w:val="18"/>
              </w:rPr>
              <w:t>Descripción</w:t>
            </w:r>
          </w:p>
        </w:tc>
        <w:tc>
          <w:tcPr>
            <w:tcW w:w="976" w:type="dxa"/>
            <w:hideMark/>
          </w:tcPr>
          <w:p w14:paraId="4A64EBF6"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Media</w:t>
            </w:r>
          </w:p>
        </w:tc>
        <w:tc>
          <w:tcPr>
            <w:tcW w:w="0" w:type="auto"/>
            <w:hideMark/>
          </w:tcPr>
          <w:p w14:paraId="1CBD1011" w14:textId="5565DC59" w:rsidR="006C037F" w:rsidRPr="006C037F" w:rsidRDefault="006C037F" w:rsidP="00DA18E1">
            <w:pPr>
              <w:keepNext/>
              <w:spacing w:after="0" w:line="240" w:lineRule="auto"/>
              <w:jc w:val="right"/>
              <w:rPr>
                <w:rFonts w:cstheme="minorHAnsi"/>
                <w:b/>
                <w:bCs/>
                <w:color w:val="333333"/>
                <w:sz w:val="18"/>
                <w:szCs w:val="18"/>
              </w:rPr>
            </w:pPr>
            <w:proofErr w:type="spellStart"/>
            <w:r w:rsidRPr="006C037F">
              <w:rPr>
                <w:rFonts w:cstheme="minorHAnsi"/>
                <w:b/>
                <w:bCs/>
                <w:color w:val="333333"/>
                <w:sz w:val="18"/>
                <w:szCs w:val="18"/>
              </w:rPr>
              <w:t>Des.Est</w:t>
            </w:r>
            <w:proofErr w:type="spellEnd"/>
          </w:p>
        </w:tc>
        <w:tc>
          <w:tcPr>
            <w:tcW w:w="0" w:type="auto"/>
            <w:hideMark/>
          </w:tcPr>
          <w:p w14:paraId="1C1E0B88"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Min</w:t>
            </w:r>
          </w:p>
        </w:tc>
        <w:tc>
          <w:tcPr>
            <w:tcW w:w="0" w:type="auto"/>
            <w:hideMark/>
          </w:tcPr>
          <w:p w14:paraId="47AD3274"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Max</w:t>
            </w:r>
          </w:p>
        </w:tc>
      </w:tr>
      <w:tr w:rsidR="006C037F" w:rsidRPr="006C037F" w14:paraId="30FD01BF" w14:textId="77777777" w:rsidTr="006C037F">
        <w:trPr>
          <w:gridAfter w:val="5"/>
          <w:wAfter w:w="6343" w:type="dxa"/>
        </w:trPr>
        <w:tc>
          <w:tcPr>
            <w:tcW w:w="0" w:type="auto"/>
            <w:hideMark/>
          </w:tcPr>
          <w:p w14:paraId="643DC6B5"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Variable dependiente</w:t>
            </w:r>
          </w:p>
        </w:tc>
      </w:tr>
      <w:tr w:rsidR="006C037F" w:rsidRPr="006C037F" w14:paraId="6FC781C6" w14:textId="77777777" w:rsidTr="006C037F">
        <w:tc>
          <w:tcPr>
            <w:tcW w:w="0" w:type="auto"/>
            <w:hideMark/>
          </w:tcPr>
          <w:p w14:paraId="7538B6C1" w14:textId="63693429" w:rsidR="006C037F" w:rsidRPr="006C037F" w:rsidRDefault="006C037F" w:rsidP="00DA18E1">
            <w:pPr>
              <w:keepNext/>
              <w:spacing w:after="0" w:line="240" w:lineRule="auto"/>
              <w:jc w:val="left"/>
              <w:rPr>
                <w:rFonts w:cstheme="minorHAnsi"/>
                <w:color w:val="333333"/>
                <w:sz w:val="18"/>
                <w:szCs w:val="18"/>
              </w:rPr>
            </w:pPr>
            <w:proofErr w:type="spellStart"/>
            <w:r>
              <w:rPr>
                <w:rFonts w:cstheme="minorHAnsi"/>
                <w:color w:val="333333"/>
                <w:sz w:val="18"/>
                <w:szCs w:val="18"/>
              </w:rPr>
              <w:t>P</w:t>
            </w:r>
            <w:r w:rsidRPr="006C037F">
              <w:rPr>
                <w:rFonts w:cstheme="minorHAnsi"/>
                <w:color w:val="333333"/>
                <w:sz w:val="18"/>
                <w:szCs w:val="18"/>
                <w:vertAlign w:val="subscript"/>
              </w:rPr>
              <w:t>it</w:t>
            </w:r>
            <w:proofErr w:type="spellEnd"/>
            <w:r w:rsidRPr="006C037F">
              <w:rPr>
                <w:rFonts w:cstheme="minorHAnsi"/>
                <w:color w:val="333333"/>
                <w:sz w:val="18"/>
                <w:szCs w:val="18"/>
                <w:vertAlign w:val="subscript"/>
              </w:rPr>
              <w:t xml:space="preserve"> DB5</w:t>
            </w:r>
          </w:p>
        </w:tc>
        <w:tc>
          <w:tcPr>
            <w:tcW w:w="3064" w:type="dxa"/>
            <w:hideMark/>
          </w:tcPr>
          <w:p w14:paraId="1BC7F71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Precio de Diésel DB5-S50 en la estación i (soles/galón)</w:t>
            </w:r>
          </w:p>
        </w:tc>
        <w:tc>
          <w:tcPr>
            <w:tcW w:w="976" w:type="dxa"/>
            <w:hideMark/>
          </w:tcPr>
          <w:p w14:paraId="615DD87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11.310</w:t>
            </w:r>
          </w:p>
        </w:tc>
        <w:tc>
          <w:tcPr>
            <w:tcW w:w="0" w:type="auto"/>
            <w:hideMark/>
          </w:tcPr>
          <w:p w14:paraId="6846E54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1.020</w:t>
            </w:r>
          </w:p>
        </w:tc>
        <w:tc>
          <w:tcPr>
            <w:tcW w:w="0" w:type="auto"/>
            <w:hideMark/>
          </w:tcPr>
          <w:p w14:paraId="02D806DB"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8.5</w:t>
            </w:r>
          </w:p>
        </w:tc>
        <w:tc>
          <w:tcPr>
            <w:tcW w:w="0" w:type="auto"/>
            <w:hideMark/>
          </w:tcPr>
          <w:p w14:paraId="348BBC6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14.3</w:t>
            </w:r>
          </w:p>
        </w:tc>
      </w:tr>
      <w:tr w:rsidR="006C037F" w:rsidRPr="006C037F" w14:paraId="64024607" w14:textId="77777777" w:rsidTr="006C037F">
        <w:tc>
          <w:tcPr>
            <w:tcW w:w="0" w:type="auto"/>
            <w:hideMark/>
          </w:tcPr>
          <w:p w14:paraId="53CA8F46" w14:textId="73891167" w:rsidR="006C037F" w:rsidRPr="006C037F" w:rsidRDefault="006C037F" w:rsidP="00DA18E1">
            <w:pPr>
              <w:keepNext/>
              <w:spacing w:after="0" w:line="240" w:lineRule="auto"/>
              <w:jc w:val="left"/>
              <w:rPr>
                <w:rFonts w:cstheme="minorHAnsi"/>
                <w:color w:val="333333"/>
                <w:sz w:val="18"/>
                <w:szCs w:val="18"/>
              </w:rPr>
            </w:pPr>
            <w:proofErr w:type="spellStart"/>
            <w:r>
              <w:rPr>
                <w:rFonts w:cstheme="minorHAnsi"/>
                <w:color w:val="333333"/>
                <w:sz w:val="18"/>
                <w:szCs w:val="18"/>
              </w:rPr>
              <w:t>P</w:t>
            </w:r>
            <w:r w:rsidRPr="006C037F">
              <w:rPr>
                <w:rFonts w:cstheme="minorHAnsi"/>
                <w:color w:val="333333"/>
                <w:sz w:val="18"/>
                <w:szCs w:val="18"/>
                <w:vertAlign w:val="subscript"/>
              </w:rPr>
              <w:t>it</w:t>
            </w:r>
            <w:proofErr w:type="spellEnd"/>
            <w:r w:rsidRPr="006C037F">
              <w:rPr>
                <w:rFonts w:cstheme="minorHAnsi"/>
                <w:color w:val="333333"/>
                <w:sz w:val="18"/>
                <w:szCs w:val="18"/>
                <w:vertAlign w:val="subscript"/>
              </w:rPr>
              <w:t xml:space="preserve"> G90</w:t>
            </w:r>
          </w:p>
        </w:tc>
        <w:tc>
          <w:tcPr>
            <w:tcW w:w="3064" w:type="dxa"/>
            <w:hideMark/>
          </w:tcPr>
          <w:p w14:paraId="1CE7647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Precio de Gasohol 90 en la estación i (soles/galón)</w:t>
            </w:r>
          </w:p>
        </w:tc>
        <w:tc>
          <w:tcPr>
            <w:tcW w:w="976" w:type="dxa"/>
            <w:hideMark/>
          </w:tcPr>
          <w:p w14:paraId="74071D79"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11.579</w:t>
            </w:r>
          </w:p>
        </w:tc>
        <w:tc>
          <w:tcPr>
            <w:tcW w:w="0" w:type="auto"/>
            <w:hideMark/>
          </w:tcPr>
          <w:p w14:paraId="500293C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0.881</w:t>
            </w:r>
          </w:p>
        </w:tc>
        <w:tc>
          <w:tcPr>
            <w:tcW w:w="0" w:type="auto"/>
            <w:hideMark/>
          </w:tcPr>
          <w:p w14:paraId="0DEC3DF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9.0</w:t>
            </w:r>
          </w:p>
        </w:tc>
        <w:tc>
          <w:tcPr>
            <w:tcW w:w="0" w:type="auto"/>
            <w:hideMark/>
          </w:tcPr>
          <w:p w14:paraId="3B13070D"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14.4</w:t>
            </w:r>
          </w:p>
        </w:tc>
      </w:tr>
      <w:tr w:rsidR="006C037F" w:rsidRPr="006C037F" w14:paraId="6E63D285" w14:textId="77777777" w:rsidTr="006C037F">
        <w:trPr>
          <w:gridAfter w:val="5"/>
          <w:wAfter w:w="6343" w:type="dxa"/>
        </w:trPr>
        <w:tc>
          <w:tcPr>
            <w:tcW w:w="0" w:type="auto"/>
            <w:hideMark/>
          </w:tcPr>
          <w:p w14:paraId="46455F3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espaciales</w:t>
            </w:r>
          </w:p>
        </w:tc>
      </w:tr>
      <w:tr w:rsidR="006C037F" w:rsidRPr="006C037F" w14:paraId="3054348E" w14:textId="77777777" w:rsidTr="006C037F">
        <w:tc>
          <w:tcPr>
            <w:tcW w:w="0" w:type="auto"/>
            <w:hideMark/>
          </w:tcPr>
          <w:p w14:paraId="069021F8"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SC</w:t>
            </w:r>
          </w:p>
        </w:tc>
        <w:tc>
          <w:tcPr>
            <w:tcW w:w="3064" w:type="dxa"/>
            <w:hideMark/>
          </w:tcPr>
          <w:p w14:paraId="6273DF1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Agrupamiento espacial</w:t>
            </w:r>
          </w:p>
        </w:tc>
        <w:tc>
          <w:tcPr>
            <w:tcW w:w="976" w:type="dxa"/>
            <w:hideMark/>
          </w:tcPr>
          <w:p w14:paraId="12415CF4"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0.230</w:t>
            </w:r>
          </w:p>
        </w:tc>
        <w:tc>
          <w:tcPr>
            <w:tcW w:w="0" w:type="auto"/>
            <w:hideMark/>
          </w:tcPr>
          <w:p w14:paraId="7097C4F2"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0.151</w:t>
            </w:r>
          </w:p>
        </w:tc>
        <w:tc>
          <w:tcPr>
            <w:tcW w:w="0" w:type="auto"/>
            <w:hideMark/>
          </w:tcPr>
          <w:p w14:paraId="096B5C9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w:t>
            </w:r>
          </w:p>
        </w:tc>
        <w:tc>
          <w:tcPr>
            <w:tcW w:w="0" w:type="auto"/>
            <w:hideMark/>
          </w:tcPr>
          <w:p w14:paraId="76CCF80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1.2</w:t>
            </w:r>
          </w:p>
        </w:tc>
      </w:tr>
      <w:tr w:rsidR="006C037F" w:rsidRPr="006C037F" w14:paraId="160F795D" w14:textId="77777777" w:rsidTr="006C037F">
        <w:tc>
          <w:tcPr>
            <w:tcW w:w="0" w:type="auto"/>
            <w:hideMark/>
          </w:tcPr>
          <w:p w14:paraId="297109EC"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DMIN</w:t>
            </w:r>
          </w:p>
        </w:tc>
        <w:tc>
          <w:tcPr>
            <w:tcW w:w="3064" w:type="dxa"/>
            <w:hideMark/>
          </w:tcPr>
          <w:p w14:paraId="70967082"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Distancia mínima (km)</w:t>
            </w:r>
          </w:p>
        </w:tc>
        <w:tc>
          <w:tcPr>
            <w:tcW w:w="976" w:type="dxa"/>
            <w:hideMark/>
          </w:tcPr>
          <w:p w14:paraId="566719E5"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0.405</w:t>
            </w:r>
          </w:p>
        </w:tc>
        <w:tc>
          <w:tcPr>
            <w:tcW w:w="0" w:type="auto"/>
            <w:hideMark/>
          </w:tcPr>
          <w:p w14:paraId="4C594AF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0.440</w:t>
            </w:r>
          </w:p>
        </w:tc>
        <w:tc>
          <w:tcPr>
            <w:tcW w:w="0" w:type="auto"/>
            <w:hideMark/>
          </w:tcPr>
          <w:p w14:paraId="189DF1B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E4E1F30"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5.8</w:t>
            </w:r>
          </w:p>
        </w:tc>
      </w:tr>
      <w:tr w:rsidR="006C037F" w:rsidRPr="006C037F" w14:paraId="7684B999" w14:textId="77777777" w:rsidTr="006C037F">
        <w:tc>
          <w:tcPr>
            <w:tcW w:w="0" w:type="auto"/>
            <w:hideMark/>
          </w:tcPr>
          <w:p w14:paraId="6AAFA14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DPROM</w:t>
            </w:r>
          </w:p>
        </w:tc>
        <w:tc>
          <w:tcPr>
            <w:tcW w:w="3064" w:type="dxa"/>
            <w:hideMark/>
          </w:tcPr>
          <w:p w14:paraId="6ECA047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Distancia promedio a grifos vecinos (km)</w:t>
            </w:r>
          </w:p>
        </w:tc>
        <w:tc>
          <w:tcPr>
            <w:tcW w:w="976" w:type="dxa"/>
            <w:hideMark/>
          </w:tcPr>
          <w:p w14:paraId="571B335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0.957</w:t>
            </w:r>
          </w:p>
        </w:tc>
        <w:tc>
          <w:tcPr>
            <w:tcW w:w="0" w:type="auto"/>
            <w:hideMark/>
          </w:tcPr>
          <w:p w14:paraId="498E255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0.173</w:t>
            </w:r>
          </w:p>
        </w:tc>
        <w:tc>
          <w:tcPr>
            <w:tcW w:w="0" w:type="auto"/>
            <w:hideMark/>
          </w:tcPr>
          <w:p w14:paraId="6D3A668B"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w:t>
            </w:r>
          </w:p>
        </w:tc>
        <w:tc>
          <w:tcPr>
            <w:tcW w:w="0" w:type="auto"/>
            <w:hideMark/>
          </w:tcPr>
          <w:p w14:paraId="747CE5B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1.5</w:t>
            </w:r>
          </w:p>
        </w:tc>
      </w:tr>
      <w:tr w:rsidR="006C037F" w:rsidRPr="006C037F" w14:paraId="586C60C9" w14:textId="77777777" w:rsidTr="006C037F">
        <w:tc>
          <w:tcPr>
            <w:tcW w:w="0" w:type="auto"/>
            <w:hideMark/>
          </w:tcPr>
          <w:p w14:paraId="5CD11DF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NCERC</w:t>
            </w:r>
          </w:p>
        </w:tc>
        <w:tc>
          <w:tcPr>
            <w:tcW w:w="3064" w:type="dxa"/>
            <w:hideMark/>
          </w:tcPr>
          <w:p w14:paraId="5D78530B"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Número de grifos cercanos</w:t>
            </w:r>
          </w:p>
        </w:tc>
        <w:tc>
          <w:tcPr>
            <w:tcW w:w="976" w:type="dxa"/>
            <w:hideMark/>
          </w:tcPr>
          <w:p w14:paraId="6C16A88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10.796</w:t>
            </w:r>
          </w:p>
        </w:tc>
        <w:tc>
          <w:tcPr>
            <w:tcW w:w="0" w:type="auto"/>
            <w:hideMark/>
          </w:tcPr>
          <w:p w14:paraId="3C4D4E7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6.861</w:t>
            </w:r>
          </w:p>
        </w:tc>
        <w:tc>
          <w:tcPr>
            <w:tcW w:w="0" w:type="auto"/>
            <w:hideMark/>
          </w:tcPr>
          <w:p w14:paraId="7CC70C74"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B35C250"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30.0</w:t>
            </w:r>
          </w:p>
        </w:tc>
      </w:tr>
      <w:tr w:rsidR="006C037F" w:rsidRPr="006C037F" w14:paraId="6C462DEF" w14:textId="77777777" w:rsidTr="006C037F">
        <w:trPr>
          <w:gridAfter w:val="5"/>
          <w:wAfter w:w="6343" w:type="dxa"/>
        </w:trPr>
        <w:tc>
          <w:tcPr>
            <w:tcW w:w="0" w:type="auto"/>
            <w:hideMark/>
          </w:tcPr>
          <w:p w14:paraId="50C9E43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de la estación</w:t>
            </w:r>
          </w:p>
        </w:tc>
      </w:tr>
      <w:tr w:rsidR="006C037F" w:rsidRPr="006C037F" w14:paraId="675AEC81" w14:textId="77777777" w:rsidTr="006C037F">
        <w:tc>
          <w:tcPr>
            <w:tcW w:w="0" w:type="auto"/>
            <w:hideMark/>
          </w:tcPr>
          <w:p w14:paraId="317A0084"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GLP</w:t>
            </w:r>
          </w:p>
        </w:tc>
        <w:tc>
          <w:tcPr>
            <w:tcW w:w="3064" w:type="dxa"/>
            <w:hideMark/>
          </w:tcPr>
          <w:p w14:paraId="307296EE"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despacho de GLP</w:t>
            </w:r>
          </w:p>
        </w:tc>
        <w:tc>
          <w:tcPr>
            <w:tcW w:w="976" w:type="dxa"/>
            <w:hideMark/>
          </w:tcPr>
          <w:p w14:paraId="3714ED2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0.449</w:t>
            </w:r>
          </w:p>
        </w:tc>
        <w:tc>
          <w:tcPr>
            <w:tcW w:w="0" w:type="auto"/>
            <w:hideMark/>
          </w:tcPr>
          <w:p w14:paraId="38DB7A1D"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0.498</w:t>
            </w:r>
          </w:p>
        </w:tc>
        <w:tc>
          <w:tcPr>
            <w:tcW w:w="0" w:type="auto"/>
            <w:hideMark/>
          </w:tcPr>
          <w:p w14:paraId="56E88F2A" w14:textId="41F535F5"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32C915ED" w14:textId="0CFA417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002FC03" w14:textId="77777777" w:rsidTr="006C037F">
        <w:tc>
          <w:tcPr>
            <w:tcW w:w="0" w:type="auto"/>
            <w:hideMark/>
          </w:tcPr>
          <w:p w14:paraId="262FEEA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GNV</w:t>
            </w:r>
          </w:p>
        </w:tc>
        <w:tc>
          <w:tcPr>
            <w:tcW w:w="3064" w:type="dxa"/>
            <w:hideMark/>
          </w:tcPr>
          <w:p w14:paraId="17E42636"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despacho de GNV</w:t>
            </w:r>
          </w:p>
        </w:tc>
        <w:tc>
          <w:tcPr>
            <w:tcW w:w="976" w:type="dxa"/>
            <w:hideMark/>
          </w:tcPr>
          <w:p w14:paraId="269AA469"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0.350</w:t>
            </w:r>
          </w:p>
        </w:tc>
        <w:tc>
          <w:tcPr>
            <w:tcW w:w="0" w:type="auto"/>
            <w:hideMark/>
          </w:tcPr>
          <w:p w14:paraId="15A20BD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04ADEE36" w14:textId="527F8889"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F9847B0" w14:textId="62FE74B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CFEF2BA" w14:textId="77777777" w:rsidTr="006C037F">
        <w:tc>
          <w:tcPr>
            <w:tcW w:w="0" w:type="auto"/>
            <w:hideMark/>
          </w:tcPr>
          <w:p w14:paraId="7D8AC718"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MECANICO</w:t>
            </w:r>
          </w:p>
        </w:tc>
        <w:tc>
          <w:tcPr>
            <w:tcW w:w="3064" w:type="dxa"/>
            <w:hideMark/>
          </w:tcPr>
          <w:p w14:paraId="5004D2E9"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asistencia mecánica</w:t>
            </w:r>
          </w:p>
        </w:tc>
        <w:tc>
          <w:tcPr>
            <w:tcW w:w="976" w:type="dxa"/>
            <w:hideMark/>
          </w:tcPr>
          <w:p w14:paraId="641C23C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0.366</w:t>
            </w:r>
          </w:p>
        </w:tc>
        <w:tc>
          <w:tcPr>
            <w:tcW w:w="0" w:type="auto"/>
            <w:hideMark/>
          </w:tcPr>
          <w:p w14:paraId="2694D7F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0.482</w:t>
            </w:r>
          </w:p>
        </w:tc>
        <w:tc>
          <w:tcPr>
            <w:tcW w:w="0" w:type="auto"/>
            <w:hideMark/>
          </w:tcPr>
          <w:p w14:paraId="372EF12F" w14:textId="50E1BC14"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EE75D9C" w14:textId="2468C5EA"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4BB99560" w14:textId="77777777" w:rsidTr="006C037F">
        <w:tc>
          <w:tcPr>
            <w:tcW w:w="0" w:type="auto"/>
            <w:hideMark/>
          </w:tcPr>
          <w:p w14:paraId="4BB2A73B"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LAVADO</w:t>
            </w:r>
          </w:p>
        </w:tc>
        <w:tc>
          <w:tcPr>
            <w:tcW w:w="3064" w:type="dxa"/>
            <w:hideMark/>
          </w:tcPr>
          <w:p w14:paraId="1FC65E39"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servicio de lavado de autos</w:t>
            </w:r>
          </w:p>
        </w:tc>
        <w:tc>
          <w:tcPr>
            <w:tcW w:w="976" w:type="dxa"/>
            <w:hideMark/>
          </w:tcPr>
          <w:p w14:paraId="181977B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0.208</w:t>
            </w:r>
          </w:p>
        </w:tc>
        <w:tc>
          <w:tcPr>
            <w:tcW w:w="0" w:type="auto"/>
            <w:hideMark/>
          </w:tcPr>
          <w:p w14:paraId="24136EF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0.407</w:t>
            </w:r>
          </w:p>
        </w:tc>
        <w:tc>
          <w:tcPr>
            <w:tcW w:w="0" w:type="auto"/>
            <w:hideMark/>
          </w:tcPr>
          <w:p w14:paraId="1895DE3E" w14:textId="329CB50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487BAD71" w14:textId="7BBB9D39"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57E60319" w14:textId="77777777" w:rsidTr="006C037F">
        <w:tc>
          <w:tcPr>
            <w:tcW w:w="0" w:type="auto"/>
            <w:hideMark/>
          </w:tcPr>
          <w:p w14:paraId="29A46F19"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TIENDA</w:t>
            </w:r>
          </w:p>
        </w:tc>
        <w:tc>
          <w:tcPr>
            <w:tcW w:w="3064" w:type="dxa"/>
            <w:hideMark/>
          </w:tcPr>
          <w:p w14:paraId="2446E927"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tienda o mini-</w:t>
            </w:r>
            <w:proofErr w:type="spellStart"/>
            <w:r w:rsidRPr="006C037F">
              <w:rPr>
                <w:rFonts w:cstheme="minorHAnsi"/>
                <w:color w:val="333333"/>
                <w:sz w:val="18"/>
                <w:szCs w:val="18"/>
              </w:rPr>
              <w:t>market</w:t>
            </w:r>
            <w:proofErr w:type="spellEnd"/>
          </w:p>
        </w:tc>
        <w:tc>
          <w:tcPr>
            <w:tcW w:w="976" w:type="dxa"/>
            <w:hideMark/>
          </w:tcPr>
          <w:p w14:paraId="4F6B333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0.648</w:t>
            </w:r>
          </w:p>
        </w:tc>
        <w:tc>
          <w:tcPr>
            <w:tcW w:w="0" w:type="auto"/>
            <w:hideMark/>
          </w:tcPr>
          <w:p w14:paraId="5E97B73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7D5C9FB4" w14:textId="32B006D0"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6567BDB7" w14:textId="63E695FD"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7D73093" w14:textId="77777777" w:rsidTr="006C037F">
        <w:tc>
          <w:tcPr>
            <w:tcW w:w="0" w:type="auto"/>
            <w:hideMark/>
          </w:tcPr>
          <w:p w14:paraId="2E11CC52"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CAJERO</w:t>
            </w:r>
          </w:p>
        </w:tc>
        <w:tc>
          <w:tcPr>
            <w:tcW w:w="3064" w:type="dxa"/>
            <w:hideMark/>
          </w:tcPr>
          <w:p w14:paraId="7BD83163" w14:textId="77777777" w:rsidR="006C037F" w:rsidRPr="006C037F" w:rsidRDefault="006C037F" w:rsidP="00DA18E1">
            <w:pPr>
              <w:keepNext/>
              <w:spacing w:after="0" w:line="240" w:lineRule="auto"/>
              <w:jc w:val="left"/>
              <w:rPr>
                <w:rFonts w:cstheme="minorHAnsi"/>
                <w:color w:val="333333"/>
                <w:sz w:val="18"/>
                <w:szCs w:val="18"/>
              </w:rPr>
            </w:pPr>
            <w:proofErr w:type="spellStart"/>
            <w:r w:rsidRPr="006C037F">
              <w:rPr>
                <w:rFonts w:cstheme="minorHAnsi"/>
                <w:color w:val="333333"/>
                <w:sz w:val="18"/>
                <w:szCs w:val="18"/>
              </w:rPr>
              <w:t>Dummy</w:t>
            </w:r>
            <w:proofErr w:type="spellEnd"/>
            <w:r w:rsidRPr="006C037F">
              <w:rPr>
                <w:rFonts w:cstheme="minorHAnsi"/>
                <w:color w:val="333333"/>
                <w:sz w:val="18"/>
                <w:szCs w:val="18"/>
              </w:rPr>
              <w:t xml:space="preserve"> igual a 1 si la estación cuenta con cajero automático</w:t>
            </w:r>
          </w:p>
        </w:tc>
        <w:tc>
          <w:tcPr>
            <w:tcW w:w="976" w:type="dxa"/>
            <w:hideMark/>
          </w:tcPr>
          <w:p w14:paraId="2FEBADB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0.389</w:t>
            </w:r>
          </w:p>
        </w:tc>
        <w:tc>
          <w:tcPr>
            <w:tcW w:w="0" w:type="auto"/>
            <w:hideMark/>
          </w:tcPr>
          <w:p w14:paraId="7F74C80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0.488</w:t>
            </w:r>
          </w:p>
        </w:tc>
        <w:tc>
          <w:tcPr>
            <w:tcW w:w="0" w:type="auto"/>
            <w:hideMark/>
          </w:tcPr>
          <w:p w14:paraId="3E2BBB38" w14:textId="573F3716"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2EBA302E" w14:textId="4207532E"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8C65DA1" w14:textId="77777777" w:rsidTr="006C037F">
        <w:trPr>
          <w:gridAfter w:val="5"/>
          <w:wAfter w:w="6343" w:type="dxa"/>
        </w:trPr>
        <w:tc>
          <w:tcPr>
            <w:tcW w:w="0" w:type="auto"/>
            <w:hideMark/>
          </w:tcPr>
          <w:p w14:paraId="556F4567"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del distrito</w:t>
            </w:r>
          </w:p>
        </w:tc>
      </w:tr>
      <w:tr w:rsidR="006C037F" w:rsidRPr="006C037F" w14:paraId="4CD4383B" w14:textId="77777777" w:rsidTr="006C037F">
        <w:tc>
          <w:tcPr>
            <w:tcW w:w="0" w:type="auto"/>
            <w:hideMark/>
          </w:tcPr>
          <w:p w14:paraId="5D02C1D4"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DENPOB</w:t>
            </w:r>
          </w:p>
        </w:tc>
        <w:tc>
          <w:tcPr>
            <w:tcW w:w="3064" w:type="dxa"/>
            <w:hideMark/>
          </w:tcPr>
          <w:p w14:paraId="4DD2C1C6"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Densidad poblacional (habitantes por km2)</w:t>
            </w:r>
          </w:p>
        </w:tc>
        <w:tc>
          <w:tcPr>
            <w:tcW w:w="976" w:type="dxa"/>
            <w:hideMark/>
          </w:tcPr>
          <w:p w14:paraId="2960A804" w14:textId="75F560BE"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14493.2</w:t>
            </w:r>
          </w:p>
        </w:tc>
        <w:tc>
          <w:tcPr>
            <w:tcW w:w="0" w:type="auto"/>
            <w:hideMark/>
          </w:tcPr>
          <w:p w14:paraId="7C1A682F" w14:textId="4F17D67E"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5688.7</w:t>
            </w:r>
          </w:p>
        </w:tc>
        <w:tc>
          <w:tcPr>
            <w:tcW w:w="0" w:type="auto"/>
            <w:hideMark/>
          </w:tcPr>
          <w:p w14:paraId="1C1BBEE6"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2734.0</w:t>
            </w:r>
          </w:p>
        </w:tc>
        <w:tc>
          <w:tcPr>
            <w:tcW w:w="0" w:type="auto"/>
            <w:hideMark/>
          </w:tcPr>
          <w:p w14:paraId="6F773FB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26438.0</w:t>
            </w:r>
          </w:p>
        </w:tc>
      </w:tr>
      <w:tr w:rsidR="006C037F" w:rsidRPr="006C037F" w14:paraId="3DBD1B58" w14:textId="77777777" w:rsidTr="006C037F">
        <w:tc>
          <w:tcPr>
            <w:tcW w:w="0" w:type="auto"/>
            <w:hideMark/>
          </w:tcPr>
          <w:p w14:paraId="047E06E1"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INGRESO</w:t>
            </w:r>
          </w:p>
        </w:tc>
        <w:tc>
          <w:tcPr>
            <w:tcW w:w="3064" w:type="dxa"/>
            <w:hideMark/>
          </w:tcPr>
          <w:p w14:paraId="71DA983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Ingreso per cápita (soles por persona)</w:t>
            </w:r>
          </w:p>
        </w:tc>
        <w:tc>
          <w:tcPr>
            <w:tcW w:w="976" w:type="dxa"/>
            <w:hideMark/>
          </w:tcPr>
          <w:p w14:paraId="6A0F4655" w14:textId="48DA9450"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1251.8</w:t>
            </w:r>
          </w:p>
        </w:tc>
        <w:tc>
          <w:tcPr>
            <w:tcW w:w="0" w:type="auto"/>
            <w:hideMark/>
          </w:tcPr>
          <w:p w14:paraId="670A138D" w14:textId="100A079C"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213.4</w:t>
            </w:r>
          </w:p>
        </w:tc>
        <w:tc>
          <w:tcPr>
            <w:tcW w:w="0" w:type="auto"/>
            <w:hideMark/>
          </w:tcPr>
          <w:p w14:paraId="089CFEEA"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911.8</w:t>
            </w:r>
          </w:p>
        </w:tc>
        <w:tc>
          <w:tcPr>
            <w:tcW w:w="0" w:type="auto"/>
            <w:hideMark/>
          </w:tcPr>
          <w:p w14:paraId="09EBFFB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1589.1</w:t>
            </w:r>
          </w:p>
        </w:tc>
      </w:tr>
    </w:tbl>
    <w:p w14:paraId="296AE0B7" w14:textId="0C6B7EF8" w:rsidR="00B838A8" w:rsidRPr="006C037F" w:rsidRDefault="006C037F" w:rsidP="00B838A8">
      <w:pPr>
        <w:rPr>
          <w:sz w:val="18"/>
        </w:rPr>
      </w:pPr>
      <w:r w:rsidRPr="006C037F">
        <w:rPr>
          <w:sz w:val="18"/>
        </w:rPr>
        <w:t>Fuente: Elaboración propia, 2019</w:t>
      </w:r>
    </w:p>
    <w:p w14:paraId="7BBF7FDE" w14:textId="5C51024E" w:rsidR="006507EA" w:rsidRDefault="006C037F" w:rsidP="006507EA">
      <w:pPr>
        <w:pStyle w:val="Ttulo2"/>
      </w:pPr>
      <w:bookmarkStart w:id="41" w:name="_Toc6348725"/>
      <w:r>
        <w:t>Regresio</w:t>
      </w:r>
      <w:r w:rsidR="006507EA">
        <w:t>n</w:t>
      </w:r>
      <w:r>
        <w:t>es</w:t>
      </w:r>
      <w:r w:rsidR="006507EA">
        <w:t xml:space="preserve"> a estimar</w:t>
      </w:r>
      <w:bookmarkEnd w:id="41"/>
    </w:p>
    <w:p w14:paraId="2AD2411B" w14:textId="0EC00D1A" w:rsidR="00DA31E8" w:rsidRPr="00DA31E8" w:rsidRDefault="00DA31E8" w:rsidP="00DA31E8">
      <w:pPr>
        <w:pStyle w:val="Ttulo3"/>
      </w:pPr>
      <w:bookmarkStart w:id="42" w:name="_Ref6340956"/>
      <w:bookmarkStart w:id="43" w:name="_Toc6348726"/>
      <w:r>
        <w:t>Por corte transversal</w:t>
      </w:r>
      <w:bookmarkEnd w:id="42"/>
      <w:bookmarkEnd w:id="43"/>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w:t>
      </w:r>
      <w:proofErr w:type="spellStart"/>
      <w:r w:rsidR="003A5534">
        <w:t>Elhorst</w:t>
      </w:r>
      <w:proofErr w:type="spellEnd"/>
      <w:r w:rsidR="003A5534">
        <w:t xml:space="preserve">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lastRenderedPageBreak/>
        <w:t>Primero, estimamos</w:t>
      </w:r>
      <w:r w:rsidR="003A5534">
        <w:t xml:space="preserve"> el modelo por OLS y </w:t>
      </w:r>
      <w:r>
        <w:t>realizamos</w:t>
      </w:r>
      <w:r w:rsidR="003A5534">
        <w:t xml:space="preserve"> las pruebas robustas de multiplicador de </w:t>
      </w:r>
      <w:proofErr w:type="spellStart"/>
      <w:r w:rsidR="003A5534">
        <w:t>Lagrange</w:t>
      </w:r>
      <w:proofErr w:type="spellEnd"/>
      <w:r w:rsidR="003A5534">
        <w:t xml:space="preserve"> </w:t>
      </w:r>
      <w:r w:rsidR="002215E6">
        <w:t xml:space="preserve">(LM) </w:t>
      </w:r>
      <w:r w:rsidR="003A5534">
        <w:t xml:space="preserve">propuestas por </w:t>
      </w:r>
      <w:proofErr w:type="spellStart"/>
      <w:r w:rsidR="003A5534">
        <w:t>Anselin</w:t>
      </w:r>
      <w:proofErr w:type="spellEnd"/>
      <w:r w:rsidR="003A5534">
        <w:t xml:space="preserve">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Esta prueba utiliza los residuos de la regresión estimada y sigue una distribución </w:t>
      </w:r>
      <w:proofErr w:type="spellStart"/>
      <w:r w:rsidR="003A5534">
        <w:t>chi</w:t>
      </w:r>
      <w:proofErr w:type="spellEnd"/>
      <w:r w:rsidR="003A5534">
        <w:t>-cuadrado con un grado de libertad.</w:t>
      </w:r>
      <w:r w:rsidR="00ED072A">
        <w:t xml:space="preserve"> La ecuación a estimar por OLS es la siguiente:</w:t>
      </w:r>
    </w:p>
    <w:p w14:paraId="7A77764F" w14:textId="2EE5123B" w:rsidR="003A5534" w:rsidRDefault="00984F67"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370DAFD9" w:rsidR="002215E6" w:rsidRPr="00C26DDD" w:rsidRDefault="002215E6" w:rsidP="00CB4A95">
      <w:pPr>
        <w:rPr>
          <w:lang w:val="en-US"/>
        </w:rPr>
      </w:pPr>
      <w:proofErr w:type="spellStart"/>
      <w:r w:rsidRPr="00C26DDD">
        <w:rPr>
          <w:lang w:val="en-US"/>
        </w:rPr>
        <w:t>Elhorst</w:t>
      </w:r>
      <w:proofErr w:type="spellEnd"/>
      <w:r w:rsidRPr="00C26DDD">
        <w:rPr>
          <w:lang w:val="en-US"/>
        </w:rPr>
        <w:t xml:space="preserve"> </w:t>
      </w:r>
      <w:r w:rsidRPr="00DA18E1">
        <w:fldChar w:fldCharType="begin"/>
      </w:r>
      <w:r w:rsidR="0038259E" w:rsidRPr="00C26DDD">
        <w:rPr>
          <w:lang w:val="en-U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A18E1">
        <w:fldChar w:fldCharType="separate"/>
      </w:r>
      <w:r w:rsidRPr="00C26DDD">
        <w:rPr>
          <w:rFonts w:ascii="Times New Roman" w:hAnsi="Times New Roman"/>
          <w:lang w:val="en-US"/>
        </w:rPr>
        <w:t>(2010)</w:t>
      </w:r>
      <w:r w:rsidRPr="00DA18E1">
        <w:fldChar w:fldCharType="end"/>
      </w:r>
      <w:r w:rsidRPr="00C26DDD">
        <w:rPr>
          <w:lang w:val="en-US"/>
        </w:rPr>
        <w:t xml:space="preserve"> </w:t>
      </w:r>
      <w:proofErr w:type="spellStart"/>
      <w:r w:rsidRPr="00C26DDD">
        <w:rPr>
          <w:lang w:val="en-US"/>
        </w:rPr>
        <w:t>indica</w:t>
      </w:r>
      <w:proofErr w:type="spellEnd"/>
      <w:r w:rsidRPr="00C26DDD">
        <w:rPr>
          <w:lang w:val="en-US"/>
        </w:rPr>
        <w:t xml:space="preserve"> que </w:t>
      </w:r>
      <w:proofErr w:type="spellStart"/>
      <w:r w:rsidRPr="00C26DDD">
        <w:rPr>
          <w:lang w:val="en-US"/>
        </w:rPr>
        <w:t>si</w:t>
      </w:r>
      <w:proofErr w:type="spellEnd"/>
      <w:r w:rsidRPr="00C26DDD">
        <w:rPr>
          <w:lang w:val="en-US"/>
        </w:rPr>
        <w:t xml:space="preserve"> las </w:t>
      </w:r>
      <w:proofErr w:type="spellStart"/>
      <w:r w:rsidRPr="00C26DDD">
        <w:rPr>
          <w:lang w:val="en-US"/>
        </w:rPr>
        <w:t>pruebas</w:t>
      </w:r>
      <w:proofErr w:type="spellEnd"/>
      <w:r w:rsidRPr="00C26DDD">
        <w:rPr>
          <w:lang w:val="en-US"/>
        </w:rPr>
        <w:t xml:space="preserve"> de LM de </w:t>
      </w:r>
      <w:proofErr w:type="spellStart"/>
      <w:r w:rsidRPr="00C26DDD">
        <w:rPr>
          <w:lang w:val="en-US"/>
        </w:rPr>
        <w:t>Anselin</w:t>
      </w:r>
      <w:proofErr w:type="spellEnd"/>
      <w:r w:rsidRPr="00C26DDD">
        <w:rPr>
          <w:lang w:val="en-US"/>
        </w:rPr>
        <w:t xml:space="preserve"> (1996) son </w:t>
      </w:r>
      <w:proofErr w:type="spellStart"/>
      <w:r w:rsidRPr="00C26DDD">
        <w:rPr>
          <w:lang w:val="en-US"/>
        </w:rPr>
        <w:t>rechazadas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rezagos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para el </w:t>
      </w:r>
      <w:proofErr w:type="spellStart"/>
      <w:r w:rsidR="009773EE" w:rsidRPr="00C26DDD">
        <w:rPr>
          <w:lang w:val="en-US"/>
        </w:rPr>
        <w:t>modelo</w:t>
      </w:r>
      <w:proofErr w:type="spellEnd"/>
      <w:r w:rsidR="009773EE" w:rsidRPr="00C26DDD">
        <w:rPr>
          <w:lang w:val="en-US"/>
        </w:rPr>
        <w:t xml:space="preserve"> de </w:t>
      </w:r>
      <w:proofErr w:type="spellStart"/>
      <w:r w:rsidR="009773EE" w:rsidRPr="00C26DDD">
        <w:rPr>
          <w:lang w:val="en-US"/>
        </w:rPr>
        <w:t>error</w:t>
      </w:r>
      <w:r w:rsidR="00CF2550" w:rsidRPr="00C26DDD">
        <w:rPr>
          <w:lang w:val="en-US"/>
        </w:rPr>
        <w:t>e</w:t>
      </w:r>
      <w:r w:rsidR="009773EE" w:rsidRPr="00C26DDD">
        <w:rPr>
          <w:lang w:val="en-US"/>
        </w:rPr>
        <w:t>s</w:t>
      </w:r>
      <w:proofErr w:type="spellEnd"/>
      <w:r w:rsidR="009773EE" w:rsidRPr="00C26DDD">
        <w:rPr>
          <w:lang w:val="en-US"/>
        </w:rPr>
        <w:t xml:space="preserve"> </w:t>
      </w:r>
      <w:proofErr w:type="spellStart"/>
      <w:r w:rsidR="009773EE" w:rsidRPr="00C26DDD">
        <w:rPr>
          <w:lang w:val="en-US"/>
        </w:rPr>
        <w:t>espaciales</w:t>
      </w:r>
      <w:proofErr w:type="spellEnd"/>
      <w:r w:rsidR="009773EE" w:rsidRPr="00C26DDD">
        <w:rPr>
          <w:lang w:val="en-US"/>
        </w:rPr>
        <w:t xml:space="preserve"> o para ambos, </w:t>
      </w:r>
      <w:proofErr w:type="spellStart"/>
      <w:r w:rsidR="009773EE" w:rsidRPr="00C26DDD">
        <w:rPr>
          <w:lang w:val="en-US"/>
        </w:rPr>
        <w:t>entonces</w:t>
      </w:r>
      <w:proofErr w:type="spellEnd"/>
      <w:r w:rsidR="009773EE" w:rsidRPr="00C26DDD">
        <w:rPr>
          <w:lang w:val="en-US"/>
        </w:rPr>
        <w:t xml:space="preserve"> se</w:t>
      </w:r>
      <w:r w:rsidRPr="00C26DDD">
        <w:rPr>
          <w:lang w:val="en-US"/>
        </w:rPr>
        <w:t xml:space="preserve"> </w:t>
      </w:r>
      <w:proofErr w:type="spellStart"/>
      <w:r w:rsidRPr="00C26DDD">
        <w:rPr>
          <w:lang w:val="en-US"/>
        </w:rPr>
        <w:t>estima</w:t>
      </w:r>
      <w:proofErr w:type="spellEnd"/>
      <w:r w:rsidRPr="00C26DDD">
        <w:rPr>
          <w:lang w:val="en-US"/>
        </w:rPr>
        <w:t xml:space="preserve"> el </w:t>
      </w:r>
      <w:proofErr w:type="spellStart"/>
      <w:r w:rsidRPr="00C26DDD">
        <w:rPr>
          <w:lang w:val="en-US"/>
        </w:rPr>
        <w:t>modelo</w:t>
      </w:r>
      <w:proofErr w:type="spellEnd"/>
      <w:r w:rsidRPr="00C26DDD">
        <w:rPr>
          <w:lang w:val="en-US"/>
        </w:rPr>
        <w:t xml:space="preserve"> espacial de Durbin</w:t>
      </w:r>
      <w:r w:rsidR="009773EE" w:rsidRPr="00C26DDD">
        <w:rPr>
          <w:lang w:val="en-US"/>
        </w:rPr>
        <w:t xml:space="preserve"> con la </w:t>
      </w:r>
      <w:proofErr w:type="spellStart"/>
      <w:r w:rsidR="009773EE" w:rsidRPr="00C26DDD">
        <w:rPr>
          <w:lang w:val="en-US"/>
        </w:rPr>
        <w:t>información</w:t>
      </w:r>
      <w:proofErr w:type="spellEnd"/>
      <w:r w:rsidR="009773EE" w:rsidRPr="00C26DDD">
        <w:rPr>
          <w:lang w:val="en-US"/>
        </w:rPr>
        <w:t xml:space="preserve"> del </w:t>
      </w:r>
      <w:proofErr w:type="spellStart"/>
      <w:r w:rsidR="009773EE" w:rsidRPr="00C26DDD">
        <w:rPr>
          <w:lang w:val="en-US"/>
        </w:rPr>
        <w:t>corte</w:t>
      </w:r>
      <w:proofErr w:type="spellEnd"/>
      <w:r w:rsidR="009773EE" w:rsidRPr="00C26DDD">
        <w:rPr>
          <w:lang w:val="en-US"/>
        </w:rPr>
        <w:t xml:space="preserve"> transversal </w:t>
      </w:r>
      <m:oMath>
        <m:r>
          <m:rPr>
            <m:sty m:val="bi"/>
          </m:rPr>
          <w:rPr>
            <w:rFonts w:ascii="Cambria Math" w:hAnsi="Cambria Math"/>
          </w:rPr>
          <m:t>t</m:t>
        </m:r>
      </m:oMath>
      <w:r w:rsidRPr="00C26DDD">
        <w:rPr>
          <w:lang w:val="en-US"/>
        </w:rPr>
        <w:t>:</w:t>
      </w:r>
    </w:p>
    <w:p w14:paraId="536858EC" w14:textId="34E2F22B" w:rsidR="002215E6" w:rsidRPr="00EC3D8A" w:rsidRDefault="00984F67" w:rsidP="00CB4A95">
      <w:pPr>
        <w:rPr>
          <w:lang w:val="en-U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n-U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n-U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n-U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n-U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0FA17F6E" w14:textId="660BC81A" w:rsidR="005104A3" w:rsidRDefault="006227D3" w:rsidP="00DB36E8">
      <w:r w:rsidRPr="00EC3D8A">
        <w:rPr>
          <w:lang w:val="en-US"/>
        </w:rPr>
        <w:t xml:space="preserve">Este </w:t>
      </w:r>
      <w:proofErr w:type="spellStart"/>
      <w:r w:rsidRPr="00EC3D8A">
        <w:rPr>
          <w:lang w:val="en-US"/>
        </w:rPr>
        <w:t>modelo</w:t>
      </w:r>
      <w:proofErr w:type="spellEnd"/>
      <w:r w:rsidRPr="00EC3D8A">
        <w:rPr>
          <w:lang w:val="en-US"/>
        </w:rPr>
        <w:t xml:space="preserve"> se </w:t>
      </w:r>
      <w:proofErr w:type="spellStart"/>
      <w:r w:rsidRPr="00EC3D8A">
        <w:rPr>
          <w:lang w:val="en-US"/>
        </w:rPr>
        <w:t>estimará</w:t>
      </w:r>
      <w:proofErr w:type="spellEnd"/>
      <w:r w:rsidRPr="00EC3D8A">
        <w:rPr>
          <w:lang w:val="en-US"/>
        </w:rPr>
        <w:t xml:space="preserve"> </w:t>
      </w:r>
      <w:proofErr w:type="spellStart"/>
      <w:r w:rsidRPr="00EC3D8A">
        <w:rPr>
          <w:lang w:val="en-US"/>
        </w:rPr>
        <w:t>por</w:t>
      </w:r>
      <w:proofErr w:type="spellEnd"/>
      <w:r w:rsidRPr="00EC3D8A">
        <w:rPr>
          <w:lang w:val="en-US"/>
        </w:rPr>
        <w:t xml:space="preserve"> </w:t>
      </w:r>
      <w:proofErr w:type="spellStart"/>
      <w:r w:rsidRPr="00EC3D8A">
        <w:rPr>
          <w:lang w:val="en-US"/>
        </w:rPr>
        <w:t>máxima</w:t>
      </w:r>
      <w:proofErr w:type="spellEnd"/>
      <w:r w:rsidRPr="00EC3D8A">
        <w:rPr>
          <w:lang w:val="en-US"/>
        </w:rPr>
        <w:t xml:space="preserve"> </w:t>
      </w:r>
      <w:proofErr w:type="spellStart"/>
      <w:r w:rsidRPr="00EC3D8A">
        <w:rPr>
          <w:lang w:val="en-US"/>
        </w:rPr>
        <w:t>verosimilitud</w:t>
      </w:r>
      <w:proofErr w:type="spellEnd"/>
      <w:r w:rsidRPr="00EC3D8A">
        <w:rPr>
          <w:lang w:val="en-US"/>
        </w:rPr>
        <w:t xml:space="preserve">, </w:t>
      </w:r>
      <w:proofErr w:type="spellStart"/>
      <w:r w:rsidRPr="00EC3D8A">
        <w:rPr>
          <w:lang w:val="en-US"/>
        </w:rPr>
        <w:t>aplicando</w:t>
      </w:r>
      <w:proofErr w:type="spellEnd"/>
      <w:r w:rsidRPr="00EC3D8A">
        <w:rPr>
          <w:lang w:val="en-US"/>
        </w:rPr>
        <w:t xml:space="preserve"> un test de </w:t>
      </w:r>
      <w:proofErr w:type="spellStart"/>
      <w:r w:rsidRPr="00EC3D8A">
        <w:rPr>
          <w:lang w:val="en-US"/>
        </w:rPr>
        <w:t>razón</w:t>
      </w:r>
      <w:proofErr w:type="spellEnd"/>
      <w:r w:rsidRPr="00EC3D8A">
        <w:rPr>
          <w:lang w:val="en-US"/>
        </w:rPr>
        <w:t xml:space="preserve"> de </w:t>
      </w:r>
      <w:proofErr w:type="spellStart"/>
      <w:r w:rsidRPr="00EC3D8A">
        <w:rPr>
          <w:lang w:val="en-US"/>
        </w:rPr>
        <w:t>verosimilitud</w:t>
      </w:r>
      <w:proofErr w:type="spellEnd"/>
      <w:r w:rsidRPr="00EC3D8A">
        <w:rPr>
          <w:lang w:val="en-US"/>
        </w:rPr>
        <w:t xml:space="preserve"> (LR) para las </w:t>
      </w:r>
      <w:proofErr w:type="spellStart"/>
      <w:r w:rsidRPr="00EC3D8A">
        <w:rPr>
          <w:lang w:val="en-US"/>
        </w:rPr>
        <w:t>hipótesis</w:t>
      </w:r>
      <w:proofErr w:type="spellEnd"/>
      <w:r w:rsidRPr="00EC3D8A">
        <w:rPr>
          <w:lang w:val="en-US"/>
        </w:rPr>
        <w:t xml:space="preserve">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m:t>
        </m:r>
        <m:r>
          <w:rPr>
            <w:rFonts w:ascii="Cambria Math" w:hAnsi="Cambria Math"/>
          </w:rPr>
          <m:t>θ</m:t>
        </m:r>
        <m:r>
          <w:rPr>
            <w:rFonts w:ascii="Cambria Math" w:hAnsi="Cambria Math"/>
            <w:lang w:val="en-US"/>
          </w:rPr>
          <m:t>=0</m:t>
        </m:r>
      </m:oMath>
      <w:r w:rsidRPr="00EC3D8A">
        <w:rPr>
          <w:lang w:val="en-US"/>
        </w:rPr>
        <w:t xml:space="preserve"> y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2</m:t>
            </m:r>
          </m:sup>
        </m:sSubSup>
        <m:r>
          <w:rPr>
            <w:rFonts w:ascii="Cambria Math" w:hAnsi="Cambria Math"/>
          </w:rPr>
          <m:t>:θ+ρβ=0</m:t>
        </m:r>
      </m:oMath>
      <w:r w:rsidRPr="006C037F">
        <w:t>. 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t>
      </w:r>
    </w:p>
    <w:p w14:paraId="6D088BFF" w14:textId="122E680E" w:rsidR="00DA31E8" w:rsidRPr="006C037F" w:rsidRDefault="00DA31E8" w:rsidP="00DB36E8">
      <w:r>
        <w:t>Como se mencionó en la introducción, en enero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545219FF" w14:textId="64BD181E" w:rsidR="00DA31E8" w:rsidRPr="00DA31E8" w:rsidRDefault="00DA31E8" w:rsidP="00DA31E8">
      <w:pPr>
        <w:pStyle w:val="Ttulo3"/>
      </w:pPr>
      <w:bookmarkStart w:id="44" w:name="_Toc6348727"/>
      <w:r>
        <w:lastRenderedPageBreak/>
        <w:t>Por panel</w:t>
      </w:r>
      <w:bookmarkEnd w:id="44"/>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984F67"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0BD19EC0"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r w:rsidR="0007726E">
        <w:rPr>
          <w:lang w:val="es-ES"/>
        </w:rPr>
        <w:t xml:space="preserve">La variable de agrupamiento espacial </w:t>
      </w:r>
      <m:oMath>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oMath>
      <w:r w:rsidR="0007726E">
        <w:rPr>
          <w:lang w:val="es-ES"/>
        </w:rPr>
        <w:t xml:space="preserve"> cambia de valor de manera discreta luego de la venta para las estaciones en mercados donde se encontraba presente una estación propia de Pecsa.</w:t>
      </w:r>
    </w:p>
    <w:p w14:paraId="39C01FA4" w14:textId="329A0456" w:rsidR="0007726E" w:rsidRDefault="0007726E">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bookmarkStart w:id="45" w:name="_Toc6348728"/>
      <w:r>
        <w:rPr>
          <w:lang w:val="es-ES"/>
        </w:rPr>
        <w:lastRenderedPageBreak/>
        <w:t>Resultados y Discusión</w:t>
      </w:r>
      <w:bookmarkEnd w:id="45"/>
    </w:p>
    <w:p w14:paraId="15D18566" w14:textId="08564632" w:rsidR="009A3452" w:rsidRPr="009A3452" w:rsidRDefault="009A3452" w:rsidP="009A3452">
      <w:pPr>
        <w:pStyle w:val="Ttulo2"/>
        <w:rPr>
          <w:lang w:val="es-ES"/>
        </w:rPr>
      </w:pPr>
      <w:bookmarkStart w:id="46" w:name="_Toc6348729"/>
      <w:r>
        <w:rPr>
          <w:lang w:val="es-ES"/>
        </w:rPr>
        <w:t>Estimación por corte transversal</w:t>
      </w:r>
      <w:bookmarkEnd w:id="46"/>
    </w:p>
    <w:p w14:paraId="0402BFEE" w14:textId="79DE2A57"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(tres y seis meses antes y después de la adquisición de las estaciones de Pecsa).</w:t>
      </w:r>
    </w:p>
    <w:p w14:paraId="13E705D2" w14:textId="1C5B7146" w:rsidR="00CC64D9" w:rsidRDefault="00CC64D9" w:rsidP="00CC64D9">
      <w:pPr>
        <w:pStyle w:val="Descripcin"/>
        <w:keepNext/>
      </w:pPr>
      <w:bookmarkStart w:id="47" w:name="_Ref6331822"/>
      <w:bookmarkStart w:id="48" w:name="_Toc6348799"/>
      <w:r>
        <w:t xml:space="preserve">Tabla </w:t>
      </w:r>
      <w:r>
        <w:fldChar w:fldCharType="begin"/>
      </w:r>
      <w:r>
        <w:instrText xml:space="preserve"> SEQ Tabla \* ARABIC </w:instrText>
      </w:r>
      <w:r>
        <w:fldChar w:fldCharType="separate"/>
      </w:r>
      <w:r w:rsidR="00560D5E">
        <w:rPr>
          <w:noProof/>
        </w:rPr>
        <w:t>4</w:t>
      </w:r>
      <w:r>
        <w:fldChar w:fldCharType="end"/>
      </w:r>
      <w:bookmarkEnd w:id="47"/>
      <w:r>
        <w:t>: Resultados de regresión lineal por MCO - Combustible Diésel DB5-S50</w:t>
      </w:r>
      <w:bookmarkEnd w:id="48"/>
    </w:p>
    <w:tbl>
      <w:tblPr>
        <w:tblStyle w:val="Cuadrculadetablaclara"/>
        <w:tblW w:w="9033" w:type="dxa"/>
        <w:tblLook w:val="04A0" w:firstRow="1" w:lastRow="0" w:firstColumn="1" w:lastColumn="0" w:noHBand="0" w:noVBand="1"/>
      </w:tblPr>
      <w:tblGrid>
        <w:gridCol w:w="1838"/>
        <w:gridCol w:w="1678"/>
        <w:gridCol w:w="1783"/>
        <w:gridCol w:w="1867"/>
        <w:gridCol w:w="1867"/>
      </w:tblGrid>
      <w:tr w:rsidR="00CD5B0E" w:rsidRPr="00E15DF9" w14:paraId="646549BC" w14:textId="77777777" w:rsidTr="00CD5B0E">
        <w:tc>
          <w:tcPr>
            <w:tcW w:w="1838" w:type="dxa"/>
            <w:hideMark/>
          </w:tcPr>
          <w:p w14:paraId="4A219B28"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064A1DC9" w14:textId="26AD74B2" w:rsidR="00E15DF9" w:rsidRPr="00E15DF9" w:rsidRDefault="00EB4D69" w:rsidP="00E15DF9">
            <w:pPr>
              <w:spacing w:after="0" w:line="240" w:lineRule="auto"/>
              <w:jc w:val="center"/>
              <w:rPr>
                <w:rFonts w:cstheme="minorHAnsi"/>
                <w:color w:val="333333"/>
                <w:sz w:val="18"/>
                <w:szCs w:val="18"/>
              </w:rPr>
            </w:pPr>
            <w:r w:rsidRPr="00EB4D69">
              <w:rPr>
                <w:rFonts w:cstheme="minorHAnsi"/>
                <w:i/>
                <w:iCs/>
                <w:color w:val="333333"/>
                <w:sz w:val="18"/>
                <w:szCs w:val="18"/>
              </w:rPr>
              <w:t>Variable Dependiente</w:t>
            </w:r>
          </w:p>
        </w:tc>
      </w:tr>
      <w:tr w:rsidR="00CD5B0E" w:rsidRPr="00E15DF9" w14:paraId="1ED5430B" w14:textId="77777777" w:rsidTr="00CD5B0E">
        <w:tc>
          <w:tcPr>
            <w:tcW w:w="1838" w:type="dxa"/>
            <w:hideMark/>
          </w:tcPr>
          <w:p w14:paraId="535CB7EE"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2708FCC1" w14:textId="528C83F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 xml:space="preserve">Precio de venta de </w:t>
            </w:r>
            <w:proofErr w:type="spellStart"/>
            <w:r w:rsidRPr="00EB4D69">
              <w:rPr>
                <w:rFonts w:cstheme="minorHAnsi"/>
                <w:color w:val="333333"/>
                <w:sz w:val="18"/>
                <w:szCs w:val="18"/>
              </w:rPr>
              <w:t>Diesel</w:t>
            </w:r>
            <w:proofErr w:type="spellEnd"/>
            <w:r w:rsidRPr="00EB4D69">
              <w:rPr>
                <w:rFonts w:cstheme="minorHAnsi"/>
                <w:color w:val="333333"/>
                <w:sz w:val="18"/>
                <w:szCs w:val="18"/>
              </w:rPr>
              <w:t xml:space="preserve"> DB5</w:t>
            </w:r>
          </w:p>
        </w:tc>
      </w:tr>
      <w:tr w:rsidR="00CD5B0E" w:rsidRPr="00E15DF9" w14:paraId="5E798ABE" w14:textId="77777777" w:rsidTr="00CD5B0E">
        <w:tc>
          <w:tcPr>
            <w:tcW w:w="1838" w:type="dxa"/>
            <w:hideMark/>
          </w:tcPr>
          <w:p w14:paraId="7679C90C" w14:textId="41B25FF2" w:rsidR="00E15DF9" w:rsidRPr="00E15DF9" w:rsidRDefault="00EB4D69" w:rsidP="00EB4D69">
            <w:pPr>
              <w:spacing w:after="0" w:line="240" w:lineRule="auto"/>
              <w:jc w:val="left"/>
              <w:rPr>
                <w:rFonts w:cstheme="minorHAnsi"/>
                <w:color w:val="333333"/>
                <w:sz w:val="18"/>
                <w:szCs w:val="18"/>
              </w:rPr>
            </w:pPr>
            <w:r w:rsidRPr="00EB4D69">
              <w:rPr>
                <w:rFonts w:cstheme="minorHAnsi"/>
                <w:color w:val="333333"/>
                <w:sz w:val="18"/>
                <w:szCs w:val="18"/>
              </w:rPr>
              <w:t>Mes</w:t>
            </w:r>
          </w:p>
        </w:tc>
        <w:tc>
          <w:tcPr>
            <w:tcW w:w="1678" w:type="dxa"/>
            <w:hideMark/>
          </w:tcPr>
          <w:p w14:paraId="3922B936" w14:textId="22C683F8"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04281D2B" w14:textId="36A01433"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11F3B837" w14:textId="5F1432C6"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4DEED54B" w14:textId="1E5A6E6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D5B0E" w:rsidRPr="00E15DF9" w14:paraId="0930BB1B" w14:textId="77777777" w:rsidTr="00CD5B0E">
        <w:tc>
          <w:tcPr>
            <w:tcW w:w="1838" w:type="dxa"/>
            <w:hideMark/>
          </w:tcPr>
          <w:p w14:paraId="4BB9C6AB" w14:textId="19B92C9A"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 xml:space="preserve">Abanderada </w:t>
            </w:r>
            <w:r w:rsidR="00EB4D69" w:rsidRPr="00E15DF9">
              <w:rPr>
                <w:rFonts w:cstheme="minorHAnsi"/>
                <w:color w:val="333333"/>
                <w:sz w:val="18"/>
                <w:szCs w:val="18"/>
              </w:rPr>
              <w:t>Petroperú</w:t>
            </w:r>
          </w:p>
        </w:tc>
        <w:tc>
          <w:tcPr>
            <w:tcW w:w="1678" w:type="dxa"/>
            <w:hideMark/>
          </w:tcPr>
          <w:p w14:paraId="31076D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0.108 (0.083)</w:t>
            </w:r>
          </w:p>
        </w:tc>
        <w:tc>
          <w:tcPr>
            <w:tcW w:w="0" w:type="auto"/>
            <w:hideMark/>
          </w:tcPr>
          <w:p w14:paraId="04FB10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0.151</w:t>
            </w:r>
            <w:r w:rsidRPr="00E15DF9">
              <w:rPr>
                <w:rFonts w:cstheme="minorHAnsi"/>
                <w:color w:val="333333"/>
                <w:sz w:val="18"/>
                <w:szCs w:val="18"/>
                <w:vertAlign w:val="superscript"/>
              </w:rPr>
              <w:t>*</w:t>
            </w:r>
            <w:r w:rsidRPr="00E15DF9">
              <w:rPr>
                <w:rFonts w:cstheme="minorHAnsi"/>
                <w:color w:val="333333"/>
                <w:sz w:val="18"/>
                <w:szCs w:val="18"/>
              </w:rPr>
              <w:t> (0.080)</w:t>
            </w:r>
          </w:p>
        </w:tc>
        <w:tc>
          <w:tcPr>
            <w:tcW w:w="0" w:type="auto"/>
            <w:hideMark/>
          </w:tcPr>
          <w:p w14:paraId="2EBD932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(0.074)</w:t>
            </w:r>
          </w:p>
        </w:tc>
        <w:tc>
          <w:tcPr>
            <w:tcW w:w="0" w:type="auto"/>
            <w:hideMark/>
          </w:tcPr>
          <w:p w14:paraId="39C302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0.126 (0.078)</w:t>
            </w:r>
          </w:p>
        </w:tc>
      </w:tr>
      <w:tr w:rsidR="00CD5B0E" w:rsidRPr="00E15DF9" w14:paraId="1ADC792E" w14:textId="77777777" w:rsidTr="00CD5B0E">
        <w:tc>
          <w:tcPr>
            <w:tcW w:w="1838" w:type="dxa"/>
            <w:hideMark/>
          </w:tcPr>
          <w:p w14:paraId="2D86AD03"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Pecsa</w:t>
            </w:r>
          </w:p>
        </w:tc>
        <w:tc>
          <w:tcPr>
            <w:tcW w:w="1678" w:type="dxa"/>
            <w:hideMark/>
          </w:tcPr>
          <w:p w14:paraId="22A81A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0.167</w:t>
            </w:r>
            <w:r w:rsidRPr="00E15DF9">
              <w:rPr>
                <w:rFonts w:cstheme="minorHAnsi"/>
                <w:color w:val="333333"/>
                <w:sz w:val="18"/>
                <w:szCs w:val="18"/>
                <w:vertAlign w:val="superscript"/>
              </w:rPr>
              <w:t>*</w:t>
            </w:r>
            <w:r w:rsidRPr="00E15DF9">
              <w:rPr>
                <w:rFonts w:cstheme="minorHAnsi"/>
                <w:color w:val="333333"/>
                <w:sz w:val="18"/>
                <w:szCs w:val="18"/>
              </w:rPr>
              <w:t> (0.097)</w:t>
            </w:r>
          </w:p>
        </w:tc>
        <w:tc>
          <w:tcPr>
            <w:tcW w:w="0" w:type="auto"/>
            <w:hideMark/>
          </w:tcPr>
          <w:p w14:paraId="2609410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0.227</w:t>
            </w:r>
            <w:r w:rsidRPr="00E15DF9">
              <w:rPr>
                <w:rFonts w:cstheme="minorHAnsi"/>
                <w:color w:val="333333"/>
                <w:sz w:val="18"/>
                <w:szCs w:val="18"/>
                <w:vertAlign w:val="superscript"/>
              </w:rPr>
              <w:t>**</w:t>
            </w:r>
            <w:r w:rsidRPr="00E15DF9">
              <w:rPr>
                <w:rFonts w:cstheme="minorHAnsi"/>
                <w:color w:val="333333"/>
                <w:sz w:val="18"/>
                <w:szCs w:val="18"/>
              </w:rPr>
              <w:t> (0.091)</w:t>
            </w:r>
          </w:p>
        </w:tc>
        <w:tc>
          <w:tcPr>
            <w:tcW w:w="0" w:type="auto"/>
            <w:hideMark/>
          </w:tcPr>
          <w:p w14:paraId="4C11579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0.178</w:t>
            </w:r>
            <w:r w:rsidRPr="00E15DF9">
              <w:rPr>
                <w:rFonts w:cstheme="minorHAnsi"/>
                <w:color w:val="333333"/>
                <w:sz w:val="18"/>
                <w:szCs w:val="18"/>
                <w:vertAlign w:val="superscript"/>
              </w:rPr>
              <w:t>**</w:t>
            </w:r>
            <w:r w:rsidRPr="00E15DF9">
              <w:rPr>
                <w:rFonts w:cstheme="minorHAnsi"/>
                <w:color w:val="333333"/>
                <w:sz w:val="18"/>
                <w:szCs w:val="18"/>
              </w:rPr>
              <w:t> (0.084)</w:t>
            </w:r>
          </w:p>
        </w:tc>
        <w:tc>
          <w:tcPr>
            <w:tcW w:w="0" w:type="auto"/>
            <w:hideMark/>
          </w:tcPr>
          <w:p w14:paraId="5059AA0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0.261</w:t>
            </w:r>
            <w:r w:rsidRPr="00E15DF9">
              <w:rPr>
                <w:rFonts w:cstheme="minorHAnsi"/>
                <w:color w:val="333333"/>
                <w:sz w:val="18"/>
                <w:szCs w:val="18"/>
                <w:vertAlign w:val="superscript"/>
              </w:rPr>
              <w:t>***</w:t>
            </w:r>
            <w:r w:rsidRPr="00E15DF9">
              <w:rPr>
                <w:rFonts w:cstheme="minorHAnsi"/>
                <w:color w:val="333333"/>
                <w:sz w:val="18"/>
                <w:szCs w:val="18"/>
              </w:rPr>
              <w:t> (0.089)</w:t>
            </w:r>
          </w:p>
        </w:tc>
      </w:tr>
      <w:tr w:rsidR="00CD5B0E" w:rsidRPr="00E15DF9" w14:paraId="1E95235F" w14:textId="77777777" w:rsidTr="00CD5B0E">
        <w:tc>
          <w:tcPr>
            <w:tcW w:w="1838" w:type="dxa"/>
            <w:hideMark/>
          </w:tcPr>
          <w:p w14:paraId="17219AC0"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Primax</w:t>
            </w:r>
          </w:p>
        </w:tc>
        <w:tc>
          <w:tcPr>
            <w:tcW w:w="1678" w:type="dxa"/>
            <w:hideMark/>
          </w:tcPr>
          <w:p w14:paraId="7F3A84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0.315</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0301B5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0.379</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73A7326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0.340</w:t>
            </w:r>
            <w:r w:rsidRPr="00E15DF9">
              <w:rPr>
                <w:rFonts w:cstheme="minorHAnsi"/>
                <w:color w:val="333333"/>
                <w:sz w:val="18"/>
                <w:szCs w:val="18"/>
                <w:vertAlign w:val="superscript"/>
              </w:rPr>
              <w:t>***</w:t>
            </w:r>
            <w:r w:rsidRPr="00E15DF9">
              <w:rPr>
                <w:rFonts w:cstheme="minorHAnsi"/>
                <w:color w:val="333333"/>
                <w:sz w:val="18"/>
                <w:szCs w:val="18"/>
              </w:rPr>
              <w:t> (0.063)</w:t>
            </w:r>
          </w:p>
        </w:tc>
        <w:tc>
          <w:tcPr>
            <w:tcW w:w="0" w:type="auto"/>
            <w:hideMark/>
          </w:tcPr>
          <w:p w14:paraId="7044E86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0.421</w:t>
            </w:r>
            <w:r w:rsidRPr="00E15DF9">
              <w:rPr>
                <w:rFonts w:cstheme="minorHAnsi"/>
                <w:color w:val="333333"/>
                <w:sz w:val="18"/>
                <w:szCs w:val="18"/>
                <w:vertAlign w:val="superscript"/>
              </w:rPr>
              <w:t>***</w:t>
            </w:r>
            <w:r w:rsidRPr="00E15DF9">
              <w:rPr>
                <w:rFonts w:cstheme="minorHAnsi"/>
                <w:color w:val="333333"/>
                <w:sz w:val="18"/>
                <w:szCs w:val="18"/>
              </w:rPr>
              <w:t> (0.067)</w:t>
            </w:r>
          </w:p>
        </w:tc>
      </w:tr>
      <w:tr w:rsidR="00CD5B0E" w:rsidRPr="00E15DF9" w14:paraId="3E1AC7CA" w14:textId="77777777" w:rsidTr="00CD5B0E">
        <w:tc>
          <w:tcPr>
            <w:tcW w:w="1838" w:type="dxa"/>
            <w:hideMark/>
          </w:tcPr>
          <w:p w14:paraId="5A7AA68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Repsol</w:t>
            </w:r>
          </w:p>
        </w:tc>
        <w:tc>
          <w:tcPr>
            <w:tcW w:w="1678" w:type="dxa"/>
            <w:hideMark/>
          </w:tcPr>
          <w:p w14:paraId="2E53CA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0.269</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5F86F72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0.392</w:t>
            </w:r>
            <w:r w:rsidRPr="00E15DF9">
              <w:rPr>
                <w:rFonts w:cstheme="minorHAnsi"/>
                <w:color w:val="333333"/>
                <w:sz w:val="18"/>
                <w:szCs w:val="18"/>
                <w:vertAlign w:val="superscript"/>
              </w:rPr>
              <w:t>***</w:t>
            </w:r>
            <w:r w:rsidRPr="00E15DF9">
              <w:rPr>
                <w:rFonts w:cstheme="minorHAnsi"/>
                <w:color w:val="333333"/>
                <w:sz w:val="18"/>
                <w:szCs w:val="18"/>
              </w:rPr>
              <w:t> (0.075)</w:t>
            </w:r>
          </w:p>
        </w:tc>
        <w:tc>
          <w:tcPr>
            <w:tcW w:w="0" w:type="auto"/>
            <w:hideMark/>
          </w:tcPr>
          <w:p w14:paraId="57C5455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0.320</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4601620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0.327</w:t>
            </w:r>
            <w:r w:rsidRPr="00E15DF9">
              <w:rPr>
                <w:rFonts w:cstheme="minorHAnsi"/>
                <w:color w:val="333333"/>
                <w:sz w:val="18"/>
                <w:szCs w:val="18"/>
                <w:vertAlign w:val="superscript"/>
              </w:rPr>
              <w:t>***</w:t>
            </w:r>
            <w:r w:rsidRPr="00E15DF9">
              <w:rPr>
                <w:rFonts w:cstheme="minorHAnsi"/>
                <w:color w:val="333333"/>
                <w:sz w:val="18"/>
                <w:szCs w:val="18"/>
              </w:rPr>
              <w:t> (0.073)</w:t>
            </w:r>
          </w:p>
        </w:tc>
      </w:tr>
      <w:tr w:rsidR="00CD5B0E" w:rsidRPr="00E15DF9" w14:paraId="3FE28504" w14:textId="77777777" w:rsidTr="00CD5B0E">
        <w:tc>
          <w:tcPr>
            <w:tcW w:w="1838" w:type="dxa"/>
            <w:hideMark/>
          </w:tcPr>
          <w:p w14:paraId="246F660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Pecsa</w:t>
            </w:r>
          </w:p>
        </w:tc>
        <w:tc>
          <w:tcPr>
            <w:tcW w:w="1678" w:type="dxa"/>
            <w:hideMark/>
          </w:tcPr>
          <w:p w14:paraId="60A9E59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-0.100 (0.104)</w:t>
            </w:r>
          </w:p>
        </w:tc>
        <w:tc>
          <w:tcPr>
            <w:tcW w:w="0" w:type="auto"/>
            <w:hideMark/>
          </w:tcPr>
          <w:p w14:paraId="70DADEB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0.112 (0.100)</w:t>
            </w:r>
          </w:p>
        </w:tc>
        <w:tc>
          <w:tcPr>
            <w:tcW w:w="0" w:type="auto"/>
            <w:hideMark/>
          </w:tcPr>
          <w:p w14:paraId="17A04B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0.016 (0.092)</w:t>
            </w:r>
          </w:p>
        </w:tc>
        <w:tc>
          <w:tcPr>
            <w:tcW w:w="0" w:type="auto"/>
            <w:hideMark/>
          </w:tcPr>
          <w:p w14:paraId="7B77D99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0.158 (0.098)</w:t>
            </w:r>
          </w:p>
        </w:tc>
      </w:tr>
      <w:tr w:rsidR="00CD5B0E" w:rsidRPr="00E15DF9" w14:paraId="6A63350A" w14:textId="77777777" w:rsidTr="00CD5B0E">
        <w:tc>
          <w:tcPr>
            <w:tcW w:w="1838" w:type="dxa"/>
            <w:hideMark/>
          </w:tcPr>
          <w:p w14:paraId="7015AF4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Primax</w:t>
            </w:r>
          </w:p>
        </w:tc>
        <w:tc>
          <w:tcPr>
            <w:tcW w:w="1678" w:type="dxa"/>
            <w:hideMark/>
          </w:tcPr>
          <w:p w14:paraId="0AF3672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0.498</w:t>
            </w:r>
            <w:r w:rsidRPr="00E15DF9">
              <w:rPr>
                <w:rFonts w:cstheme="minorHAnsi"/>
                <w:color w:val="333333"/>
                <w:sz w:val="18"/>
                <w:szCs w:val="18"/>
                <w:vertAlign w:val="superscript"/>
              </w:rPr>
              <w:t>***</w:t>
            </w:r>
            <w:r w:rsidRPr="00E15DF9">
              <w:rPr>
                <w:rFonts w:cstheme="minorHAnsi"/>
                <w:color w:val="333333"/>
                <w:sz w:val="18"/>
                <w:szCs w:val="18"/>
              </w:rPr>
              <w:t> (0.093)</w:t>
            </w:r>
          </w:p>
        </w:tc>
        <w:tc>
          <w:tcPr>
            <w:tcW w:w="0" w:type="auto"/>
            <w:hideMark/>
          </w:tcPr>
          <w:p w14:paraId="36C839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0.535</w:t>
            </w:r>
            <w:r w:rsidRPr="00E15DF9">
              <w:rPr>
                <w:rFonts w:cstheme="minorHAnsi"/>
                <w:color w:val="333333"/>
                <w:sz w:val="18"/>
                <w:szCs w:val="18"/>
                <w:vertAlign w:val="superscript"/>
              </w:rPr>
              <w:t>***</w:t>
            </w:r>
            <w:r w:rsidRPr="00E15DF9">
              <w:rPr>
                <w:rFonts w:cstheme="minorHAnsi"/>
                <w:color w:val="333333"/>
                <w:sz w:val="18"/>
                <w:szCs w:val="18"/>
              </w:rPr>
              <w:t> (0.089)</w:t>
            </w:r>
          </w:p>
        </w:tc>
        <w:tc>
          <w:tcPr>
            <w:tcW w:w="0" w:type="auto"/>
            <w:hideMark/>
          </w:tcPr>
          <w:p w14:paraId="3A53B00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0.630</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379501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0.787</w:t>
            </w:r>
            <w:r w:rsidRPr="00E15DF9">
              <w:rPr>
                <w:rFonts w:cstheme="minorHAnsi"/>
                <w:color w:val="333333"/>
                <w:sz w:val="18"/>
                <w:szCs w:val="18"/>
                <w:vertAlign w:val="superscript"/>
              </w:rPr>
              <w:t>***</w:t>
            </w:r>
            <w:r w:rsidRPr="00E15DF9">
              <w:rPr>
                <w:rFonts w:cstheme="minorHAnsi"/>
                <w:color w:val="333333"/>
                <w:sz w:val="18"/>
                <w:szCs w:val="18"/>
              </w:rPr>
              <w:t> (0.087)</w:t>
            </w:r>
          </w:p>
        </w:tc>
      </w:tr>
      <w:tr w:rsidR="00CD5B0E" w:rsidRPr="00E15DF9" w14:paraId="0E121B75" w14:textId="77777777" w:rsidTr="00CD5B0E">
        <w:tc>
          <w:tcPr>
            <w:tcW w:w="1838" w:type="dxa"/>
            <w:hideMark/>
          </w:tcPr>
          <w:p w14:paraId="7AF6A70E"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Repsol</w:t>
            </w:r>
          </w:p>
        </w:tc>
        <w:tc>
          <w:tcPr>
            <w:tcW w:w="1678" w:type="dxa"/>
            <w:hideMark/>
          </w:tcPr>
          <w:p w14:paraId="6373CF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0.362</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6CFBA8A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0.491</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0D8229C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0.408</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5589446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0.531</w:t>
            </w:r>
            <w:r w:rsidRPr="00E15DF9">
              <w:rPr>
                <w:rFonts w:cstheme="minorHAnsi"/>
                <w:color w:val="333333"/>
                <w:sz w:val="18"/>
                <w:szCs w:val="18"/>
                <w:vertAlign w:val="superscript"/>
              </w:rPr>
              <w:t>***</w:t>
            </w:r>
            <w:r w:rsidRPr="00E15DF9">
              <w:rPr>
                <w:rFonts w:cstheme="minorHAnsi"/>
                <w:color w:val="333333"/>
                <w:sz w:val="18"/>
                <w:szCs w:val="18"/>
              </w:rPr>
              <w:t> (0.076)</w:t>
            </w:r>
          </w:p>
        </w:tc>
      </w:tr>
      <w:tr w:rsidR="00CD5B0E" w:rsidRPr="00E15DF9" w14:paraId="18081E20" w14:textId="77777777" w:rsidTr="00CD5B0E">
        <w:tc>
          <w:tcPr>
            <w:tcW w:w="1838" w:type="dxa"/>
            <w:hideMark/>
          </w:tcPr>
          <w:p w14:paraId="67B40A8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SC</w:t>
            </w:r>
          </w:p>
        </w:tc>
        <w:tc>
          <w:tcPr>
            <w:tcW w:w="1678" w:type="dxa"/>
            <w:hideMark/>
          </w:tcPr>
          <w:p w14:paraId="0104D1A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(0.163)</w:t>
            </w:r>
          </w:p>
        </w:tc>
        <w:tc>
          <w:tcPr>
            <w:tcW w:w="0" w:type="auto"/>
            <w:hideMark/>
          </w:tcPr>
          <w:p w14:paraId="30EAFF9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0.004 (0.156)</w:t>
            </w:r>
          </w:p>
        </w:tc>
        <w:tc>
          <w:tcPr>
            <w:tcW w:w="0" w:type="auto"/>
            <w:hideMark/>
          </w:tcPr>
          <w:p w14:paraId="425CA9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-0.052 (0.086)</w:t>
            </w:r>
          </w:p>
        </w:tc>
        <w:tc>
          <w:tcPr>
            <w:tcW w:w="0" w:type="auto"/>
            <w:hideMark/>
          </w:tcPr>
          <w:p w14:paraId="77D741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-0.059 (0.092)</w:t>
            </w:r>
          </w:p>
        </w:tc>
      </w:tr>
      <w:tr w:rsidR="00CD5B0E" w:rsidRPr="00E15DF9" w14:paraId="0F668280" w14:textId="77777777" w:rsidTr="00CD5B0E">
        <w:tc>
          <w:tcPr>
            <w:tcW w:w="1838" w:type="dxa"/>
            <w:hideMark/>
          </w:tcPr>
          <w:p w14:paraId="0A7877F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DPROM</w:t>
            </w:r>
          </w:p>
        </w:tc>
        <w:tc>
          <w:tcPr>
            <w:tcW w:w="1678" w:type="dxa"/>
            <w:hideMark/>
          </w:tcPr>
          <w:p w14:paraId="4A9FC7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(0.167)</w:t>
            </w:r>
          </w:p>
        </w:tc>
        <w:tc>
          <w:tcPr>
            <w:tcW w:w="0" w:type="auto"/>
            <w:hideMark/>
          </w:tcPr>
          <w:p w14:paraId="6EB65CB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-0.082 (0.160)</w:t>
            </w:r>
          </w:p>
        </w:tc>
        <w:tc>
          <w:tcPr>
            <w:tcW w:w="0" w:type="auto"/>
            <w:hideMark/>
          </w:tcPr>
          <w:p w14:paraId="6510783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0.174 (0.148)</w:t>
            </w:r>
          </w:p>
        </w:tc>
        <w:tc>
          <w:tcPr>
            <w:tcW w:w="0" w:type="auto"/>
            <w:hideMark/>
          </w:tcPr>
          <w:p w14:paraId="43E04FE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0.185 (0.157)</w:t>
            </w:r>
          </w:p>
        </w:tc>
      </w:tr>
      <w:tr w:rsidR="00CD5B0E" w:rsidRPr="00E15DF9" w14:paraId="6C8633F3" w14:textId="77777777" w:rsidTr="00CD5B0E">
        <w:tc>
          <w:tcPr>
            <w:tcW w:w="1838" w:type="dxa"/>
            <w:hideMark/>
          </w:tcPr>
          <w:p w14:paraId="6AA92EB5"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DMIN</w:t>
            </w:r>
          </w:p>
        </w:tc>
        <w:tc>
          <w:tcPr>
            <w:tcW w:w="1678" w:type="dxa"/>
            <w:hideMark/>
          </w:tcPr>
          <w:p w14:paraId="7771B72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0.054 (0.069)</w:t>
            </w:r>
          </w:p>
        </w:tc>
        <w:tc>
          <w:tcPr>
            <w:tcW w:w="0" w:type="auto"/>
            <w:hideMark/>
          </w:tcPr>
          <w:p w14:paraId="608C7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(0.066)</w:t>
            </w:r>
          </w:p>
        </w:tc>
        <w:tc>
          <w:tcPr>
            <w:tcW w:w="0" w:type="auto"/>
            <w:hideMark/>
          </w:tcPr>
          <w:p w14:paraId="08EA6A4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-0.079 (0.061)</w:t>
            </w:r>
          </w:p>
        </w:tc>
        <w:tc>
          <w:tcPr>
            <w:tcW w:w="0" w:type="auto"/>
            <w:hideMark/>
          </w:tcPr>
          <w:p w14:paraId="23FAEDE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-0.139</w:t>
            </w:r>
            <w:r w:rsidRPr="00E15DF9">
              <w:rPr>
                <w:rFonts w:cstheme="minorHAnsi"/>
                <w:color w:val="333333"/>
                <w:sz w:val="18"/>
                <w:szCs w:val="18"/>
                <w:vertAlign w:val="superscript"/>
              </w:rPr>
              <w:t>**</w:t>
            </w:r>
            <w:r w:rsidRPr="00E15DF9">
              <w:rPr>
                <w:rFonts w:cstheme="minorHAnsi"/>
                <w:color w:val="333333"/>
                <w:sz w:val="18"/>
                <w:szCs w:val="18"/>
              </w:rPr>
              <w:t> (0.065)</w:t>
            </w:r>
          </w:p>
        </w:tc>
      </w:tr>
      <w:tr w:rsidR="00CD5B0E" w:rsidRPr="00E15DF9" w14:paraId="411CEBCD" w14:textId="77777777" w:rsidTr="00CD5B0E">
        <w:tc>
          <w:tcPr>
            <w:tcW w:w="1838" w:type="dxa"/>
            <w:hideMark/>
          </w:tcPr>
          <w:p w14:paraId="7383DA7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NCERC</w:t>
            </w:r>
          </w:p>
        </w:tc>
        <w:tc>
          <w:tcPr>
            <w:tcW w:w="1678" w:type="dxa"/>
            <w:hideMark/>
          </w:tcPr>
          <w:p w14:paraId="2461550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-0.011</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4508F91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-0.012</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0448BC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(0.003)</w:t>
            </w:r>
          </w:p>
        </w:tc>
        <w:tc>
          <w:tcPr>
            <w:tcW w:w="0" w:type="auto"/>
            <w:hideMark/>
          </w:tcPr>
          <w:p w14:paraId="757914B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(0.004)</w:t>
            </w:r>
          </w:p>
        </w:tc>
      </w:tr>
      <w:tr w:rsidR="00CD5B0E" w:rsidRPr="00E15DF9" w14:paraId="6D0DB333" w14:textId="77777777" w:rsidTr="00CD5B0E">
        <w:tc>
          <w:tcPr>
            <w:tcW w:w="1838" w:type="dxa"/>
            <w:hideMark/>
          </w:tcPr>
          <w:p w14:paraId="0D8EF53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MECANICO</w:t>
            </w:r>
          </w:p>
        </w:tc>
        <w:tc>
          <w:tcPr>
            <w:tcW w:w="1678" w:type="dxa"/>
            <w:hideMark/>
          </w:tcPr>
          <w:p w14:paraId="4061D50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(0.064)</w:t>
            </w:r>
          </w:p>
        </w:tc>
        <w:tc>
          <w:tcPr>
            <w:tcW w:w="0" w:type="auto"/>
            <w:hideMark/>
          </w:tcPr>
          <w:p w14:paraId="043597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0.053 (0.061)</w:t>
            </w:r>
          </w:p>
        </w:tc>
        <w:tc>
          <w:tcPr>
            <w:tcW w:w="0" w:type="auto"/>
            <w:hideMark/>
          </w:tcPr>
          <w:p w14:paraId="16EEBCB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0.083 (0.056)</w:t>
            </w:r>
          </w:p>
        </w:tc>
        <w:tc>
          <w:tcPr>
            <w:tcW w:w="0" w:type="auto"/>
            <w:hideMark/>
          </w:tcPr>
          <w:p w14:paraId="5FCA403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0.042 (0.060)</w:t>
            </w:r>
          </w:p>
        </w:tc>
      </w:tr>
      <w:tr w:rsidR="00CD5B0E" w:rsidRPr="00E15DF9" w14:paraId="2F39FFC8" w14:textId="77777777" w:rsidTr="00CD5B0E">
        <w:tc>
          <w:tcPr>
            <w:tcW w:w="1838" w:type="dxa"/>
            <w:hideMark/>
          </w:tcPr>
          <w:p w14:paraId="41A0A1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LAVADO</w:t>
            </w:r>
          </w:p>
        </w:tc>
        <w:tc>
          <w:tcPr>
            <w:tcW w:w="1678" w:type="dxa"/>
            <w:hideMark/>
          </w:tcPr>
          <w:p w14:paraId="4A50C90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-0.092 (0.075)</w:t>
            </w:r>
          </w:p>
        </w:tc>
        <w:tc>
          <w:tcPr>
            <w:tcW w:w="0" w:type="auto"/>
            <w:hideMark/>
          </w:tcPr>
          <w:p w14:paraId="183D951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-0.056 (0.071)</w:t>
            </w:r>
          </w:p>
        </w:tc>
        <w:tc>
          <w:tcPr>
            <w:tcW w:w="0" w:type="auto"/>
            <w:hideMark/>
          </w:tcPr>
          <w:p w14:paraId="0D8D9B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-0.072 (0.066)</w:t>
            </w:r>
          </w:p>
        </w:tc>
        <w:tc>
          <w:tcPr>
            <w:tcW w:w="0" w:type="auto"/>
            <w:hideMark/>
          </w:tcPr>
          <w:p w14:paraId="0C8D992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-0.027 (0.070)</w:t>
            </w:r>
          </w:p>
        </w:tc>
      </w:tr>
      <w:tr w:rsidR="00CD5B0E" w:rsidRPr="00E15DF9" w14:paraId="4896681D" w14:textId="77777777" w:rsidTr="00CD5B0E">
        <w:tc>
          <w:tcPr>
            <w:tcW w:w="1838" w:type="dxa"/>
            <w:hideMark/>
          </w:tcPr>
          <w:p w14:paraId="5F166A7B"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CAJERO</w:t>
            </w:r>
          </w:p>
        </w:tc>
        <w:tc>
          <w:tcPr>
            <w:tcW w:w="1678" w:type="dxa"/>
            <w:hideMark/>
          </w:tcPr>
          <w:p w14:paraId="79FFCDD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0.063 (0.053)</w:t>
            </w:r>
          </w:p>
        </w:tc>
        <w:tc>
          <w:tcPr>
            <w:tcW w:w="0" w:type="auto"/>
            <w:hideMark/>
          </w:tcPr>
          <w:p w14:paraId="6587C2A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0.098</w:t>
            </w:r>
            <w:r w:rsidRPr="00E15DF9">
              <w:rPr>
                <w:rFonts w:cstheme="minorHAnsi"/>
                <w:color w:val="333333"/>
                <w:sz w:val="18"/>
                <w:szCs w:val="18"/>
                <w:vertAlign w:val="superscript"/>
              </w:rPr>
              <w:t>*</w:t>
            </w:r>
            <w:r w:rsidRPr="00E15DF9">
              <w:rPr>
                <w:rFonts w:cstheme="minorHAnsi"/>
                <w:color w:val="333333"/>
                <w:sz w:val="18"/>
                <w:szCs w:val="18"/>
              </w:rPr>
              <w:t> (0.051)</w:t>
            </w:r>
          </w:p>
        </w:tc>
        <w:tc>
          <w:tcPr>
            <w:tcW w:w="0" w:type="auto"/>
            <w:hideMark/>
          </w:tcPr>
          <w:p w14:paraId="2443B16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(0.047)</w:t>
            </w:r>
          </w:p>
        </w:tc>
        <w:tc>
          <w:tcPr>
            <w:tcW w:w="0" w:type="auto"/>
            <w:hideMark/>
          </w:tcPr>
          <w:p w14:paraId="53FA68E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0.090</w:t>
            </w:r>
            <w:r w:rsidRPr="00E15DF9">
              <w:rPr>
                <w:rFonts w:cstheme="minorHAnsi"/>
                <w:color w:val="333333"/>
                <w:sz w:val="18"/>
                <w:szCs w:val="18"/>
                <w:vertAlign w:val="superscript"/>
              </w:rPr>
              <w:t>*</w:t>
            </w:r>
            <w:r w:rsidRPr="00E15DF9">
              <w:rPr>
                <w:rFonts w:cstheme="minorHAnsi"/>
                <w:color w:val="333333"/>
                <w:sz w:val="18"/>
                <w:szCs w:val="18"/>
              </w:rPr>
              <w:t> (0.050)</w:t>
            </w:r>
          </w:p>
        </w:tc>
      </w:tr>
      <w:tr w:rsidR="00CD5B0E" w:rsidRPr="00E15DF9" w14:paraId="2AEA8589" w14:textId="77777777" w:rsidTr="00CD5B0E">
        <w:tc>
          <w:tcPr>
            <w:tcW w:w="1838" w:type="dxa"/>
            <w:hideMark/>
          </w:tcPr>
          <w:p w14:paraId="4D24FB5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GNV</w:t>
            </w:r>
          </w:p>
        </w:tc>
        <w:tc>
          <w:tcPr>
            <w:tcW w:w="1678" w:type="dxa"/>
            <w:hideMark/>
          </w:tcPr>
          <w:p w14:paraId="1ECB64D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-0.131</w:t>
            </w:r>
            <w:r w:rsidRPr="00E15DF9">
              <w:rPr>
                <w:rFonts w:cstheme="minorHAnsi"/>
                <w:color w:val="333333"/>
                <w:sz w:val="18"/>
                <w:szCs w:val="18"/>
                <w:vertAlign w:val="superscript"/>
              </w:rPr>
              <w:t>**</w:t>
            </w:r>
            <w:r w:rsidRPr="00E15DF9">
              <w:rPr>
                <w:rFonts w:cstheme="minorHAnsi"/>
                <w:color w:val="333333"/>
                <w:sz w:val="18"/>
                <w:szCs w:val="18"/>
              </w:rPr>
              <w:t> (0.055)</w:t>
            </w:r>
          </w:p>
        </w:tc>
        <w:tc>
          <w:tcPr>
            <w:tcW w:w="0" w:type="auto"/>
            <w:hideMark/>
          </w:tcPr>
          <w:p w14:paraId="7BE962D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-0.006 (0.052)</w:t>
            </w:r>
          </w:p>
        </w:tc>
        <w:tc>
          <w:tcPr>
            <w:tcW w:w="0" w:type="auto"/>
            <w:hideMark/>
          </w:tcPr>
          <w:p w14:paraId="4381321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(0.048)</w:t>
            </w:r>
          </w:p>
        </w:tc>
        <w:tc>
          <w:tcPr>
            <w:tcW w:w="0" w:type="auto"/>
            <w:hideMark/>
          </w:tcPr>
          <w:p w14:paraId="4E6C46F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(0.051)</w:t>
            </w:r>
          </w:p>
        </w:tc>
      </w:tr>
      <w:tr w:rsidR="00CD5B0E" w:rsidRPr="00E15DF9" w14:paraId="2C432DB5" w14:textId="77777777" w:rsidTr="00CD5B0E">
        <w:tc>
          <w:tcPr>
            <w:tcW w:w="1838" w:type="dxa"/>
            <w:hideMark/>
          </w:tcPr>
          <w:p w14:paraId="0211A78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GLP</w:t>
            </w:r>
          </w:p>
        </w:tc>
        <w:tc>
          <w:tcPr>
            <w:tcW w:w="1678" w:type="dxa"/>
            <w:hideMark/>
          </w:tcPr>
          <w:p w14:paraId="7A546F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 (0.053)</w:t>
            </w:r>
          </w:p>
        </w:tc>
        <w:tc>
          <w:tcPr>
            <w:tcW w:w="0" w:type="auto"/>
            <w:hideMark/>
          </w:tcPr>
          <w:p w14:paraId="1445BD8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-0.030 (0.051)</w:t>
            </w:r>
          </w:p>
        </w:tc>
        <w:tc>
          <w:tcPr>
            <w:tcW w:w="0" w:type="auto"/>
            <w:hideMark/>
          </w:tcPr>
          <w:p w14:paraId="528551A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-0.026 (0.047)</w:t>
            </w:r>
          </w:p>
        </w:tc>
        <w:tc>
          <w:tcPr>
            <w:tcW w:w="0" w:type="auto"/>
            <w:hideMark/>
          </w:tcPr>
          <w:p w14:paraId="5F99D9B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(0.050)</w:t>
            </w:r>
          </w:p>
        </w:tc>
      </w:tr>
      <w:tr w:rsidR="00CD5B0E" w:rsidRPr="00E15DF9" w14:paraId="60E908E0" w14:textId="77777777" w:rsidTr="00CD5B0E">
        <w:tc>
          <w:tcPr>
            <w:tcW w:w="1838" w:type="dxa"/>
            <w:hideMark/>
          </w:tcPr>
          <w:p w14:paraId="283D50D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INGRESO</w:t>
            </w:r>
          </w:p>
        </w:tc>
        <w:tc>
          <w:tcPr>
            <w:tcW w:w="1678" w:type="dxa"/>
            <w:hideMark/>
          </w:tcPr>
          <w:p w14:paraId="535445D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1.057</w:t>
            </w:r>
            <w:r w:rsidRPr="00E15DF9">
              <w:rPr>
                <w:rFonts w:cstheme="minorHAnsi"/>
                <w:color w:val="333333"/>
                <w:sz w:val="18"/>
                <w:szCs w:val="18"/>
                <w:vertAlign w:val="superscript"/>
              </w:rPr>
              <w:t>***</w:t>
            </w:r>
            <w:r w:rsidRPr="00E15DF9">
              <w:rPr>
                <w:rFonts w:cstheme="minorHAnsi"/>
                <w:color w:val="333333"/>
                <w:sz w:val="18"/>
                <w:szCs w:val="18"/>
              </w:rPr>
              <w:t> (0.128)</w:t>
            </w:r>
          </w:p>
        </w:tc>
        <w:tc>
          <w:tcPr>
            <w:tcW w:w="0" w:type="auto"/>
            <w:hideMark/>
          </w:tcPr>
          <w:p w14:paraId="63091A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1.042</w:t>
            </w:r>
            <w:r w:rsidRPr="00E15DF9">
              <w:rPr>
                <w:rFonts w:cstheme="minorHAnsi"/>
                <w:color w:val="333333"/>
                <w:sz w:val="18"/>
                <w:szCs w:val="18"/>
                <w:vertAlign w:val="superscript"/>
              </w:rPr>
              <w:t>***</w:t>
            </w:r>
            <w:r w:rsidRPr="00E15DF9">
              <w:rPr>
                <w:rFonts w:cstheme="minorHAnsi"/>
                <w:color w:val="333333"/>
                <w:sz w:val="18"/>
                <w:szCs w:val="18"/>
              </w:rPr>
              <w:t> (0.122)</w:t>
            </w:r>
          </w:p>
        </w:tc>
        <w:tc>
          <w:tcPr>
            <w:tcW w:w="0" w:type="auto"/>
            <w:hideMark/>
          </w:tcPr>
          <w:p w14:paraId="6F5363E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0.969</w:t>
            </w:r>
            <w:r w:rsidRPr="00E15DF9">
              <w:rPr>
                <w:rFonts w:cstheme="minorHAnsi"/>
                <w:color w:val="333333"/>
                <w:sz w:val="18"/>
                <w:szCs w:val="18"/>
                <w:vertAlign w:val="superscript"/>
              </w:rPr>
              <w:t>***</w:t>
            </w:r>
            <w:r w:rsidRPr="00E15DF9">
              <w:rPr>
                <w:rFonts w:cstheme="minorHAnsi"/>
                <w:color w:val="333333"/>
                <w:sz w:val="18"/>
                <w:szCs w:val="18"/>
              </w:rPr>
              <w:t> (0.116)</w:t>
            </w:r>
          </w:p>
        </w:tc>
        <w:tc>
          <w:tcPr>
            <w:tcW w:w="0" w:type="auto"/>
            <w:hideMark/>
          </w:tcPr>
          <w:p w14:paraId="6D2C8B4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0.954</w:t>
            </w:r>
            <w:r w:rsidRPr="00E15DF9">
              <w:rPr>
                <w:rFonts w:cstheme="minorHAnsi"/>
                <w:color w:val="333333"/>
                <w:sz w:val="18"/>
                <w:szCs w:val="18"/>
                <w:vertAlign w:val="superscript"/>
              </w:rPr>
              <w:t>***</w:t>
            </w:r>
            <w:r w:rsidRPr="00E15DF9">
              <w:rPr>
                <w:rFonts w:cstheme="minorHAnsi"/>
                <w:color w:val="333333"/>
                <w:sz w:val="18"/>
                <w:szCs w:val="18"/>
              </w:rPr>
              <w:t> (0.123)</w:t>
            </w:r>
          </w:p>
        </w:tc>
      </w:tr>
      <w:tr w:rsidR="00CD5B0E" w:rsidRPr="00E15DF9" w14:paraId="64C429D1" w14:textId="77777777" w:rsidTr="00CD5B0E">
        <w:tc>
          <w:tcPr>
            <w:tcW w:w="1838" w:type="dxa"/>
            <w:hideMark/>
          </w:tcPr>
          <w:p w14:paraId="6706559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DENPOB</w:t>
            </w:r>
          </w:p>
        </w:tc>
        <w:tc>
          <w:tcPr>
            <w:tcW w:w="1678" w:type="dxa"/>
            <w:hideMark/>
          </w:tcPr>
          <w:p w14:paraId="790F328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711BA8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E2EDA3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c>
          <w:tcPr>
            <w:tcW w:w="0" w:type="auto"/>
            <w:hideMark/>
          </w:tcPr>
          <w:p w14:paraId="46772B4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r>
      <w:tr w:rsidR="00CD5B0E" w:rsidRPr="00E15DF9" w14:paraId="70AE6F31" w14:textId="77777777" w:rsidTr="00CD5B0E">
        <w:tc>
          <w:tcPr>
            <w:tcW w:w="1838" w:type="dxa"/>
            <w:hideMark/>
          </w:tcPr>
          <w:p w14:paraId="54852DC3" w14:textId="0230EE5F"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Constant</w:t>
            </w:r>
            <w:r w:rsidR="00EB4D69" w:rsidRPr="00EB4D69">
              <w:rPr>
                <w:rFonts w:cstheme="minorHAnsi"/>
                <w:color w:val="333333"/>
                <w:sz w:val="18"/>
                <w:szCs w:val="18"/>
              </w:rPr>
              <w:t>e</w:t>
            </w:r>
          </w:p>
        </w:tc>
        <w:tc>
          <w:tcPr>
            <w:tcW w:w="1678" w:type="dxa"/>
            <w:hideMark/>
          </w:tcPr>
          <w:p w14:paraId="14396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8.912</w:t>
            </w:r>
            <w:r w:rsidRPr="00E15DF9">
              <w:rPr>
                <w:rFonts w:cstheme="minorHAnsi"/>
                <w:color w:val="333333"/>
                <w:sz w:val="18"/>
                <w:szCs w:val="18"/>
                <w:vertAlign w:val="superscript"/>
              </w:rPr>
              <w:t>***</w:t>
            </w:r>
            <w:r w:rsidRPr="00E15DF9">
              <w:rPr>
                <w:rFonts w:cstheme="minorHAnsi"/>
                <w:color w:val="333333"/>
                <w:sz w:val="18"/>
                <w:szCs w:val="18"/>
              </w:rPr>
              <w:t> (0.198)</w:t>
            </w:r>
          </w:p>
        </w:tc>
        <w:tc>
          <w:tcPr>
            <w:tcW w:w="0" w:type="auto"/>
            <w:hideMark/>
          </w:tcPr>
          <w:p w14:paraId="7A5D7E7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9.411</w:t>
            </w:r>
            <w:r w:rsidRPr="00E15DF9">
              <w:rPr>
                <w:rFonts w:cstheme="minorHAnsi"/>
                <w:color w:val="333333"/>
                <w:sz w:val="18"/>
                <w:szCs w:val="18"/>
                <w:vertAlign w:val="superscript"/>
              </w:rPr>
              <w:t>***</w:t>
            </w:r>
            <w:r w:rsidRPr="00E15DF9">
              <w:rPr>
                <w:rFonts w:cstheme="minorHAnsi"/>
                <w:color w:val="333333"/>
                <w:sz w:val="18"/>
                <w:szCs w:val="18"/>
              </w:rPr>
              <w:t> (0.188)</w:t>
            </w:r>
          </w:p>
        </w:tc>
        <w:tc>
          <w:tcPr>
            <w:tcW w:w="0" w:type="auto"/>
            <w:hideMark/>
          </w:tcPr>
          <w:p w14:paraId="6FC8EDE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10.093</w:t>
            </w:r>
            <w:r w:rsidRPr="00E15DF9">
              <w:rPr>
                <w:rFonts w:cstheme="minorHAnsi"/>
                <w:color w:val="333333"/>
                <w:sz w:val="18"/>
                <w:szCs w:val="18"/>
                <w:vertAlign w:val="superscript"/>
              </w:rPr>
              <w:t>***</w:t>
            </w:r>
            <w:r w:rsidRPr="00E15DF9">
              <w:rPr>
                <w:rFonts w:cstheme="minorHAnsi"/>
                <w:color w:val="333333"/>
                <w:sz w:val="18"/>
                <w:szCs w:val="18"/>
              </w:rPr>
              <w:t> (0.175)</w:t>
            </w:r>
          </w:p>
        </w:tc>
        <w:tc>
          <w:tcPr>
            <w:tcW w:w="0" w:type="auto"/>
            <w:hideMark/>
          </w:tcPr>
          <w:p w14:paraId="0A5B6E9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10.924</w:t>
            </w:r>
            <w:r w:rsidRPr="00E15DF9">
              <w:rPr>
                <w:rFonts w:cstheme="minorHAnsi"/>
                <w:color w:val="333333"/>
                <w:sz w:val="18"/>
                <w:szCs w:val="18"/>
                <w:vertAlign w:val="superscript"/>
              </w:rPr>
              <w:t>***</w:t>
            </w:r>
            <w:r w:rsidRPr="00E15DF9">
              <w:rPr>
                <w:rFonts w:cstheme="minorHAnsi"/>
                <w:color w:val="333333"/>
                <w:sz w:val="18"/>
                <w:szCs w:val="18"/>
              </w:rPr>
              <w:t> (0.185)</w:t>
            </w:r>
          </w:p>
        </w:tc>
      </w:tr>
      <w:tr w:rsidR="00E15DF9" w:rsidRPr="00E15DF9" w14:paraId="094C2CF9" w14:textId="77777777" w:rsidTr="00CD5B0E">
        <w:trPr>
          <w:gridAfter w:val="4"/>
          <w:wAfter w:w="7195" w:type="dxa"/>
        </w:trPr>
        <w:tc>
          <w:tcPr>
            <w:tcW w:w="1838" w:type="dxa"/>
            <w:hideMark/>
          </w:tcPr>
          <w:p w14:paraId="6EECB0EB" w14:textId="77777777" w:rsidR="00E15DF9" w:rsidRPr="00E15DF9" w:rsidRDefault="00E15DF9" w:rsidP="00E15DF9">
            <w:pPr>
              <w:spacing w:after="0" w:line="240" w:lineRule="auto"/>
              <w:jc w:val="center"/>
              <w:rPr>
                <w:rFonts w:cstheme="minorHAnsi"/>
                <w:color w:val="333333"/>
                <w:sz w:val="18"/>
                <w:szCs w:val="18"/>
              </w:rPr>
            </w:pPr>
          </w:p>
        </w:tc>
      </w:tr>
      <w:tr w:rsidR="00CD5B0E" w:rsidRPr="00E15DF9" w14:paraId="0E05A3A2" w14:textId="77777777" w:rsidTr="00CD5B0E">
        <w:tc>
          <w:tcPr>
            <w:tcW w:w="1838" w:type="dxa"/>
            <w:hideMark/>
          </w:tcPr>
          <w:p w14:paraId="4A65FAD6" w14:textId="79860BB5" w:rsidR="00E15DF9" w:rsidRPr="00E15DF9" w:rsidRDefault="00EB4D69" w:rsidP="00E15DF9">
            <w:pPr>
              <w:spacing w:after="0" w:line="240" w:lineRule="auto"/>
              <w:jc w:val="left"/>
              <w:rPr>
                <w:rFonts w:cstheme="minorHAnsi"/>
                <w:color w:val="333333"/>
                <w:sz w:val="18"/>
                <w:szCs w:val="18"/>
              </w:rPr>
            </w:pPr>
            <w:r w:rsidRPr="00EB4D69">
              <w:rPr>
                <w:rFonts w:cstheme="minorHAnsi"/>
                <w:color w:val="333333"/>
                <w:sz w:val="18"/>
                <w:szCs w:val="18"/>
              </w:rPr>
              <w:t>Observaciones</w:t>
            </w:r>
          </w:p>
        </w:tc>
        <w:tc>
          <w:tcPr>
            <w:tcW w:w="1678" w:type="dxa"/>
            <w:hideMark/>
          </w:tcPr>
          <w:p w14:paraId="4554CE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430</w:t>
            </w:r>
          </w:p>
        </w:tc>
        <w:tc>
          <w:tcPr>
            <w:tcW w:w="0" w:type="auto"/>
            <w:hideMark/>
          </w:tcPr>
          <w:p w14:paraId="617AD1F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432</w:t>
            </w:r>
          </w:p>
        </w:tc>
        <w:tc>
          <w:tcPr>
            <w:tcW w:w="0" w:type="auto"/>
            <w:hideMark/>
          </w:tcPr>
          <w:p w14:paraId="3FD5A5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434</w:t>
            </w:r>
          </w:p>
        </w:tc>
        <w:tc>
          <w:tcPr>
            <w:tcW w:w="0" w:type="auto"/>
            <w:hideMark/>
          </w:tcPr>
          <w:p w14:paraId="023A34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436</w:t>
            </w:r>
          </w:p>
        </w:tc>
      </w:tr>
      <w:tr w:rsidR="00CD5B0E" w:rsidRPr="00E15DF9" w14:paraId="686E4A99" w14:textId="77777777" w:rsidTr="00CD5B0E">
        <w:tc>
          <w:tcPr>
            <w:tcW w:w="1838" w:type="dxa"/>
            <w:hideMark/>
          </w:tcPr>
          <w:p w14:paraId="09632C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p>
        </w:tc>
        <w:tc>
          <w:tcPr>
            <w:tcW w:w="1678" w:type="dxa"/>
            <w:hideMark/>
          </w:tcPr>
          <w:p w14:paraId="3C9F153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0.357</w:t>
            </w:r>
          </w:p>
        </w:tc>
        <w:tc>
          <w:tcPr>
            <w:tcW w:w="0" w:type="auto"/>
            <w:hideMark/>
          </w:tcPr>
          <w:p w14:paraId="3DFECF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0.425</w:t>
            </w:r>
          </w:p>
        </w:tc>
        <w:tc>
          <w:tcPr>
            <w:tcW w:w="0" w:type="auto"/>
            <w:hideMark/>
          </w:tcPr>
          <w:p w14:paraId="7375E07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0.461</w:t>
            </w:r>
          </w:p>
        </w:tc>
        <w:tc>
          <w:tcPr>
            <w:tcW w:w="0" w:type="auto"/>
            <w:hideMark/>
          </w:tcPr>
          <w:p w14:paraId="0C31AA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0.476</w:t>
            </w:r>
          </w:p>
        </w:tc>
      </w:tr>
      <w:tr w:rsidR="00CD5B0E" w:rsidRPr="00E15DF9" w14:paraId="66CAF12A" w14:textId="77777777" w:rsidTr="00CD5B0E">
        <w:tc>
          <w:tcPr>
            <w:tcW w:w="1838" w:type="dxa"/>
            <w:hideMark/>
          </w:tcPr>
          <w:p w14:paraId="6A30CAE9" w14:textId="6B5F2449"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r w:rsidR="00CD5B0E">
              <w:rPr>
                <w:rFonts w:cstheme="minorHAnsi"/>
                <w:color w:val="333333"/>
                <w:sz w:val="18"/>
                <w:szCs w:val="18"/>
                <w:vertAlign w:val="superscript"/>
              </w:rPr>
              <w:t xml:space="preserve"> </w:t>
            </w:r>
            <w:r w:rsidR="00CD5B0E">
              <w:rPr>
                <w:rFonts w:cstheme="minorHAnsi"/>
                <w:color w:val="333333"/>
                <w:sz w:val="18"/>
                <w:szCs w:val="18"/>
              </w:rPr>
              <w:t>ajustado</w:t>
            </w:r>
          </w:p>
        </w:tc>
        <w:tc>
          <w:tcPr>
            <w:tcW w:w="1678" w:type="dxa"/>
            <w:hideMark/>
          </w:tcPr>
          <w:p w14:paraId="6CE54C1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0.329</w:t>
            </w:r>
          </w:p>
        </w:tc>
        <w:tc>
          <w:tcPr>
            <w:tcW w:w="0" w:type="auto"/>
            <w:hideMark/>
          </w:tcPr>
          <w:p w14:paraId="33A533C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0.400</w:t>
            </w:r>
          </w:p>
        </w:tc>
        <w:tc>
          <w:tcPr>
            <w:tcW w:w="0" w:type="auto"/>
            <w:hideMark/>
          </w:tcPr>
          <w:p w14:paraId="63C0F55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0.437</w:t>
            </w:r>
          </w:p>
        </w:tc>
        <w:tc>
          <w:tcPr>
            <w:tcW w:w="0" w:type="auto"/>
            <w:hideMark/>
          </w:tcPr>
          <w:p w14:paraId="7C9121C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0.454</w:t>
            </w:r>
          </w:p>
        </w:tc>
      </w:tr>
      <w:tr w:rsidR="00CD5B0E" w:rsidRPr="00E15DF9" w14:paraId="19021EC3" w14:textId="77777777" w:rsidTr="00CD5B0E">
        <w:tc>
          <w:tcPr>
            <w:tcW w:w="1838" w:type="dxa"/>
            <w:hideMark/>
          </w:tcPr>
          <w:p w14:paraId="2BD76C91" w14:textId="5FB9A706" w:rsidR="00E15DF9" w:rsidRPr="00E15DF9" w:rsidRDefault="00CD5B0E" w:rsidP="00CD5B0E">
            <w:pPr>
              <w:spacing w:after="0" w:line="240" w:lineRule="auto"/>
              <w:jc w:val="left"/>
              <w:rPr>
                <w:rFonts w:cstheme="minorHAnsi"/>
                <w:color w:val="333333"/>
                <w:sz w:val="18"/>
                <w:szCs w:val="18"/>
              </w:rPr>
            </w:pPr>
            <w:r>
              <w:rPr>
                <w:rFonts w:cstheme="minorHAnsi"/>
                <w:color w:val="333333"/>
                <w:sz w:val="18"/>
                <w:szCs w:val="18"/>
              </w:rPr>
              <w:t xml:space="preserve">Estadístico </w:t>
            </w:r>
            <w:r w:rsidR="00E15DF9" w:rsidRPr="00E15DF9">
              <w:rPr>
                <w:rFonts w:cstheme="minorHAnsi"/>
                <w:color w:val="333333"/>
                <w:sz w:val="18"/>
                <w:szCs w:val="18"/>
              </w:rPr>
              <w:t xml:space="preserve">F </w:t>
            </w:r>
          </w:p>
        </w:tc>
        <w:tc>
          <w:tcPr>
            <w:tcW w:w="1678" w:type="dxa"/>
            <w:hideMark/>
          </w:tcPr>
          <w:p w14:paraId="026CD08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12.689</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411)</w:t>
            </w:r>
          </w:p>
        </w:tc>
        <w:tc>
          <w:tcPr>
            <w:tcW w:w="0" w:type="auto"/>
            <w:hideMark/>
          </w:tcPr>
          <w:p w14:paraId="238829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16.940</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413)</w:t>
            </w:r>
          </w:p>
        </w:tc>
        <w:tc>
          <w:tcPr>
            <w:tcW w:w="0" w:type="auto"/>
            <w:hideMark/>
          </w:tcPr>
          <w:p w14:paraId="39B1B88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19.702</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415)</w:t>
            </w:r>
          </w:p>
        </w:tc>
        <w:tc>
          <w:tcPr>
            <w:tcW w:w="0" w:type="auto"/>
            <w:hideMark/>
          </w:tcPr>
          <w:p w14:paraId="7200852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21.060</w:t>
            </w:r>
            <w:r w:rsidRPr="00E15DF9">
              <w:rPr>
                <w:rFonts w:cstheme="minorHAnsi"/>
                <w:color w:val="333333"/>
                <w:sz w:val="18"/>
                <w:szCs w:val="18"/>
                <w:vertAlign w:val="superscript"/>
              </w:rPr>
              <w:t>***</w:t>
            </w:r>
            <w:r w:rsidRPr="00E15DF9">
              <w:rPr>
                <w:rFonts w:cstheme="minorHAnsi"/>
                <w:color w:val="333333"/>
                <w:sz w:val="18"/>
                <w:szCs w:val="18"/>
              </w:rPr>
              <w:t> (</w:t>
            </w:r>
            <w:proofErr w:type="spellStart"/>
            <w:r w:rsidRPr="00E15DF9">
              <w:rPr>
                <w:rFonts w:cstheme="minorHAnsi"/>
                <w:color w:val="333333"/>
                <w:sz w:val="18"/>
                <w:szCs w:val="18"/>
              </w:rPr>
              <w:t>df</w:t>
            </w:r>
            <w:proofErr w:type="spellEnd"/>
            <w:r w:rsidRPr="00E15DF9">
              <w:rPr>
                <w:rFonts w:cstheme="minorHAnsi"/>
                <w:color w:val="333333"/>
                <w:sz w:val="18"/>
                <w:szCs w:val="18"/>
              </w:rPr>
              <w:t xml:space="preserve"> = 18; 417)</w:t>
            </w:r>
          </w:p>
        </w:tc>
      </w:tr>
      <w:tr w:rsidR="008D2E84" w:rsidRPr="00E15DF9" w14:paraId="04BA40FE" w14:textId="77777777" w:rsidTr="00CD5B0E">
        <w:tc>
          <w:tcPr>
            <w:tcW w:w="1838" w:type="dxa"/>
          </w:tcPr>
          <w:p w14:paraId="58214341"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r>
              <w:rPr>
                <w:rFonts w:cstheme="minorHAnsi"/>
                <w:color w:val="333333"/>
                <w:sz w:val="18"/>
                <w:szCs w:val="18"/>
                <w:lang w:val="es-ES"/>
              </w:rPr>
              <w:t xml:space="preserve"> </w:t>
            </w:r>
          </w:p>
          <w:p w14:paraId="26B6B4D2"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 xml:space="preserve">Modelo </w:t>
            </w:r>
            <w:r>
              <w:rPr>
                <w:rFonts w:cstheme="minorHAnsi"/>
                <w:color w:val="333333"/>
                <w:sz w:val="18"/>
                <w:szCs w:val="18"/>
                <w:lang w:val="es-ES"/>
              </w:rPr>
              <w:t xml:space="preserve">errores </w:t>
            </w:r>
          </w:p>
          <w:p w14:paraId="4322F046" w14:textId="795AAD49" w:rsidR="008D2E84"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[valor p]</w:t>
            </w:r>
          </w:p>
        </w:tc>
        <w:tc>
          <w:tcPr>
            <w:tcW w:w="1678" w:type="dxa"/>
          </w:tcPr>
          <w:p w14:paraId="2E6892A9" w14:textId="4308B276" w:rsidR="008D2E84" w:rsidRPr="00E15DF9" w:rsidRDefault="008D2E84" w:rsidP="00CD5B0E">
            <w:pPr>
              <w:spacing w:after="0" w:line="240" w:lineRule="auto"/>
              <w:jc w:val="center"/>
              <w:rPr>
                <w:rFonts w:cstheme="minorHAnsi"/>
                <w:color w:val="333333"/>
                <w:sz w:val="18"/>
                <w:szCs w:val="18"/>
              </w:rPr>
            </w:pPr>
            <w:r>
              <w:rPr>
                <w:rFonts w:cstheme="minorHAnsi"/>
                <w:color w:val="333333"/>
                <w:sz w:val="18"/>
                <w:szCs w:val="18"/>
              </w:rPr>
              <w:t>2.76</w:t>
            </w:r>
            <w:r w:rsidR="00CD5B0E">
              <w:rPr>
                <w:rFonts w:cstheme="minorHAnsi"/>
                <w:color w:val="333333"/>
                <w:sz w:val="18"/>
                <w:szCs w:val="18"/>
              </w:rPr>
              <w:t xml:space="preserve"> [</w:t>
            </w:r>
            <w:r>
              <w:rPr>
                <w:rFonts w:cstheme="minorHAnsi"/>
                <w:color w:val="333333"/>
                <w:sz w:val="18"/>
                <w:szCs w:val="18"/>
              </w:rPr>
              <w:t>0.096</w:t>
            </w:r>
            <w:r w:rsidR="00CD5B0E">
              <w:rPr>
                <w:rFonts w:cstheme="minorHAnsi"/>
                <w:color w:val="333333"/>
                <w:sz w:val="18"/>
                <w:szCs w:val="18"/>
              </w:rPr>
              <w:t>]</w:t>
            </w:r>
          </w:p>
        </w:tc>
        <w:tc>
          <w:tcPr>
            <w:tcW w:w="0" w:type="auto"/>
          </w:tcPr>
          <w:p w14:paraId="7CCF2014" w14:textId="205223A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1.23 (0.268)</w:t>
            </w:r>
          </w:p>
        </w:tc>
        <w:tc>
          <w:tcPr>
            <w:tcW w:w="0" w:type="auto"/>
          </w:tcPr>
          <w:p w14:paraId="310E926F" w14:textId="75CE5664"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0.000 (</w:t>
            </w:r>
            <w:r w:rsidR="00CD5B0E">
              <w:rPr>
                <w:rFonts w:cstheme="minorHAnsi"/>
                <w:color w:val="333333"/>
                <w:sz w:val="18"/>
                <w:szCs w:val="18"/>
              </w:rPr>
              <w:t>0.989</w:t>
            </w:r>
            <w:r>
              <w:rPr>
                <w:rFonts w:cstheme="minorHAnsi"/>
                <w:color w:val="333333"/>
                <w:sz w:val="18"/>
                <w:szCs w:val="18"/>
              </w:rPr>
              <w:t>)</w:t>
            </w:r>
          </w:p>
        </w:tc>
        <w:tc>
          <w:tcPr>
            <w:tcW w:w="0" w:type="auto"/>
          </w:tcPr>
          <w:p w14:paraId="171466D9" w14:textId="6369B14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 xml:space="preserve">0.304 </w:t>
            </w:r>
            <w:r w:rsidR="00CD5B0E">
              <w:rPr>
                <w:rFonts w:cstheme="minorHAnsi"/>
                <w:color w:val="333333"/>
                <w:sz w:val="18"/>
                <w:szCs w:val="18"/>
              </w:rPr>
              <w:t xml:space="preserve"> (0.581)</w:t>
            </w:r>
          </w:p>
        </w:tc>
      </w:tr>
      <w:tr w:rsidR="00CD5B0E" w:rsidRPr="00E15DF9" w14:paraId="0F583BDB" w14:textId="77777777" w:rsidTr="00CD5B0E">
        <w:tc>
          <w:tcPr>
            <w:tcW w:w="1838" w:type="dxa"/>
          </w:tcPr>
          <w:p w14:paraId="6BB2857E" w14:textId="77777777" w:rsidR="00CD5B0E" w:rsidRPr="00CD5B0E" w:rsidRDefault="00CD5B0E" w:rsidP="00CD5B0E">
            <w:pPr>
              <w:spacing w:after="0" w:line="240" w:lineRule="auto"/>
              <w:jc w:val="left"/>
              <w:rPr>
                <w:rFonts w:cstheme="minorHAnsi"/>
                <w:color w:val="333333"/>
                <w:sz w:val="18"/>
                <w:szCs w:val="18"/>
                <w:lang w:val="es-ES"/>
              </w:rPr>
            </w:pPr>
            <w:bookmarkStart w:id="49" w:name="_GoBack"/>
            <w:r w:rsidRPr="00CD5B0E">
              <w:rPr>
                <w:rFonts w:cstheme="minorHAnsi"/>
                <w:color w:val="333333"/>
                <w:sz w:val="18"/>
                <w:szCs w:val="18"/>
                <w:lang w:val="es-ES"/>
              </w:rPr>
              <w:t>Test LM Robusto</w:t>
            </w:r>
          </w:p>
          <w:p w14:paraId="5E773894" w14:textId="50F1728C" w:rsidR="00CD5B0E" w:rsidRPr="008D2E84" w:rsidRDefault="00CD5B0E" w:rsidP="00CD5B0E">
            <w:pPr>
              <w:spacing w:after="0" w:line="240" w:lineRule="auto"/>
              <w:jc w:val="left"/>
              <w:rPr>
                <w:rFonts w:cstheme="minorHAnsi"/>
                <w:color w:val="333333"/>
                <w:sz w:val="18"/>
                <w:szCs w:val="18"/>
              </w:rPr>
            </w:pPr>
            <w:r w:rsidRPr="00CD5B0E">
              <w:rPr>
                <w:rFonts w:cstheme="minorHAnsi"/>
                <w:color w:val="333333"/>
                <w:sz w:val="18"/>
                <w:szCs w:val="18"/>
                <w:lang w:val="es-ES"/>
              </w:rPr>
              <w:t xml:space="preserve">Modelo </w:t>
            </w:r>
            <w:r>
              <w:rPr>
                <w:rFonts w:cstheme="minorHAnsi"/>
                <w:color w:val="333333"/>
                <w:sz w:val="18"/>
                <w:szCs w:val="18"/>
                <w:lang w:val="es-ES"/>
              </w:rPr>
              <w:t xml:space="preserve">autoregresivo </w:t>
            </w:r>
            <w:r w:rsidRPr="00CD5B0E">
              <w:rPr>
                <w:rFonts w:cstheme="minorHAnsi"/>
                <w:color w:val="333333"/>
                <w:sz w:val="18"/>
                <w:szCs w:val="18"/>
                <w:lang w:val="es-ES"/>
              </w:rPr>
              <w:t>[valor p]</w:t>
            </w:r>
            <w:bookmarkEnd w:id="49"/>
          </w:p>
        </w:tc>
        <w:tc>
          <w:tcPr>
            <w:tcW w:w="1678" w:type="dxa"/>
          </w:tcPr>
          <w:p w14:paraId="1EC26AB2" w14:textId="3E9B67C4"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35.146</w:t>
            </w:r>
            <w:r w:rsidRPr="00E15DF9">
              <w:rPr>
                <w:rFonts w:cstheme="minorHAnsi"/>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2383FBD8" w14:textId="79C3F4EE"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28.016</w:t>
            </w:r>
            <w:r w:rsidRPr="00E15DF9">
              <w:rPr>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19614465" w14:textId="3D683370" w:rsidR="00CD5B0E" w:rsidRPr="00CD5B0E" w:rsidRDefault="00CD5B0E" w:rsidP="00CD5B0E">
            <w:pPr>
              <w:spacing w:after="0" w:line="240" w:lineRule="auto"/>
              <w:jc w:val="center"/>
              <w:rPr>
                <w:rFonts w:cstheme="minorHAnsi"/>
                <w:color w:val="333333"/>
                <w:sz w:val="18"/>
                <w:szCs w:val="18"/>
              </w:rPr>
            </w:pPr>
            <w:r>
              <w:rPr>
                <w:rFonts w:cstheme="minorHAnsi"/>
                <w:color w:val="333333"/>
                <w:sz w:val="18"/>
                <w:szCs w:val="18"/>
              </w:rPr>
              <w:t>29.998</w:t>
            </w:r>
            <w:r w:rsidRPr="00E15DF9">
              <w:rPr>
                <w:color w:val="333333"/>
                <w:sz w:val="18"/>
                <w:szCs w:val="18"/>
                <w:vertAlign w:val="superscript"/>
              </w:rPr>
              <w:t>***</w:t>
            </w:r>
            <w:r>
              <w:rPr>
                <w:rFonts w:cstheme="minorHAnsi"/>
                <w:color w:val="333333"/>
                <w:sz w:val="18"/>
                <w:szCs w:val="18"/>
              </w:rPr>
              <w:t xml:space="preserve"> [0.00000]</w:t>
            </w:r>
          </w:p>
        </w:tc>
        <w:tc>
          <w:tcPr>
            <w:tcW w:w="0" w:type="auto"/>
          </w:tcPr>
          <w:p w14:paraId="43898FA3" w14:textId="6E9957B3"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28.077</w:t>
            </w:r>
            <w:r w:rsidRPr="00E15DF9">
              <w:rPr>
                <w:color w:val="333333"/>
                <w:sz w:val="18"/>
                <w:szCs w:val="18"/>
                <w:vertAlign w:val="superscript"/>
              </w:rPr>
              <w:t>***</w:t>
            </w:r>
            <w:r>
              <w:rPr>
                <w:color w:val="333333"/>
                <w:sz w:val="18"/>
                <w:szCs w:val="18"/>
              </w:rPr>
              <w:t>[</w:t>
            </w:r>
            <w:r w:rsidRPr="00E15DF9">
              <w:rPr>
                <w:color w:val="333333"/>
                <w:sz w:val="18"/>
                <w:szCs w:val="18"/>
              </w:rPr>
              <w:t>0.00000</w:t>
            </w:r>
            <w:r>
              <w:rPr>
                <w:color w:val="333333"/>
                <w:sz w:val="18"/>
                <w:szCs w:val="18"/>
              </w:rPr>
              <w:t>]</w:t>
            </w:r>
          </w:p>
        </w:tc>
      </w:tr>
      <w:tr w:rsidR="00CD5B0E" w:rsidRPr="00E15DF9" w14:paraId="5E966F7F" w14:textId="77777777" w:rsidTr="00CD5B0E">
        <w:tc>
          <w:tcPr>
            <w:tcW w:w="1838" w:type="dxa"/>
            <w:hideMark/>
          </w:tcPr>
          <w:p w14:paraId="56A51E4C" w14:textId="77777777" w:rsidR="00E15DF9" w:rsidRPr="00E15DF9" w:rsidRDefault="00E15DF9" w:rsidP="00E15DF9">
            <w:pPr>
              <w:spacing w:after="0" w:line="240" w:lineRule="auto"/>
              <w:jc w:val="left"/>
              <w:rPr>
                <w:rFonts w:cstheme="minorHAnsi"/>
                <w:color w:val="333333"/>
                <w:sz w:val="18"/>
                <w:szCs w:val="18"/>
              </w:rPr>
            </w:pPr>
            <w:r w:rsidRPr="00EB4D69">
              <w:rPr>
                <w:rFonts w:cstheme="minorHAnsi"/>
                <w:i/>
                <w:iCs/>
                <w:color w:val="333333"/>
                <w:sz w:val="18"/>
                <w:szCs w:val="18"/>
              </w:rPr>
              <w:t>Note:</w:t>
            </w:r>
          </w:p>
        </w:tc>
        <w:tc>
          <w:tcPr>
            <w:tcW w:w="7195" w:type="dxa"/>
            <w:gridSpan w:val="4"/>
            <w:hideMark/>
          </w:tcPr>
          <w:p w14:paraId="62850027" w14:textId="77777777" w:rsidR="00E11291" w:rsidRDefault="00E11291" w:rsidP="00E11291">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17882F97" w14:textId="2F76F7F4" w:rsidR="00EB4D69" w:rsidRPr="00E15DF9" w:rsidRDefault="00EB4D69" w:rsidP="00984F67">
            <w:pPr>
              <w:spacing w:after="0" w:line="240" w:lineRule="auto"/>
              <w:jc w:val="right"/>
              <w:rPr>
                <w:rFonts w:cstheme="minorHAnsi"/>
                <w:color w:val="333333"/>
                <w:sz w:val="18"/>
                <w:szCs w:val="18"/>
              </w:rPr>
            </w:pPr>
            <w:r>
              <w:rPr>
                <w:rFonts w:cstheme="minorHAnsi"/>
                <w:color w:val="333333"/>
                <w:sz w:val="18"/>
                <w:szCs w:val="18"/>
              </w:rPr>
              <w:t xml:space="preserve">La venta de las estaciones de Pecsa se realizó en </w:t>
            </w:r>
            <w:r w:rsidR="00984F67">
              <w:rPr>
                <w:rFonts w:cstheme="minorHAnsi"/>
                <w:color w:val="333333"/>
                <w:sz w:val="18"/>
                <w:szCs w:val="18"/>
              </w:rPr>
              <w:t>febrero</w:t>
            </w:r>
            <w:r>
              <w:rPr>
                <w:rFonts w:cstheme="minorHAnsi"/>
                <w:color w:val="333333"/>
                <w:sz w:val="18"/>
                <w:szCs w:val="18"/>
              </w:rPr>
              <w:t xml:space="preserve"> de 2018.</w:t>
            </w:r>
            <w:r w:rsidR="00E11291">
              <w:rPr>
                <w:rFonts w:cstheme="minorHAnsi"/>
                <w:color w:val="333333"/>
                <w:sz w:val="18"/>
                <w:szCs w:val="18"/>
              </w:rPr>
              <w:t xml:space="preserve"> Errores estándares en paréntesis</w:t>
            </w:r>
          </w:p>
        </w:tc>
      </w:tr>
    </w:tbl>
    <w:p w14:paraId="1E591422" w14:textId="70616E5C" w:rsidR="0077094F" w:rsidRDefault="00CC64D9" w:rsidP="0007726E">
      <w:pPr>
        <w:rPr>
          <w:sz w:val="18"/>
          <w:lang w:val="es-ES"/>
        </w:rPr>
      </w:pPr>
      <w:r w:rsidRPr="00CC64D9">
        <w:rPr>
          <w:sz w:val="18"/>
          <w:lang w:val="es-ES"/>
        </w:rPr>
        <w:t>Fuente: Elaboración propia, 2019</w:t>
      </w:r>
    </w:p>
    <w:p w14:paraId="64D3AFAA" w14:textId="4FE145C2" w:rsidR="00CC64D9" w:rsidRDefault="00CC64D9" w:rsidP="00CC64D9">
      <w:pPr>
        <w:rPr>
          <w:lang w:val="es-ES"/>
        </w:rPr>
      </w:pPr>
      <w:r>
        <w:rPr>
          <w:lang w:val="es-ES"/>
        </w:rPr>
        <w:lastRenderedPageBreak/>
        <w:t xml:space="preserve">A 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6DA157FD" w:rsidR="000E1B51" w:rsidRPr="00CC64D9" w:rsidRDefault="000E1B51" w:rsidP="001C4B13">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w:t>
      </w:r>
      <w:proofErr w:type="spellStart"/>
      <w:r>
        <w:rPr>
          <w:lang w:val="es-ES"/>
        </w:rPr>
        <w:t>Anselin</w:t>
      </w:r>
      <w:proofErr w:type="spellEnd"/>
      <w:r>
        <w:rPr>
          <w:lang w:val="es-ES"/>
        </w:rPr>
        <w:t xml:space="preserve">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w:t>
      </w:r>
      <w:proofErr w:type="spellStart"/>
      <w:r>
        <w:rPr>
          <w:lang w:val="es-ES"/>
        </w:rPr>
        <w:t>Elhorst</w:t>
      </w:r>
      <w:proofErr w:type="spellEnd"/>
      <w:r>
        <w:rPr>
          <w:lang w:val="es-ES"/>
        </w:rPr>
        <w:t xml:space="preserve">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1C4B13">
        <w:rPr>
          <w:lang w:val="es-ES"/>
        </w:rPr>
        <w:t xml:space="preserve"> para realizar los test 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498A5D06" w:rsidR="001C4B13" w:rsidRDefault="001C4B13" w:rsidP="001C4B13">
      <w:pPr>
        <w:pStyle w:val="Descripcin"/>
        <w:keepNext/>
      </w:pPr>
      <w:bookmarkStart w:id="50" w:name="_Ref6341542"/>
      <w:bookmarkStart w:id="51" w:name="_Toc6348800"/>
      <w:r>
        <w:lastRenderedPageBreak/>
        <w:t xml:space="preserve">Tabla </w:t>
      </w:r>
      <w:r>
        <w:fldChar w:fldCharType="begin"/>
      </w:r>
      <w:r>
        <w:instrText xml:space="preserve"> SEQ Tabla \* ARABIC </w:instrText>
      </w:r>
      <w:r>
        <w:fldChar w:fldCharType="separate"/>
      </w:r>
      <w:r w:rsidR="00560D5E">
        <w:rPr>
          <w:noProof/>
        </w:rPr>
        <w:t>5</w:t>
      </w:r>
      <w:r>
        <w:fldChar w:fldCharType="end"/>
      </w:r>
      <w:bookmarkEnd w:id="50"/>
      <w:r>
        <w:t>: Pruebas de LR para simplificar el modelo espacial de Durbin</w:t>
      </w:r>
      <w:bookmarkEnd w:id="51"/>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c>
          <w:tcPr>
            <w:tcW w:w="2604" w:type="dxa"/>
            <w:hideMark/>
          </w:tcPr>
          <w:p w14:paraId="71188B6D" w14:textId="77777777" w:rsidR="00C5153F" w:rsidRPr="00E15DF9" w:rsidRDefault="00C5153F" w:rsidP="00782240">
            <w:pPr>
              <w:keepNext/>
              <w:spacing w:after="0" w:line="240" w:lineRule="auto"/>
              <w:jc w:val="left"/>
              <w:rPr>
                <w:rFonts w:cstheme="minorHAnsi"/>
                <w:color w:val="333333"/>
                <w:sz w:val="18"/>
                <w:szCs w:val="18"/>
              </w:rPr>
            </w:pPr>
            <w:r w:rsidRPr="00EB4D69">
              <w:rPr>
                <w:rFonts w:cstheme="minorHAnsi"/>
                <w:color w:val="333333"/>
                <w:sz w:val="18"/>
                <w:szCs w:val="18"/>
              </w:rPr>
              <w:t>Mes</w:t>
            </w:r>
          </w:p>
        </w:tc>
        <w:tc>
          <w:tcPr>
            <w:tcW w:w="1487" w:type="dxa"/>
            <w:hideMark/>
          </w:tcPr>
          <w:p w14:paraId="55A9CCC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6E21FBFB"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28CCB88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50D0060F"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5153F" w:rsidRPr="00E15DF9" w14:paraId="09BD4A1B" w14:textId="77777777" w:rsidTr="001C4B13">
        <w:tc>
          <w:tcPr>
            <w:tcW w:w="2604" w:type="dxa"/>
          </w:tcPr>
          <w:p w14:paraId="113C5682" w14:textId="753E6447" w:rsidR="00C5153F" w:rsidRPr="00C5153F" w:rsidRDefault="00984F67" w:rsidP="00782240">
            <w:pPr>
              <w:keepNext/>
              <w:spacing w:after="0" w:line="240" w:lineRule="auto"/>
              <w:jc w:val="left"/>
              <w:rPr>
                <w:rFonts w:cstheme="minorHAnsi"/>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r w:rsidR="001C4B13">
              <w:rPr>
                <w:rFonts w:cstheme="minorHAnsi"/>
                <w:color w:val="333333"/>
                <w:sz w:val="18"/>
                <w:szCs w:val="18"/>
              </w:rPr>
              <w:t xml:space="preserve"> </w:t>
            </w:r>
          </w:p>
        </w:tc>
        <w:tc>
          <w:tcPr>
            <w:tcW w:w="1487" w:type="dxa"/>
          </w:tcPr>
          <w:p w14:paraId="52CF8281" w14:textId="2302A84E"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20.707 [0.2945]</w:t>
            </w:r>
          </w:p>
        </w:tc>
        <w:tc>
          <w:tcPr>
            <w:tcW w:w="0" w:type="auto"/>
          </w:tcPr>
          <w:p w14:paraId="7DCE816D" w14:textId="665D9123"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16.12 [0.5842]</w:t>
            </w:r>
          </w:p>
        </w:tc>
        <w:tc>
          <w:tcPr>
            <w:tcW w:w="0" w:type="auto"/>
          </w:tcPr>
          <w:p w14:paraId="76482862" w14:textId="299EEAD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13.837 [0.7396]</w:t>
            </w:r>
          </w:p>
        </w:tc>
        <w:tc>
          <w:tcPr>
            <w:tcW w:w="0" w:type="auto"/>
          </w:tcPr>
          <w:p w14:paraId="4942261F" w14:textId="2F8C6F77"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22.268 [0.2203]</w:t>
            </w:r>
          </w:p>
        </w:tc>
      </w:tr>
      <w:tr w:rsidR="00C5153F" w:rsidRPr="00E15DF9" w14:paraId="1B58BC0E" w14:textId="77777777" w:rsidTr="001C4B13">
        <w:tc>
          <w:tcPr>
            <w:tcW w:w="2604" w:type="dxa"/>
            <w:vAlign w:val="center"/>
          </w:tcPr>
          <w:p w14:paraId="1C0ACC7A" w14:textId="6A901379" w:rsidR="00C5153F" w:rsidRPr="00C5153F" w:rsidRDefault="00984F67" w:rsidP="00782240">
            <w:pPr>
              <w:keepNext/>
              <w:spacing w:after="0" w:line="240" w:lineRule="auto"/>
              <w:jc w:val="left"/>
              <w:rPr>
                <w:rFonts w:ascii="Times New Roman" w:hAnsi="Times New Roman"/>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+ρ</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β</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p>
        </w:tc>
        <w:tc>
          <w:tcPr>
            <w:tcW w:w="1487" w:type="dxa"/>
          </w:tcPr>
          <w:p w14:paraId="65531A31" w14:textId="673BEC9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p>
        </w:tc>
        <w:tc>
          <w:tcPr>
            <w:tcW w:w="0" w:type="auto"/>
          </w:tcPr>
          <w:p w14:paraId="4020BAA5" w14:textId="6D0F48F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p>
        </w:tc>
        <w:tc>
          <w:tcPr>
            <w:tcW w:w="0" w:type="auto"/>
          </w:tcPr>
          <w:p w14:paraId="42A5148C" w14:textId="63208440"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p>
        </w:tc>
        <w:tc>
          <w:tcPr>
            <w:tcW w:w="0" w:type="auto"/>
          </w:tcPr>
          <w:p w14:paraId="52121912" w14:textId="1B3E78F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p>
        </w:tc>
      </w:tr>
    </w:tbl>
    <w:p w14:paraId="1B16A67D" w14:textId="622D8FBA" w:rsidR="00C5153F" w:rsidRPr="001C4B13" w:rsidRDefault="001C4B13"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984F67"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6BC040E6" w:rsidR="00F2093F" w:rsidRPr="00EE471F" w:rsidRDefault="00EE471F" w:rsidP="00EE471F">
      <w:pPr>
        <w:spacing w:after="200" w:line="276" w:lineRule="auto"/>
        <w:rPr>
          <w:lang w:val="es-ES"/>
        </w:rPr>
      </w:pPr>
      <w:r>
        <w:rPr>
          <w:lang w:val="es-ES"/>
        </w:rPr>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w:t>
      </w:r>
      <w:proofErr w:type="spellStart"/>
      <w:r w:rsidR="00F7260E">
        <w:rPr>
          <w:lang w:val="es-ES"/>
        </w:rPr>
        <w:t>Lesage</w:t>
      </w:r>
      <w:proofErr w:type="spellEnd"/>
      <w:r w:rsidR="00F7260E">
        <w:rPr>
          <w:lang w:val="es-ES"/>
        </w:rPr>
        <w:t xml:space="preserv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xml:space="preserve">, se calculas los efectos directos, indirectos y totales asociados a cada </w:t>
      </w:r>
      <w:proofErr w:type="spellStart"/>
      <w:r w:rsidR="002031DD">
        <w:rPr>
          <w:lang w:val="es-ES"/>
        </w:rPr>
        <w:t>regresor</w:t>
      </w:r>
      <w:proofErr w:type="spellEnd"/>
      <w:r w:rsidR="002031DD">
        <w:rPr>
          <w:lang w:val="es-ES"/>
        </w:rPr>
        <w:t>. De esta manera, se puede obtener una comparación entre los efectos directos del modelo SAR y el obtenido por el modelo lineal sin dependencia espacial.</w:t>
      </w:r>
    </w:p>
    <w:p w14:paraId="156A3636" w14:textId="261382A7" w:rsidR="00C0182C" w:rsidRDefault="00C0182C" w:rsidP="00C0182C">
      <w:pPr>
        <w:pStyle w:val="Descripcin"/>
        <w:keepNext/>
      </w:pPr>
      <w:bookmarkStart w:id="52" w:name="_Ref6344719"/>
      <w:bookmarkStart w:id="53" w:name="_Toc6348801"/>
      <w:r>
        <w:t xml:space="preserve">Tabla </w:t>
      </w:r>
      <w:r>
        <w:fldChar w:fldCharType="begin"/>
      </w:r>
      <w:r>
        <w:instrText xml:space="preserve"> SEQ Tabla \* ARABIC </w:instrText>
      </w:r>
      <w:r>
        <w:fldChar w:fldCharType="separate"/>
      </w:r>
      <w:r w:rsidR="00560D5E">
        <w:rPr>
          <w:noProof/>
        </w:rPr>
        <w:t>6</w:t>
      </w:r>
      <w:r>
        <w:fldChar w:fldCharType="end"/>
      </w:r>
      <w:bookmarkEnd w:id="52"/>
      <w:r>
        <w:t>: Resultados del modelo autoregresivo espacial estimado por ML</w:t>
      </w:r>
      <w:bookmarkEnd w:id="53"/>
    </w:p>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B74098" w:rsidRPr="00B74098" w14:paraId="2DA72EEE" w14:textId="69E7E4FE" w:rsidTr="000E1B51">
        <w:tc>
          <w:tcPr>
            <w:tcW w:w="2187" w:type="dxa"/>
            <w:hideMark/>
          </w:tcPr>
          <w:p w14:paraId="29E04713" w14:textId="77777777" w:rsidR="00B74098" w:rsidRPr="00B74098" w:rsidRDefault="00B74098" w:rsidP="002A08F0">
            <w:pPr>
              <w:spacing w:after="0" w:line="240" w:lineRule="auto"/>
              <w:jc w:val="center"/>
              <w:rPr>
                <w:rFonts w:ascii="Times New Roman" w:hAnsi="Times New Roman"/>
                <w:sz w:val="18"/>
                <w:szCs w:val="18"/>
              </w:rPr>
            </w:pPr>
          </w:p>
        </w:tc>
        <w:tc>
          <w:tcPr>
            <w:tcW w:w="4612" w:type="dxa"/>
            <w:gridSpan w:val="4"/>
            <w:hideMark/>
          </w:tcPr>
          <w:p w14:paraId="3D334589" w14:textId="063CF201"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autoregresivo espacial</w:t>
            </w:r>
          </w:p>
        </w:tc>
        <w:tc>
          <w:tcPr>
            <w:tcW w:w="1694" w:type="dxa"/>
          </w:tcPr>
          <w:p w14:paraId="0048D32C" w14:textId="4DC33F67"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Lineal</w:t>
            </w:r>
          </w:p>
        </w:tc>
      </w:tr>
      <w:tr w:rsidR="00C36A22" w:rsidRPr="00B74098" w14:paraId="6CBF9D83" w14:textId="04D9EBDF" w:rsidTr="00B74098">
        <w:tc>
          <w:tcPr>
            <w:tcW w:w="2187" w:type="dxa"/>
            <w:hideMark/>
          </w:tcPr>
          <w:p w14:paraId="59EF49C1" w14:textId="77777777" w:rsidR="00C36A22" w:rsidRPr="00B74098" w:rsidRDefault="00C36A22" w:rsidP="00C36A22">
            <w:pPr>
              <w:spacing w:after="0" w:line="240" w:lineRule="auto"/>
              <w:jc w:val="center"/>
              <w:rPr>
                <w:rFonts w:ascii="Times New Roman" w:hAnsi="Times New Roman"/>
                <w:sz w:val="18"/>
                <w:szCs w:val="18"/>
              </w:rPr>
            </w:pPr>
          </w:p>
        </w:tc>
        <w:tc>
          <w:tcPr>
            <w:tcW w:w="1694" w:type="dxa"/>
            <w:hideMark/>
          </w:tcPr>
          <w:p w14:paraId="4BED616E" w14:textId="77BF1720"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Precio de Venta</w:t>
            </w:r>
          </w:p>
        </w:tc>
        <w:tc>
          <w:tcPr>
            <w:tcW w:w="1106" w:type="dxa"/>
          </w:tcPr>
          <w:p w14:paraId="1EFF3BE4" w14:textId="4614791B"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Directo</w:t>
            </w:r>
          </w:p>
        </w:tc>
        <w:tc>
          <w:tcPr>
            <w:tcW w:w="866" w:type="dxa"/>
          </w:tcPr>
          <w:p w14:paraId="1CB4DFFB" w14:textId="1A76D21C"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Indirecto</w:t>
            </w:r>
          </w:p>
        </w:tc>
        <w:tc>
          <w:tcPr>
            <w:tcW w:w="946" w:type="dxa"/>
          </w:tcPr>
          <w:p w14:paraId="4BD1485F" w14:textId="5B6732B8"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Total</w:t>
            </w:r>
          </w:p>
        </w:tc>
        <w:tc>
          <w:tcPr>
            <w:tcW w:w="1694" w:type="dxa"/>
          </w:tcPr>
          <w:p w14:paraId="373A75EC" w14:textId="77777777" w:rsidR="00C36A22" w:rsidRPr="00B74098" w:rsidRDefault="00C36A22" w:rsidP="00C36A22">
            <w:pPr>
              <w:spacing w:after="0" w:line="240" w:lineRule="auto"/>
              <w:jc w:val="center"/>
              <w:rPr>
                <w:rFonts w:cstheme="minorHAnsi"/>
                <w:color w:val="333333"/>
                <w:sz w:val="18"/>
                <w:szCs w:val="18"/>
              </w:rPr>
            </w:pPr>
          </w:p>
        </w:tc>
      </w:tr>
      <w:tr w:rsidR="00B74098" w:rsidRPr="00B74098" w14:paraId="59881BB8" w14:textId="58CAB184" w:rsidTr="000E1B51">
        <w:tc>
          <w:tcPr>
            <w:tcW w:w="2187" w:type="dxa"/>
            <w:hideMark/>
          </w:tcPr>
          <w:p w14:paraId="0E0AA1A7" w14:textId="7A2C24E5" w:rsidR="00B74098" w:rsidRPr="00B74098" w:rsidRDefault="00B74098" w:rsidP="00C36A22">
            <w:pPr>
              <w:spacing w:after="0" w:line="240" w:lineRule="auto"/>
              <w:jc w:val="left"/>
              <w:rPr>
                <w:rFonts w:ascii="Times New Roman" w:hAnsi="Times New Roman"/>
                <w:sz w:val="18"/>
                <w:szCs w:val="18"/>
              </w:rPr>
            </w:pPr>
            <w:r w:rsidRPr="00B74098">
              <w:rPr>
                <w:rFonts w:cstheme="minorHAnsi"/>
                <w:color w:val="333333"/>
                <w:sz w:val="18"/>
                <w:szCs w:val="18"/>
              </w:rPr>
              <w:t>Mes</w:t>
            </w:r>
          </w:p>
        </w:tc>
        <w:tc>
          <w:tcPr>
            <w:tcW w:w="6306" w:type="dxa"/>
            <w:gridSpan w:val="5"/>
            <w:hideMark/>
          </w:tcPr>
          <w:p w14:paraId="7308F349" w14:textId="65A3A459" w:rsidR="00B74098" w:rsidRPr="00B74098" w:rsidRDefault="00B74098" w:rsidP="00C36A22">
            <w:pPr>
              <w:spacing w:after="0" w:line="240" w:lineRule="auto"/>
              <w:jc w:val="center"/>
              <w:rPr>
                <w:rFonts w:cstheme="minorHAnsi"/>
                <w:color w:val="333333"/>
                <w:sz w:val="18"/>
                <w:szCs w:val="18"/>
              </w:rPr>
            </w:pPr>
            <w:r w:rsidRPr="00B74098">
              <w:rPr>
                <w:rFonts w:cstheme="minorHAnsi"/>
                <w:color w:val="333333"/>
                <w:sz w:val="18"/>
                <w:szCs w:val="18"/>
              </w:rPr>
              <w:t>Junio-2018</w:t>
            </w:r>
          </w:p>
        </w:tc>
      </w:tr>
      <w:tr w:rsidR="00C36A22" w:rsidRPr="00B74098" w14:paraId="0F2BF50A" w14:textId="396A2BA9" w:rsidTr="00B74098">
        <w:tc>
          <w:tcPr>
            <w:tcW w:w="2187" w:type="dxa"/>
            <w:hideMark/>
          </w:tcPr>
          <w:p w14:paraId="6AAB17FA" w14:textId="6F632E3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Petroperú</w:t>
            </w:r>
          </w:p>
        </w:tc>
        <w:tc>
          <w:tcPr>
            <w:tcW w:w="1694" w:type="dxa"/>
            <w:hideMark/>
          </w:tcPr>
          <w:p w14:paraId="78BD3F22"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0.073 (0.067)</w:t>
            </w:r>
          </w:p>
        </w:tc>
        <w:tc>
          <w:tcPr>
            <w:tcW w:w="1106" w:type="dxa"/>
            <w:vAlign w:val="center"/>
          </w:tcPr>
          <w:p w14:paraId="5761F715" w14:textId="09D2853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0.077</w:t>
            </w:r>
          </w:p>
        </w:tc>
        <w:tc>
          <w:tcPr>
            <w:tcW w:w="866" w:type="dxa"/>
            <w:vAlign w:val="center"/>
          </w:tcPr>
          <w:p w14:paraId="1F55BD63" w14:textId="1A71D1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0.072</w:t>
            </w:r>
          </w:p>
        </w:tc>
        <w:tc>
          <w:tcPr>
            <w:tcW w:w="946" w:type="dxa"/>
            <w:vAlign w:val="center"/>
          </w:tcPr>
          <w:p w14:paraId="2431A155" w14:textId="071D18D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0.149</w:t>
            </w:r>
          </w:p>
        </w:tc>
        <w:tc>
          <w:tcPr>
            <w:tcW w:w="1694" w:type="dxa"/>
          </w:tcPr>
          <w:p w14:paraId="3919BADA" w14:textId="6F10657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0.126 (0.078)</w:t>
            </w:r>
          </w:p>
        </w:tc>
      </w:tr>
      <w:tr w:rsidR="00C36A22" w:rsidRPr="00B74098" w14:paraId="683AABBF" w14:textId="2B220979" w:rsidTr="00B74098">
        <w:tc>
          <w:tcPr>
            <w:tcW w:w="2187" w:type="dxa"/>
            <w:hideMark/>
          </w:tcPr>
          <w:p w14:paraId="24643383" w14:textId="359BD56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Pecsa</w:t>
            </w:r>
          </w:p>
        </w:tc>
        <w:tc>
          <w:tcPr>
            <w:tcW w:w="1694" w:type="dxa"/>
            <w:hideMark/>
          </w:tcPr>
          <w:p w14:paraId="239362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0.235</w:t>
            </w:r>
            <w:r w:rsidRPr="00B74098">
              <w:rPr>
                <w:rFonts w:ascii="Times New Roman" w:hAnsi="Times New Roman"/>
                <w:sz w:val="18"/>
                <w:szCs w:val="18"/>
                <w:vertAlign w:val="superscript"/>
              </w:rPr>
              <w:t>***</w:t>
            </w:r>
            <w:r w:rsidRPr="00B74098">
              <w:rPr>
                <w:rFonts w:ascii="Times New Roman" w:hAnsi="Times New Roman"/>
                <w:sz w:val="18"/>
                <w:szCs w:val="18"/>
              </w:rPr>
              <w:t> (0.077)</w:t>
            </w:r>
          </w:p>
        </w:tc>
        <w:tc>
          <w:tcPr>
            <w:tcW w:w="1106" w:type="dxa"/>
            <w:vAlign w:val="center"/>
          </w:tcPr>
          <w:p w14:paraId="08929952" w14:textId="1A57251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0.249</w:t>
            </w:r>
            <w:r w:rsidRPr="00B74098">
              <w:rPr>
                <w:rFonts w:ascii="Times New Roman" w:hAnsi="Times New Roman"/>
                <w:sz w:val="18"/>
                <w:szCs w:val="18"/>
                <w:vertAlign w:val="superscript"/>
              </w:rPr>
              <w:t>***</w:t>
            </w:r>
          </w:p>
        </w:tc>
        <w:tc>
          <w:tcPr>
            <w:tcW w:w="866" w:type="dxa"/>
            <w:vAlign w:val="center"/>
          </w:tcPr>
          <w:p w14:paraId="771D8A63" w14:textId="37251E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0.235</w:t>
            </w:r>
            <w:r w:rsidRPr="00B74098">
              <w:rPr>
                <w:rFonts w:ascii="Times New Roman" w:hAnsi="Times New Roman"/>
                <w:sz w:val="18"/>
                <w:szCs w:val="18"/>
                <w:vertAlign w:val="superscript"/>
              </w:rPr>
              <w:t>***</w:t>
            </w:r>
          </w:p>
        </w:tc>
        <w:tc>
          <w:tcPr>
            <w:tcW w:w="946" w:type="dxa"/>
            <w:vAlign w:val="center"/>
          </w:tcPr>
          <w:p w14:paraId="6AF72942" w14:textId="2ED23A8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0.483</w:t>
            </w:r>
            <w:r w:rsidRPr="00B74098">
              <w:rPr>
                <w:rFonts w:ascii="Times New Roman" w:hAnsi="Times New Roman"/>
                <w:sz w:val="18"/>
                <w:szCs w:val="18"/>
                <w:vertAlign w:val="superscript"/>
              </w:rPr>
              <w:t>***</w:t>
            </w:r>
          </w:p>
        </w:tc>
        <w:tc>
          <w:tcPr>
            <w:tcW w:w="1694" w:type="dxa"/>
          </w:tcPr>
          <w:p w14:paraId="53D23D59" w14:textId="6310F7B1"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0.261</w:t>
            </w:r>
            <w:r w:rsidRPr="00B74098">
              <w:rPr>
                <w:rFonts w:cstheme="minorHAnsi"/>
                <w:color w:val="333333"/>
                <w:sz w:val="18"/>
                <w:szCs w:val="18"/>
                <w:vertAlign w:val="superscript"/>
              </w:rPr>
              <w:t>***</w:t>
            </w:r>
            <w:r w:rsidRPr="00B74098">
              <w:rPr>
                <w:rFonts w:cstheme="minorHAnsi"/>
                <w:color w:val="333333"/>
                <w:sz w:val="18"/>
                <w:szCs w:val="18"/>
              </w:rPr>
              <w:t> (0.089)</w:t>
            </w:r>
          </w:p>
        </w:tc>
      </w:tr>
      <w:tr w:rsidR="00C36A22" w:rsidRPr="00B74098" w14:paraId="6632E503" w14:textId="438869BB" w:rsidTr="00B74098">
        <w:tc>
          <w:tcPr>
            <w:tcW w:w="2187" w:type="dxa"/>
            <w:hideMark/>
          </w:tcPr>
          <w:p w14:paraId="2DDBBD9E" w14:textId="63F783FD"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Primax</w:t>
            </w:r>
          </w:p>
        </w:tc>
        <w:tc>
          <w:tcPr>
            <w:tcW w:w="1694" w:type="dxa"/>
            <w:hideMark/>
          </w:tcPr>
          <w:p w14:paraId="6A9EB92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0.351</w:t>
            </w:r>
            <w:r w:rsidRPr="00B74098">
              <w:rPr>
                <w:rFonts w:ascii="Times New Roman" w:hAnsi="Times New Roman"/>
                <w:sz w:val="18"/>
                <w:szCs w:val="18"/>
                <w:vertAlign w:val="superscript"/>
              </w:rPr>
              <w:t>***</w:t>
            </w:r>
            <w:r w:rsidRPr="00B74098">
              <w:rPr>
                <w:rFonts w:ascii="Times New Roman" w:hAnsi="Times New Roman"/>
                <w:sz w:val="18"/>
                <w:szCs w:val="18"/>
              </w:rPr>
              <w:t> (0.058)</w:t>
            </w:r>
          </w:p>
        </w:tc>
        <w:tc>
          <w:tcPr>
            <w:tcW w:w="1106" w:type="dxa"/>
            <w:vAlign w:val="center"/>
          </w:tcPr>
          <w:p w14:paraId="460D0945" w14:textId="1377A72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0.372</w:t>
            </w:r>
            <w:r w:rsidRPr="00B74098">
              <w:rPr>
                <w:rFonts w:ascii="Times New Roman" w:hAnsi="Times New Roman"/>
                <w:sz w:val="18"/>
                <w:szCs w:val="18"/>
                <w:vertAlign w:val="superscript"/>
              </w:rPr>
              <w:t>***</w:t>
            </w:r>
          </w:p>
        </w:tc>
        <w:tc>
          <w:tcPr>
            <w:tcW w:w="866" w:type="dxa"/>
            <w:vAlign w:val="center"/>
          </w:tcPr>
          <w:p w14:paraId="61CAD292" w14:textId="55DEFB5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0.351</w:t>
            </w:r>
            <w:r w:rsidRPr="00B74098">
              <w:rPr>
                <w:rFonts w:ascii="Times New Roman" w:hAnsi="Times New Roman"/>
                <w:sz w:val="18"/>
                <w:szCs w:val="18"/>
                <w:vertAlign w:val="superscript"/>
              </w:rPr>
              <w:t>***</w:t>
            </w:r>
          </w:p>
        </w:tc>
        <w:tc>
          <w:tcPr>
            <w:tcW w:w="946" w:type="dxa"/>
            <w:vAlign w:val="center"/>
          </w:tcPr>
          <w:p w14:paraId="62D04FA1" w14:textId="0E93727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0.723</w:t>
            </w:r>
            <w:r w:rsidRPr="00B74098">
              <w:rPr>
                <w:rFonts w:ascii="Times New Roman" w:hAnsi="Times New Roman"/>
                <w:sz w:val="18"/>
                <w:szCs w:val="18"/>
                <w:vertAlign w:val="superscript"/>
              </w:rPr>
              <w:t>***</w:t>
            </w:r>
          </w:p>
        </w:tc>
        <w:tc>
          <w:tcPr>
            <w:tcW w:w="1694" w:type="dxa"/>
          </w:tcPr>
          <w:p w14:paraId="634D0213" w14:textId="1CFB388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0.421</w:t>
            </w:r>
            <w:r w:rsidRPr="00B74098">
              <w:rPr>
                <w:rFonts w:cstheme="minorHAnsi"/>
                <w:color w:val="333333"/>
                <w:sz w:val="18"/>
                <w:szCs w:val="18"/>
                <w:vertAlign w:val="superscript"/>
              </w:rPr>
              <w:t>***</w:t>
            </w:r>
            <w:r w:rsidRPr="00B74098">
              <w:rPr>
                <w:rFonts w:cstheme="minorHAnsi"/>
                <w:color w:val="333333"/>
                <w:sz w:val="18"/>
                <w:szCs w:val="18"/>
              </w:rPr>
              <w:t> (0.067)</w:t>
            </w:r>
          </w:p>
        </w:tc>
      </w:tr>
      <w:tr w:rsidR="00C36A22" w:rsidRPr="00B74098" w14:paraId="2B39A2FF" w14:textId="1C557642" w:rsidTr="00B74098">
        <w:tc>
          <w:tcPr>
            <w:tcW w:w="2187" w:type="dxa"/>
            <w:hideMark/>
          </w:tcPr>
          <w:p w14:paraId="498892FC" w14:textId="7DC4107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Repsol</w:t>
            </w:r>
          </w:p>
        </w:tc>
        <w:tc>
          <w:tcPr>
            <w:tcW w:w="1694" w:type="dxa"/>
            <w:hideMark/>
          </w:tcPr>
          <w:p w14:paraId="5EBA46C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0.258</w:t>
            </w:r>
            <w:r w:rsidRPr="00B74098">
              <w:rPr>
                <w:rFonts w:ascii="Times New Roman" w:hAnsi="Times New Roman"/>
                <w:sz w:val="18"/>
                <w:szCs w:val="18"/>
                <w:vertAlign w:val="superscript"/>
              </w:rPr>
              <w:t>***</w:t>
            </w:r>
            <w:r w:rsidRPr="00B74098">
              <w:rPr>
                <w:rFonts w:ascii="Times New Roman" w:hAnsi="Times New Roman"/>
                <w:sz w:val="18"/>
                <w:szCs w:val="18"/>
              </w:rPr>
              <w:t> (0.063)</w:t>
            </w:r>
          </w:p>
        </w:tc>
        <w:tc>
          <w:tcPr>
            <w:tcW w:w="1106" w:type="dxa"/>
            <w:vAlign w:val="center"/>
          </w:tcPr>
          <w:p w14:paraId="3CFE7B89" w14:textId="7AD662F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0.273</w:t>
            </w:r>
            <w:r w:rsidRPr="00B74098">
              <w:rPr>
                <w:rFonts w:ascii="Times New Roman" w:hAnsi="Times New Roman"/>
                <w:sz w:val="18"/>
                <w:szCs w:val="18"/>
                <w:vertAlign w:val="superscript"/>
              </w:rPr>
              <w:t>***</w:t>
            </w:r>
          </w:p>
        </w:tc>
        <w:tc>
          <w:tcPr>
            <w:tcW w:w="866" w:type="dxa"/>
            <w:vAlign w:val="center"/>
          </w:tcPr>
          <w:p w14:paraId="56AA641E" w14:textId="3105858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0.258</w:t>
            </w:r>
            <w:r w:rsidRPr="00B74098">
              <w:rPr>
                <w:rFonts w:ascii="Times New Roman" w:hAnsi="Times New Roman"/>
                <w:sz w:val="18"/>
                <w:szCs w:val="18"/>
                <w:vertAlign w:val="superscript"/>
              </w:rPr>
              <w:t>***</w:t>
            </w:r>
          </w:p>
        </w:tc>
        <w:tc>
          <w:tcPr>
            <w:tcW w:w="946" w:type="dxa"/>
            <w:vAlign w:val="center"/>
          </w:tcPr>
          <w:p w14:paraId="4ADAA3C2" w14:textId="3616C73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0.531</w:t>
            </w:r>
            <w:r w:rsidRPr="00B74098">
              <w:rPr>
                <w:rFonts w:ascii="Times New Roman" w:hAnsi="Times New Roman"/>
                <w:sz w:val="18"/>
                <w:szCs w:val="18"/>
                <w:vertAlign w:val="superscript"/>
              </w:rPr>
              <w:t>***</w:t>
            </w:r>
          </w:p>
        </w:tc>
        <w:tc>
          <w:tcPr>
            <w:tcW w:w="1694" w:type="dxa"/>
          </w:tcPr>
          <w:p w14:paraId="15A69646" w14:textId="6CB3D30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0.327</w:t>
            </w:r>
            <w:r w:rsidRPr="00B74098">
              <w:rPr>
                <w:rFonts w:cstheme="minorHAnsi"/>
                <w:color w:val="333333"/>
                <w:sz w:val="18"/>
                <w:szCs w:val="18"/>
                <w:vertAlign w:val="superscript"/>
              </w:rPr>
              <w:t>***</w:t>
            </w:r>
            <w:r w:rsidRPr="00B74098">
              <w:rPr>
                <w:rFonts w:cstheme="minorHAnsi"/>
                <w:color w:val="333333"/>
                <w:sz w:val="18"/>
                <w:szCs w:val="18"/>
              </w:rPr>
              <w:t> (0.073)</w:t>
            </w:r>
          </w:p>
        </w:tc>
      </w:tr>
      <w:tr w:rsidR="00C36A22" w:rsidRPr="00B74098" w14:paraId="2F1093C3" w14:textId="32DFBC2B" w:rsidTr="00B74098">
        <w:tc>
          <w:tcPr>
            <w:tcW w:w="2187" w:type="dxa"/>
            <w:hideMark/>
          </w:tcPr>
          <w:p w14:paraId="5D2EE9A6" w14:textId="6DA878A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Pecsa</w:t>
            </w:r>
          </w:p>
        </w:tc>
        <w:tc>
          <w:tcPr>
            <w:tcW w:w="1694" w:type="dxa"/>
            <w:hideMark/>
          </w:tcPr>
          <w:p w14:paraId="475550F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0.100 (0.084)</w:t>
            </w:r>
          </w:p>
        </w:tc>
        <w:tc>
          <w:tcPr>
            <w:tcW w:w="1106" w:type="dxa"/>
            <w:vAlign w:val="center"/>
          </w:tcPr>
          <w:p w14:paraId="7589F3DB" w14:textId="4B6E48E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0.106</w:t>
            </w:r>
          </w:p>
        </w:tc>
        <w:tc>
          <w:tcPr>
            <w:tcW w:w="866" w:type="dxa"/>
            <w:vAlign w:val="center"/>
          </w:tcPr>
          <w:p w14:paraId="796FE5D1" w14:textId="3A61C4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0.100</w:t>
            </w:r>
          </w:p>
        </w:tc>
        <w:tc>
          <w:tcPr>
            <w:tcW w:w="946" w:type="dxa"/>
            <w:vAlign w:val="center"/>
          </w:tcPr>
          <w:p w14:paraId="7F28EE6C" w14:textId="2A94DE2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0.206</w:t>
            </w:r>
          </w:p>
        </w:tc>
        <w:tc>
          <w:tcPr>
            <w:tcW w:w="1694" w:type="dxa"/>
          </w:tcPr>
          <w:p w14:paraId="4C429510" w14:textId="49B4954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0.158 (0.098)</w:t>
            </w:r>
          </w:p>
        </w:tc>
      </w:tr>
      <w:tr w:rsidR="00C36A22" w:rsidRPr="00B74098" w14:paraId="5C0D91F5" w14:textId="315D5FAE" w:rsidTr="00B74098">
        <w:tc>
          <w:tcPr>
            <w:tcW w:w="2187" w:type="dxa"/>
            <w:hideMark/>
          </w:tcPr>
          <w:p w14:paraId="2A016CDE" w14:textId="7DDD3DA0"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Primax</w:t>
            </w:r>
          </w:p>
        </w:tc>
        <w:tc>
          <w:tcPr>
            <w:tcW w:w="1694" w:type="dxa"/>
            <w:hideMark/>
          </w:tcPr>
          <w:p w14:paraId="72CDCBBA"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0.659</w:t>
            </w:r>
            <w:r w:rsidRPr="00B74098">
              <w:rPr>
                <w:rFonts w:ascii="Times New Roman" w:hAnsi="Times New Roman"/>
                <w:sz w:val="18"/>
                <w:szCs w:val="18"/>
                <w:vertAlign w:val="superscript"/>
              </w:rPr>
              <w:t>***</w:t>
            </w:r>
            <w:r w:rsidRPr="00B74098">
              <w:rPr>
                <w:rFonts w:ascii="Times New Roman" w:hAnsi="Times New Roman"/>
                <w:sz w:val="18"/>
                <w:szCs w:val="18"/>
              </w:rPr>
              <w:t> (0.075)</w:t>
            </w:r>
          </w:p>
        </w:tc>
        <w:tc>
          <w:tcPr>
            <w:tcW w:w="1106" w:type="dxa"/>
            <w:vAlign w:val="center"/>
          </w:tcPr>
          <w:p w14:paraId="364C856F" w14:textId="0D478B7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0.699</w:t>
            </w:r>
            <w:r w:rsidRPr="00B74098">
              <w:rPr>
                <w:rFonts w:ascii="Times New Roman" w:hAnsi="Times New Roman"/>
                <w:sz w:val="18"/>
                <w:szCs w:val="18"/>
                <w:vertAlign w:val="superscript"/>
              </w:rPr>
              <w:t>***</w:t>
            </w:r>
          </w:p>
        </w:tc>
        <w:tc>
          <w:tcPr>
            <w:tcW w:w="866" w:type="dxa"/>
            <w:vAlign w:val="center"/>
          </w:tcPr>
          <w:p w14:paraId="5E127D02" w14:textId="3372A1A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0.659</w:t>
            </w:r>
            <w:r w:rsidRPr="00B74098">
              <w:rPr>
                <w:rFonts w:ascii="Times New Roman" w:hAnsi="Times New Roman"/>
                <w:sz w:val="18"/>
                <w:szCs w:val="18"/>
                <w:vertAlign w:val="superscript"/>
              </w:rPr>
              <w:t>***</w:t>
            </w:r>
          </w:p>
        </w:tc>
        <w:tc>
          <w:tcPr>
            <w:tcW w:w="946" w:type="dxa"/>
            <w:vAlign w:val="center"/>
          </w:tcPr>
          <w:p w14:paraId="6A17909B" w14:textId="51BC50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1.358</w:t>
            </w:r>
            <w:r w:rsidRPr="00B74098">
              <w:rPr>
                <w:rFonts w:ascii="Times New Roman" w:hAnsi="Times New Roman"/>
                <w:sz w:val="18"/>
                <w:szCs w:val="18"/>
                <w:vertAlign w:val="superscript"/>
              </w:rPr>
              <w:t>***</w:t>
            </w:r>
          </w:p>
        </w:tc>
        <w:tc>
          <w:tcPr>
            <w:tcW w:w="1694" w:type="dxa"/>
          </w:tcPr>
          <w:p w14:paraId="662C5A05" w14:textId="2FCFB2D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0.787</w:t>
            </w:r>
            <w:r w:rsidRPr="00B74098">
              <w:rPr>
                <w:rFonts w:cstheme="minorHAnsi"/>
                <w:color w:val="333333"/>
                <w:sz w:val="18"/>
                <w:szCs w:val="18"/>
                <w:vertAlign w:val="superscript"/>
              </w:rPr>
              <w:t>***</w:t>
            </w:r>
            <w:r w:rsidRPr="00B74098">
              <w:rPr>
                <w:rFonts w:cstheme="minorHAnsi"/>
                <w:color w:val="333333"/>
                <w:sz w:val="18"/>
                <w:szCs w:val="18"/>
              </w:rPr>
              <w:t> (0.087)</w:t>
            </w:r>
          </w:p>
        </w:tc>
      </w:tr>
      <w:tr w:rsidR="00C36A22" w:rsidRPr="00B74098" w14:paraId="482A0F2B" w14:textId="4E865A6A" w:rsidTr="00B74098">
        <w:tc>
          <w:tcPr>
            <w:tcW w:w="2187" w:type="dxa"/>
            <w:hideMark/>
          </w:tcPr>
          <w:p w14:paraId="0FA559B8" w14:textId="20569FC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Repsol</w:t>
            </w:r>
          </w:p>
        </w:tc>
        <w:tc>
          <w:tcPr>
            <w:tcW w:w="1694" w:type="dxa"/>
            <w:hideMark/>
          </w:tcPr>
          <w:p w14:paraId="6AD6A94E"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0.459</w:t>
            </w:r>
            <w:r w:rsidRPr="00B74098">
              <w:rPr>
                <w:rFonts w:ascii="Times New Roman" w:hAnsi="Times New Roman"/>
                <w:sz w:val="18"/>
                <w:szCs w:val="18"/>
                <w:vertAlign w:val="superscript"/>
              </w:rPr>
              <w:t>***</w:t>
            </w:r>
            <w:r w:rsidRPr="00B74098">
              <w:rPr>
                <w:rFonts w:ascii="Times New Roman" w:hAnsi="Times New Roman"/>
                <w:sz w:val="18"/>
                <w:szCs w:val="18"/>
              </w:rPr>
              <w:t> (0.066)</w:t>
            </w:r>
          </w:p>
        </w:tc>
        <w:tc>
          <w:tcPr>
            <w:tcW w:w="1106" w:type="dxa"/>
            <w:vAlign w:val="center"/>
          </w:tcPr>
          <w:p w14:paraId="2DC794D7" w14:textId="63CB384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0.486</w:t>
            </w:r>
            <w:r w:rsidRPr="00B74098">
              <w:rPr>
                <w:rFonts w:ascii="Times New Roman" w:hAnsi="Times New Roman"/>
                <w:sz w:val="18"/>
                <w:szCs w:val="18"/>
                <w:vertAlign w:val="superscript"/>
              </w:rPr>
              <w:t>***</w:t>
            </w:r>
          </w:p>
        </w:tc>
        <w:tc>
          <w:tcPr>
            <w:tcW w:w="866" w:type="dxa"/>
            <w:vAlign w:val="center"/>
          </w:tcPr>
          <w:p w14:paraId="29601395" w14:textId="3FB4D5E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0.458</w:t>
            </w:r>
            <w:r w:rsidRPr="00B74098">
              <w:rPr>
                <w:rFonts w:ascii="Times New Roman" w:hAnsi="Times New Roman"/>
                <w:sz w:val="18"/>
                <w:szCs w:val="18"/>
                <w:vertAlign w:val="superscript"/>
              </w:rPr>
              <w:t>***</w:t>
            </w:r>
          </w:p>
        </w:tc>
        <w:tc>
          <w:tcPr>
            <w:tcW w:w="946" w:type="dxa"/>
            <w:vAlign w:val="center"/>
          </w:tcPr>
          <w:p w14:paraId="76A4D891" w14:textId="4D958D4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0.944</w:t>
            </w:r>
            <w:r w:rsidRPr="00B74098">
              <w:rPr>
                <w:rFonts w:ascii="Times New Roman" w:hAnsi="Times New Roman"/>
                <w:sz w:val="18"/>
                <w:szCs w:val="18"/>
                <w:vertAlign w:val="superscript"/>
              </w:rPr>
              <w:t>***</w:t>
            </w:r>
          </w:p>
        </w:tc>
        <w:tc>
          <w:tcPr>
            <w:tcW w:w="1694" w:type="dxa"/>
          </w:tcPr>
          <w:p w14:paraId="1347843B" w14:textId="4E0D9B9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0.531</w:t>
            </w:r>
            <w:r w:rsidRPr="00B74098">
              <w:rPr>
                <w:rFonts w:cstheme="minorHAnsi"/>
                <w:color w:val="333333"/>
                <w:sz w:val="18"/>
                <w:szCs w:val="18"/>
                <w:vertAlign w:val="superscript"/>
              </w:rPr>
              <w:t>***</w:t>
            </w:r>
            <w:r w:rsidRPr="00B74098">
              <w:rPr>
                <w:rFonts w:cstheme="minorHAnsi"/>
                <w:color w:val="333333"/>
                <w:sz w:val="18"/>
                <w:szCs w:val="18"/>
              </w:rPr>
              <w:t> (0.076)</w:t>
            </w:r>
          </w:p>
        </w:tc>
      </w:tr>
      <w:tr w:rsidR="00C36A22" w:rsidRPr="00B74098" w14:paraId="4509FB68" w14:textId="39A8783E" w:rsidTr="00B74098">
        <w:tc>
          <w:tcPr>
            <w:tcW w:w="2187" w:type="dxa"/>
            <w:hideMark/>
          </w:tcPr>
          <w:p w14:paraId="1094CBF3" w14:textId="4AF2B55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SC</w:t>
            </w:r>
          </w:p>
        </w:tc>
        <w:tc>
          <w:tcPr>
            <w:tcW w:w="1694" w:type="dxa"/>
            <w:hideMark/>
          </w:tcPr>
          <w:p w14:paraId="453CB57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(0.079)</w:t>
            </w:r>
          </w:p>
        </w:tc>
        <w:tc>
          <w:tcPr>
            <w:tcW w:w="1106" w:type="dxa"/>
            <w:vAlign w:val="center"/>
          </w:tcPr>
          <w:p w14:paraId="5F1C2CF5" w14:textId="2553949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p>
        </w:tc>
        <w:tc>
          <w:tcPr>
            <w:tcW w:w="866" w:type="dxa"/>
            <w:vAlign w:val="center"/>
          </w:tcPr>
          <w:p w14:paraId="4296D3E2" w14:textId="338F96A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p>
        </w:tc>
        <w:tc>
          <w:tcPr>
            <w:tcW w:w="946" w:type="dxa"/>
            <w:vAlign w:val="center"/>
          </w:tcPr>
          <w:p w14:paraId="1D5CC0CE" w14:textId="15013107"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p>
        </w:tc>
        <w:tc>
          <w:tcPr>
            <w:tcW w:w="1694" w:type="dxa"/>
          </w:tcPr>
          <w:p w14:paraId="0F19ADD4" w14:textId="7B17628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-0.059 (0.092)</w:t>
            </w:r>
          </w:p>
        </w:tc>
      </w:tr>
      <w:tr w:rsidR="00C36A22" w:rsidRPr="00B74098" w14:paraId="6111A941" w14:textId="672E668B" w:rsidTr="00B74098">
        <w:tc>
          <w:tcPr>
            <w:tcW w:w="2187" w:type="dxa"/>
            <w:hideMark/>
          </w:tcPr>
          <w:p w14:paraId="2AFE9D93" w14:textId="41B82584"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DPROM</w:t>
            </w:r>
          </w:p>
        </w:tc>
        <w:tc>
          <w:tcPr>
            <w:tcW w:w="1694" w:type="dxa"/>
            <w:hideMark/>
          </w:tcPr>
          <w:p w14:paraId="5A9A007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0.194 (0.135)</w:t>
            </w:r>
          </w:p>
        </w:tc>
        <w:tc>
          <w:tcPr>
            <w:tcW w:w="1106" w:type="dxa"/>
            <w:vAlign w:val="center"/>
          </w:tcPr>
          <w:p w14:paraId="28734640" w14:textId="6C503F0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0.205</w:t>
            </w:r>
            <w:r w:rsidRPr="00B74098">
              <w:rPr>
                <w:rFonts w:ascii="Times New Roman" w:hAnsi="Times New Roman"/>
                <w:sz w:val="18"/>
                <w:szCs w:val="18"/>
                <w:vertAlign w:val="superscript"/>
              </w:rPr>
              <w:t>*</w:t>
            </w:r>
          </w:p>
        </w:tc>
        <w:tc>
          <w:tcPr>
            <w:tcW w:w="866" w:type="dxa"/>
            <w:vAlign w:val="center"/>
          </w:tcPr>
          <w:p w14:paraId="7B2122BA" w14:textId="50B0C93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0.194</w:t>
            </w:r>
            <w:r w:rsidRPr="00B74098">
              <w:rPr>
                <w:rFonts w:ascii="Times New Roman" w:hAnsi="Times New Roman"/>
                <w:sz w:val="18"/>
                <w:szCs w:val="18"/>
                <w:vertAlign w:val="superscript"/>
              </w:rPr>
              <w:t>*</w:t>
            </w:r>
          </w:p>
        </w:tc>
        <w:tc>
          <w:tcPr>
            <w:tcW w:w="946" w:type="dxa"/>
            <w:vAlign w:val="center"/>
          </w:tcPr>
          <w:p w14:paraId="3D280AD3" w14:textId="58FD98B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0.399</w:t>
            </w:r>
            <w:r w:rsidRPr="00B74098">
              <w:rPr>
                <w:rFonts w:ascii="Times New Roman" w:hAnsi="Times New Roman"/>
                <w:sz w:val="18"/>
                <w:szCs w:val="18"/>
                <w:vertAlign w:val="superscript"/>
              </w:rPr>
              <w:t>*</w:t>
            </w:r>
          </w:p>
        </w:tc>
        <w:tc>
          <w:tcPr>
            <w:tcW w:w="1694" w:type="dxa"/>
          </w:tcPr>
          <w:p w14:paraId="7A20DC1A" w14:textId="4B2C7B83"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0.185 (0.157)</w:t>
            </w:r>
          </w:p>
        </w:tc>
      </w:tr>
      <w:tr w:rsidR="00C36A22" w:rsidRPr="00B74098" w14:paraId="58B8C47A" w14:textId="59A8CA14" w:rsidTr="00B74098">
        <w:tc>
          <w:tcPr>
            <w:tcW w:w="2187" w:type="dxa"/>
            <w:hideMark/>
          </w:tcPr>
          <w:p w14:paraId="7D970763" w14:textId="72AA0BC1"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DMIN</w:t>
            </w:r>
          </w:p>
        </w:tc>
        <w:tc>
          <w:tcPr>
            <w:tcW w:w="1694" w:type="dxa"/>
            <w:hideMark/>
          </w:tcPr>
          <w:p w14:paraId="5865E96C"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(0.056)</w:t>
            </w:r>
          </w:p>
        </w:tc>
        <w:tc>
          <w:tcPr>
            <w:tcW w:w="1106" w:type="dxa"/>
            <w:vAlign w:val="center"/>
          </w:tcPr>
          <w:p w14:paraId="5B61873A" w14:textId="79C31D3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r w:rsidRPr="00B74098">
              <w:rPr>
                <w:rFonts w:ascii="Times New Roman" w:hAnsi="Times New Roman"/>
                <w:sz w:val="18"/>
                <w:szCs w:val="18"/>
                <w:vertAlign w:val="superscript"/>
              </w:rPr>
              <w:t>***</w:t>
            </w:r>
          </w:p>
        </w:tc>
        <w:tc>
          <w:tcPr>
            <w:tcW w:w="866" w:type="dxa"/>
            <w:vAlign w:val="center"/>
          </w:tcPr>
          <w:p w14:paraId="09162B4E" w14:textId="754DE42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r w:rsidRPr="00B74098">
              <w:rPr>
                <w:rFonts w:ascii="Times New Roman" w:hAnsi="Times New Roman"/>
                <w:sz w:val="18"/>
                <w:szCs w:val="18"/>
                <w:vertAlign w:val="superscript"/>
              </w:rPr>
              <w:t>***</w:t>
            </w:r>
          </w:p>
        </w:tc>
        <w:tc>
          <w:tcPr>
            <w:tcW w:w="946" w:type="dxa"/>
            <w:vAlign w:val="center"/>
          </w:tcPr>
          <w:p w14:paraId="1D118F26" w14:textId="2F2A66F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r w:rsidRPr="00B74098">
              <w:rPr>
                <w:rFonts w:ascii="Times New Roman" w:hAnsi="Times New Roman"/>
                <w:sz w:val="18"/>
                <w:szCs w:val="18"/>
                <w:vertAlign w:val="superscript"/>
              </w:rPr>
              <w:t>***</w:t>
            </w:r>
          </w:p>
        </w:tc>
        <w:tc>
          <w:tcPr>
            <w:tcW w:w="1694" w:type="dxa"/>
          </w:tcPr>
          <w:p w14:paraId="3B5D4C30" w14:textId="048B24B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-0.139</w:t>
            </w:r>
            <w:r w:rsidRPr="00B74098">
              <w:rPr>
                <w:rFonts w:cstheme="minorHAnsi"/>
                <w:color w:val="333333"/>
                <w:sz w:val="18"/>
                <w:szCs w:val="18"/>
                <w:vertAlign w:val="superscript"/>
              </w:rPr>
              <w:t>**</w:t>
            </w:r>
            <w:r w:rsidRPr="00B74098">
              <w:rPr>
                <w:rFonts w:cstheme="minorHAnsi"/>
                <w:color w:val="333333"/>
                <w:sz w:val="18"/>
                <w:szCs w:val="18"/>
              </w:rPr>
              <w:t> (0.065)</w:t>
            </w:r>
          </w:p>
        </w:tc>
      </w:tr>
      <w:tr w:rsidR="00C36A22" w:rsidRPr="00B74098" w14:paraId="3866E649" w14:textId="0540AEFF" w:rsidTr="00B74098">
        <w:tc>
          <w:tcPr>
            <w:tcW w:w="2187" w:type="dxa"/>
            <w:hideMark/>
          </w:tcPr>
          <w:p w14:paraId="435659E8" w14:textId="79FD2896"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NCERC</w:t>
            </w:r>
          </w:p>
        </w:tc>
        <w:tc>
          <w:tcPr>
            <w:tcW w:w="1694" w:type="dxa"/>
            <w:hideMark/>
          </w:tcPr>
          <w:p w14:paraId="5385359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-0.007</w:t>
            </w:r>
            <w:r w:rsidRPr="00B74098">
              <w:rPr>
                <w:rFonts w:ascii="Times New Roman" w:hAnsi="Times New Roman"/>
                <w:sz w:val="18"/>
                <w:szCs w:val="18"/>
                <w:vertAlign w:val="superscript"/>
              </w:rPr>
              <w:t>**</w:t>
            </w:r>
            <w:r w:rsidRPr="00B74098">
              <w:rPr>
                <w:rFonts w:ascii="Times New Roman" w:hAnsi="Times New Roman"/>
                <w:sz w:val="18"/>
                <w:szCs w:val="18"/>
              </w:rPr>
              <w:t> (0.003)</w:t>
            </w:r>
          </w:p>
        </w:tc>
        <w:tc>
          <w:tcPr>
            <w:tcW w:w="1106" w:type="dxa"/>
            <w:vAlign w:val="center"/>
          </w:tcPr>
          <w:p w14:paraId="21F88C90" w14:textId="1FB209A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-0.008</w:t>
            </w:r>
            <w:r w:rsidRPr="00B74098">
              <w:rPr>
                <w:rFonts w:ascii="Times New Roman" w:hAnsi="Times New Roman"/>
                <w:sz w:val="18"/>
                <w:szCs w:val="18"/>
                <w:vertAlign w:val="superscript"/>
              </w:rPr>
              <w:t>***</w:t>
            </w:r>
          </w:p>
        </w:tc>
        <w:tc>
          <w:tcPr>
            <w:tcW w:w="866" w:type="dxa"/>
            <w:vAlign w:val="center"/>
          </w:tcPr>
          <w:p w14:paraId="29C935BE" w14:textId="4DF1630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-0.007</w:t>
            </w:r>
            <w:r w:rsidRPr="00B74098">
              <w:rPr>
                <w:rFonts w:ascii="Times New Roman" w:hAnsi="Times New Roman"/>
                <w:sz w:val="18"/>
                <w:szCs w:val="18"/>
                <w:vertAlign w:val="superscript"/>
              </w:rPr>
              <w:t>***</w:t>
            </w:r>
          </w:p>
        </w:tc>
        <w:tc>
          <w:tcPr>
            <w:tcW w:w="946" w:type="dxa"/>
            <w:vAlign w:val="center"/>
          </w:tcPr>
          <w:p w14:paraId="2662B0DB" w14:textId="5A87684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-0.015</w:t>
            </w:r>
            <w:r w:rsidRPr="00B74098">
              <w:rPr>
                <w:rFonts w:ascii="Times New Roman" w:hAnsi="Times New Roman"/>
                <w:sz w:val="18"/>
                <w:szCs w:val="18"/>
                <w:vertAlign w:val="superscript"/>
              </w:rPr>
              <w:t>***</w:t>
            </w:r>
          </w:p>
        </w:tc>
        <w:tc>
          <w:tcPr>
            <w:tcW w:w="1694" w:type="dxa"/>
          </w:tcPr>
          <w:p w14:paraId="1D863326" w14:textId="690D19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-0.013</w:t>
            </w:r>
            <w:r w:rsidRPr="00B74098">
              <w:rPr>
                <w:rFonts w:cstheme="minorHAnsi"/>
                <w:color w:val="333333"/>
                <w:sz w:val="18"/>
                <w:szCs w:val="18"/>
                <w:vertAlign w:val="superscript"/>
              </w:rPr>
              <w:t>***</w:t>
            </w:r>
            <w:r w:rsidRPr="00B74098">
              <w:rPr>
                <w:rFonts w:cstheme="minorHAnsi"/>
                <w:color w:val="333333"/>
                <w:sz w:val="18"/>
                <w:szCs w:val="18"/>
              </w:rPr>
              <w:t> (0.004)</w:t>
            </w:r>
          </w:p>
        </w:tc>
      </w:tr>
      <w:tr w:rsidR="00C36A22" w:rsidRPr="00B74098" w14:paraId="1FC02424" w14:textId="4064E95C" w:rsidTr="00B74098">
        <w:tc>
          <w:tcPr>
            <w:tcW w:w="2187" w:type="dxa"/>
            <w:hideMark/>
          </w:tcPr>
          <w:p w14:paraId="5E9D49F9" w14:textId="3E2909C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MECANICO</w:t>
            </w:r>
          </w:p>
        </w:tc>
        <w:tc>
          <w:tcPr>
            <w:tcW w:w="1694" w:type="dxa"/>
            <w:hideMark/>
          </w:tcPr>
          <w:p w14:paraId="0E34EEF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0.053 (0.052)</w:t>
            </w:r>
          </w:p>
        </w:tc>
        <w:tc>
          <w:tcPr>
            <w:tcW w:w="1106" w:type="dxa"/>
            <w:vAlign w:val="center"/>
          </w:tcPr>
          <w:p w14:paraId="2F7C4D98" w14:textId="10A8093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0.056</w:t>
            </w:r>
          </w:p>
        </w:tc>
        <w:tc>
          <w:tcPr>
            <w:tcW w:w="866" w:type="dxa"/>
            <w:vAlign w:val="center"/>
          </w:tcPr>
          <w:p w14:paraId="7CACEE2D" w14:textId="0B19594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0.053</w:t>
            </w:r>
          </w:p>
        </w:tc>
        <w:tc>
          <w:tcPr>
            <w:tcW w:w="946" w:type="dxa"/>
            <w:vAlign w:val="center"/>
          </w:tcPr>
          <w:p w14:paraId="0EBB69AC" w14:textId="62C3BE5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0.109</w:t>
            </w:r>
          </w:p>
        </w:tc>
        <w:tc>
          <w:tcPr>
            <w:tcW w:w="1694" w:type="dxa"/>
          </w:tcPr>
          <w:p w14:paraId="7A593CDE" w14:textId="3696A38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0.042 (0.060)</w:t>
            </w:r>
          </w:p>
        </w:tc>
      </w:tr>
      <w:tr w:rsidR="00C36A22" w:rsidRPr="00B74098" w14:paraId="760CAFCE" w14:textId="4C8117AB" w:rsidTr="00B74098">
        <w:tc>
          <w:tcPr>
            <w:tcW w:w="2187" w:type="dxa"/>
            <w:hideMark/>
          </w:tcPr>
          <w:p w14:paraId="29374B93" w14:textId="11394E7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LAVADO</w:t>
            </w:r>
          </w:p>
        </w:tc>
        <w:tc>
          <w:tcPr>
            <w:tcW w:w="1694" w:type="dxa"/>
            <w:hideMark/>
          </w:tcPr>
          <w:p w14:paraId="5A291B6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-0.034 (0.060)</w:t>
            </w:r>
          </w:p>
        </w:tc>
        <w:tc>
          <w:tcPr>
            <w:tcW w:w="1106" w:type="dxa"/>
            <w:vAlign w:val="center"/>
          </w:tcPr>
          <w:p w14:paraId="417D6171" w14:textId="4B5E4056"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-0.036</w:t>
            </w:r>
          </w:p>
        </w:tc>
        <w:tc>
          <w:tcPr>
            <w:tcW w:w="866" w:type="dxa"/>
            <w:vAlign w:val="center"/>
          </w:tcPr>
          <w:p w14:paraId="002D007D" w14:textId="7F5FB1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-0.034</w:t>
            </w:r>
          </w:p>
        </w:tc>
        <w:tc>
          <w:tcPr>
            <w:tcW w:w="946" w:type="dxa"/>
            <w:vAlign w:val="center"/>
          </w:tcPr>
          <w:p w14:paraId="75CB9282" w14:textId="634DB8F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-0.070</w:t>
            </w:r>
          </w:p>
        </w:tc>
        <w:tc>
          <w:tcPr>
            <w:tcW w:w="1694" w:type="dxa"/>
          </w:tcPr>
          <w:p w14:paraId="0F75E140" w14:textId="4C0D305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-0.027 (0.070)</w:t>
            </w:r>
          </w:p>
        </w:tc>
      </w:tr>
      <w:tr w:rsidR="00C36A22" w:rsidRPr="00B74098" w14:paraId="521BBDC1" w14:textId="384F1DD5" w:rsidTr="00B74098">
        <w:tc>
          <w:tcPr>
            <w:tcW w:w="2187" w:type="dxa"/>
            <w:hideMark/>
          </w:tcPr>
          <w:p w14:paraId="5FC161ED" w14:textId="0A4A6F23"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CAJERO</w:t>
            </w:r>
          </w:p>
        </w:tc>
        <w:tc>
          <w:tcPr>
            <w:tcW w:w="1694" w:type="dxa"/>
            <w:hideMark/>
          </w:tcPr>
          <w:p w14:paraId="474F8E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0.086</w:t>
            </w:r>
            <w:r w:rsidRPr="00B74098">
              <w:rPr>
                <w:rFonts w:ascii="Times New Roman" w:hAnsi="Times New Roman"/>
                <w:sz w:val="18"/>
                <w:szCs w:val="18"/>
                <w:vertAlign w:val="superscript"/>
              </w:rPr>
              <w:t>**</w:t>
            </w:r>
            <w:r w:rsidRPr="00B74098">
              <w:rPr>
                <w:rFonts w:ascii="Times New Roman" w:hAnsi="Times New Roman"/>
                <w:sz w:val="18"/>
                <w:szCs w:val="18"/>
              </w:rPr>
              <w:t> (0.042)</w:t>
            </w:r>
          </w:p>
        </w:tc>
        <w:tc>
          <w:tcPr>
            <w:tcW w:w="1106" w:type="dxa"/>
            <w:vAlign w:val="center"/>
          </w:tcPr>
          <w:p w14:paraId="39660888" w14:textId="1BAD75F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0.091</w:t>
            </w:r>
            <w:r w:rsidRPr="00B74098">
              <w:rPr>
                <w:rFonts w:ascii="Times New Roman" w:hAnsi="Times New Roman"/>
                <w:sz w:val="18"/>
                <w:szCs w:val="18"/>
                <w:vertAlign w:val="superscript"/>
              </w:rPr>
              <w:t>**</w:t>
            </w:r>
          </w:p>
        </w:tc>
        <w:tc>
          <w:tcPr>
            <w:tcW w:w="866" w:type="dxa"/>
            <w:vAlign w:val="center"/>
          </w:tcPr>
          <w:p w14:paraId="7D5F5F55" w14:textId="6EB1ADB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0.086</w:t>
            </w:r>
            <w:r w:rsidRPr="00B74098">
              <w:rPr>
                <w:rFonts w:ascii="Times New Roman" w:hAnsi="Times New Roman"/>
                <w:sz w:val="18"/>
                <w:szCs w:val="18"/>
                <w:vertAlign w:val="superscript"/>
              </w:rPr>
              <w:t>**</w:t>
            </w:r>
          </w:p>
        </w:tc>
        <w:tc>
          <w:tcPr>
            <w:tcW w:w="946" w:type="dxa"/>
            <w:vAlign w:val="center"/>
          </w:tcPr>
          <w:p w14:paraId="79CF2C8A" w14:textId="41E493D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0.178</w:t>
            </w:r>
            <w:r w:rsidRPr="00B74098">
              <w:rPr>
                <w:rFonts w:ascii="Times New Roman" w:hAnsi="Times New Roman"/>
                <w:sz w:val="18"/>
                <w:szCs w:val="18"/>
                <w:vertAlign w:val="superscript"/>
              </w:rPr>
              <w:t>**</w:t>
            </w:r>
          </w:p>
        </w:tc>
        <w:tc>
          <w:tcPr>
            <w:tcW w:w="1694" w:type="dxa"/>
          </w:tcPr>
          <w:p w14:paraId="4E383617" w14:textId="310444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0.090</w:t>
            </w:r>
            <w:r w:rsidRPr="00B74098">
              <w:rPr>
                <w:rFonts w:cstheme="minorHAnsi"/>
                <w:color w:val="333333"/>
                <w:sz w:val="18"/>
                <w:szCs w:val="18"/>
                <w:vertAlign w:val="superscript"/>
              </w:rPr>
              <w:t>*</w:t>
            </w:r>
            <w:r w:rsidRPr="00B74098">
              <w:rPr>
                <w:rFonts w:cstheme="minorHAnsi"/>
                <w:color w:val="333333"/>
                <w:sz w:val="18"/>
                <w:szCs w:val="18"/>
              </w:rPr>
              <w:t> (0.050)</w:t>
            </w:r>
          </w:p>
        </w:tc>
      </w:tr>
      <w:tr w:rsidR="00C36A22" w:rsidRPr="00B74098" w14:paraId="68AC8E47" w14:textId="5D7FF5A8" w:rsidTr="00B74098">
        <w:tc>
          <w:tcPr>
            <w:tcW w:w="2187" w:type="dxa"/>
            <w:hideMark/>
          </w:tcPr>
          <w:p w14:paraId="0D4B752D" w14:textId="73901E7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GNV</w:t>
            </w:r>
          </w:p>
        </w:tc>
        <w:tc>
          <w:tcPr>
            <w:tcW w:w="1694" w:type="dxa"/>
            <w:hideMark/>
          </w:tcPr>
          <w:p w14:paraId="3333E3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-0.064 (0.044)</w:t>
            </w:r>
          </w:p>
        </w:tc>
        <w:tc>
          <w:tcPr>
            <w:tcW w:w="1106" w:type="dxa"/>
            <w:vAlign w:val="center"/>
          </w:tcPr>
          <w:p w14:paraId="3EB615AE" w14:textId="0CBA3D6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-0.068</w:t>
            </w:r>
          </w:p>
        </w:tc>
        <w:tc>
          <w:tcPr>
            <w:tcW w:w="866" w:type="dxa"/>
            <w:vAlign w:val="center"/>
          </w:tcPr>
          <w:p w14:paraId="7DECA946" w14:textId="399B4EA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-0.064</w:t>
            </w:r>
          </w:p>
        </w:tc>
        <w:tc>
          <w:tcPr>
            <w:tcW w:w="946" w:type="dxa"/>
            <w:vAlign w:val="center"/>
          </w:tcPr>
          <w:p w14:paraId="62048EEA" w14:textId="34AD4E9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-0.132</w:t>
            </w:r>
          </w:p>
        </w:tc>
        <w:tc>
          <w:tcPr>
            <w:tcW w:w="1694" w:type="dxa"/>
          </w:tcPr>
          <w:p w14:paraId="11001E0D" w14:textId="0BC327F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-0.050 (0.051)</w:t>
            </w:r>
          </w:p>
        </w:tc>
      </w:tr>
      <w:tr w:rsidR="00C36A22" w:rsidRPr="00B74098" w14:paraId="3D593634" w14:textId="4C8DA167" w:rsidTr="00B74098">
        <w:tc>
          <w:tcPr>
            <w:tcW w:w="2187" w:type="dxa"/>
            <w:hideMark/>
          </w:tcPr>
          <w:p w14:paraId="3EDB2AA3" w14:textId="2050276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GLP</w:t>
            </w:r>
          </w:p>
        </w:tc>
        <w:tc>
          <w:tcPr>
            <w:tcW w:w="1694" w:type="dxa"/>
            <w:hideMark/>
          </w:tcPr>
          <w:p w14:paraId="7E37CA4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0.029 (0.043)</w:t>
            </w:r>
          </w:p>
        </w:tc>
        <w:tc>
          <w:tcPr>
            <w:tcW w:w="1106" w:type="dxa"/>
            <w:vAlign w:val="center"/>
          </w:tcPr>
          <w:p w14:paraId="12713613" w14:textId="0F7A8CE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0.031</w:t>
            </w:r>
          </w:p>
        </w:tc>
        <w:tc>
          <w:tcPr>
            <w:tcW w:w="866" w:type="dxa"/>
            <w:vAlign w:val="center"/>
          </w:tcPr>
          <w:p w14:paraId="1D5B57FA" w14:textId="2D6F3E4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0.029</w:t>
            </w:r>
          </w:p>
        </w:tc>
        <w:tc>
          <w:tcPr>
            <w:tcW w:w="946" w:type="dxa"/>
            <w:vAlign w:val="center"/>
          </w:tcPr>
          <w:p w14:paraId="60164FD5" w14:textId="1A266F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0.060</w:t>
            </w:r>
          </w:p>
        </w:tc>
        <w:tc>
          <w:tcPr>
            <w:tcW w:w="1694" w:type="dxa"/>
          </w:tcPr>
          <w:p w14:paraId="7075CD99" w14:textId="58E0813F"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0.010 (0.050)</w:t>
            </w:r>
          </w:p>
        </w:tc>
      </w:tr>
      <w:tr w:rsidR="00C36A22" w:rsidRPr="00B74098" w14:paraId="45438426" w14:textId="725D56F9" w:rsidTr="00B74098">
        <w:tc>
          <w:tcPr>
            <w:tcW w:w="2187" w:type="dxa"/>
            <w:hideMark/>
          </w:tcPr>
          <w:p w14:paraId="22814C53" w14:textId="67C598E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INGRESO</w:t>
            </w:r>
          </w:p>
        </w:tc>
        <w:tc>
          <w:tcPr>
            <w:tcW w:w="1694" w:type="dxa"/>
            <w:hideMark/>
          </w:tcPr>
          <w:p w14:paraId="5B00B599"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0.404</w:t>
            </w:r>
            <w:r w:rsidRPr="00B74098">
              <w:rPr>
                <w:rFonts w:ascii="Times New Roman" w:hAnsi="Times New Roman"/>
                <w:sz w:val="18"/>
                <w:szCs w:val="18"/>
                <w:vertAlign w:val="superscript"/>
              </w:rPr>
              <w:t>***</w:t>
            </w:r>
            <w:r w:rsidRPr="00B74098">
              <w:rPr>
                <w:rFonts w:ascii="Times New Roman" w:hAnsi="Times New Roman"/>
                <w:sz w:val="18"/>
                <w:szCs w:val="18"/>
              </w:rPr>
              <w:t> (0.117)</w:t>
            </w:r>
          </w:p>
        </w:tc>
        <w:tc>
          <w:tcPr>
            <w:tcW w:w="1106" w:type="dxa"/>
            <w:vAlign w:val="center"/>
          </w:tcPr>
          <w:p w14:paraId="18281E77" w14:textId="224E970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0.428</w:t>
            </w:r>
            <w:r w:rsidRPr="00B74098">
              <w:rPr>
                <w:rFonts w:ascii="Times New Roman" w:hAnsi="Times New Roman"/>
                <w:sz w:val="18"/>
                <w:szCs w:val="18"/>
                <w:vertAlign w:val="superscript"/>
              </w:rPr>
              <w:t>***</w:t>
            </w:r>
          </w:p>
        </w:tc>
        <w:tc>
          <w:tcPr>
            <w:tcW w:w="866" w:type="dxa"/>
            <w:vAlign w:val="center"/>
          </w:tcPr>
          <w:p w14:paraId="57DB141A" w14:textId="40720FB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0.404</w:t>
            </w:r>
            <w:r w:rsidRPr="00B74098">
              <w:rPr>
                <w:rFonts w:ascii="Times New Roman" w:hAnsi="Times New Roman"/>
                <w:sz w:val="18"/>
                <w:szCs w:val="18"/>
                <w:vertAlign w:val="superscript"/>
              </w:rPr>
              <w:t>***</w:t>
            </w:r>
          </w:p>
        </w:tc>
        <w:tc>
          <w:tcPr>
            <w:tcW w:w="946" w:type="dxa"/>
            <w:vAlign w:val="center"/>
          </w:tcPr>
          <w:p w14:paraId="7F6CF476" w14:textId="2533C72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0.832</w:t>
            </w:r>
            <w:r w:rsidRPr="00B74098">
              <w:rPr>
                <w:rFonts w:ascii="Times New Roman" w:hAnsi="Times New Roman"/>
                <w:sz w:val="18"/>
                <w:szCs w:val="18"/>
                <w:vertAlign w:val="superscript"/>
              </w:rPr>
              <w:t>***</w:t>
            </w:r>
          </w:p>
        </w:tc>
        <w:tc>
          <w:tcPr>
            <w:tcW w:w="1694" w:type="dxa"/>
          </w:tcPr>
          <w:p w14:paraId="01DE79FC" w14:textId="37CB444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0.954</w:t>
            </w:r>
            <w:r w:rsidRPr="00B74098">
              <w:rPr>
                <w:rFonts w:cstheme="minorHAnsi"/>
                <w:color w:val="333333"/>
                <w:sz w:val="18"/>
                <w:szCs w:val="18"/>
                <w:vertAlign w:val="superscript"/>
              </w:rPr>
              <w:t>***</w:t>
            </w:r>
            <w:r w:rsidRPr="00B74098">
              <w:rPr>
                <w:rFonts w:cstheme="minorHAnsi"/>
                <w:color w:val="333333"/>
                <w:sz w:val="18"/>
                <w:szCs w:val="18"/>
              </w:rPr>
              <w:t> (0.123)</w:t>
            </w:r>
          </w:p>
        </w:tc>
      </w:tr>
      <w:tr w:rsidR="00C36A22" w:rsidRPr="00B74098" w14:paraId="56C051FD" w14:textId="4EFA5ED6" w:rsidTr="00B74098">
        <w:tc>
          <w:tcPr>
            <w:tcW w:w="2187" w:type="dxa"/>
            <w:hideMark/>
          </w:tcPr>
          <w:p w14:paraId="4A319047" w14:textId="64C607B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DENPOB</w:t>
            </w:r>
          </w:p>
        </w:tc>
        <w:tc>
          <w:tcPr>
            <w:tcW w:w="1694" w:type="dxa"/>
            <w:hideMark/>
          </w:tcPr>
          <w:p w14:paraId="1BB3AB53"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-0.00000 (0.00000)</w:t>
            </w:r>
          </w:p>
        </w:tc>
        <w:tc>
          <w:tcPr>
            <w:tcW w:w="1106" w:type="dxa"/>
            <w:vAlign w:val="center"/>
          </w:tcPr>
          <w:p w14:paraId="76AD150F" w14:textId="57435DC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866" w:type="dxa"/>
            <w:vAlign w:val="center"/>
          </w:tcPr>
          <w:p w14:paraId="131404C3" w14:textId="7BED94B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946" w:type="dxa"/>
            <w:vAlign w:val="center"/>
          </w:tcPr>
          <w:p w14:paraId="0CEFBF14" w14:textId="6EAFBEC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1694" w:type="dxa"/>
          </w:tcPr>
          <w:p w14:paraId="76150A9D" w14:textId="68A86AE5" w:rsidR="00C36A22" w:rsidRPr="00B74098" w:rsidRDefault="00C36A22" w:rsidP="00B74098">
            <w:pPr>
              <w:spacing w:after="0" w:line="240" w:lineRule="auto"/>
              <w:jc w:val="center"/>
              <w:rPr>
                <w:rFonts w:cstheme="minorHAnsi"/>
                <w:sz w:val="18"/>
                <w:szCs w:val="18"/>
              </w:rPr>
            </w:pPr>
            <w:r w:rsidRPr="00B74098">
              <w:rPr>
                <w:rFonts w:cstheme="minorHAnsi"/>
                <w:color w:val="333333"/>
                <w:sz w:val="18"/>
                <w:szCs w:val="18"/>
              </w:rPr>
              <w:t>-0.00001</w:t>
            </w:r>
            <w:r w:rsidRPr="00B74098">
              <w:rPr>
                <w:rFonts w:cstheme="minorHAnsi"/>
                <w:color w:val="333333"/>
                <w:sz w:val="18"/>
                <w:szCs w:val="18"/>
                <w:vertAlign w:val="superscript"/>
              </w:rPr>
              <w:t>**</w:t>
            </w:r>
            <w:r w:rsidRPr="00B74098">
              <w:rPr>
                <w:rFonts w:cstheme="minorHAnsi"/>
                <w:color w:val="333333"/>
                <w:sz w:val="18"/>
                <w:szCs w:val="18"/>
              </w:rPr>
              <w:t> (0.0000)</w:t>
            </w:r>
          </w:p>
        </w:tc>
      </w:tr>
      <w:tr w:rsidR="00C36A22" w:rsidRPr="00B74098" w14:paraId="53FF39A2" w14:textId="204515D5" w:rsidTr="00B74098">
        <w:tc>
          <w:tcPr>
            <w:tcW w:w="2187" w:type="dxa"/>
            <w:hideMark/>
          </w:tcPr>
          <w:p w14:paraId="2B1631A6" w14:textId="3260361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Constante</w:t>
            </w:r>
          </w:p>
        </w:tc>
        <w:tc>
          <w:tcPr>
            <w:tcW w:w="1694" w:type="dxa"/>
            <w:hideMark/>
          </w:tcPr>
          <w:p w14:paraId="029973E1"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5.227</w:t>
            </w:r>
            <w:r w:rsidRPr="00B74098">
              <w:rPr>
                <w:rFonts w:ascii="Times New Roman" w:hAnsi="Times New Roman"/>
                <w:sz w:val="18"/>
                <w:szCs w:val="18"/>
                <w:vertAlign w:val="superscript"/>
              </w:rPr>
              <w:t>***</w:t>
            </w:r>
            <w:r w:rsidRPr="00B74098">
              <w:rPr>
                <w:rFonts w:ascii="Times New Roman" w:hAnsi="Times New Roman"/>
                <w:sz w:val="18"/>
                <w:szCs w:val="18"/>
              </w:rPr>
              <w:t> (0.549)</w:t>
            </w:r>
          </w:p>
        </w:tc>
        <w:tc>
          <w:tcPr>
            <w:tcW w:w="1106" w:type="dxa"/>
          </w:tcPr>
          <w:p w14:paraId="52E94A01"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701DD40F" w14:textId="690DD676" w:rsidR="00C36A22" w:rsidRPr="00B74098" w:rsidRDefault="00C36A22" w:rsidP="00C36A22">
            <w:pPr>
              <w:spacing w:after="0" w:line="240" w:lineRule="auto"/>
              <w:jc w:val="center"/>
              <w:rPr>
                <w:rFonts w:ascii="Times New Roman" w:hAnsi="Times New Roman"/>
                <w:sz w:val="18"/>
                <w:szCs w:val="18"/>
              </w:rPr>
            </w:pPr>
          </w:p>
        </w:tc>
        <w:tc>
          <w:tcPr>
            <w:tcW w:w="946" w:type="dxa"/>
          </w:tcPr>
          <w:p w14:paraId="6E6081FE" w14:textId="020760EB" w:rsidR="00C36A22" w:rsidRPr="00B74098" w:rsidRDefault="00C36A22" w:rsidP="00C36A22">
            <w:pPr>
              <w:spacing w:after="0" w:line="240" w:lineRule="auto"/>
              <w:jc w:val="center"/>
              <w:rPr>
                <w:rFonts w:ascii="Times New Roman" w:hAnsi="Times New Roman"/>
                <w:sz w:val="18"/>
                <w:szCs w:val="18"/>
              </w:rPr>
            </w:pPr>
          </w:p>
        </w:tc>
        <w:tc>
          <w:tcPr>
            <w:tcW w:w="1694" w:type="dxa"/>
          </w:tcPr>
          <w:p w14:paraId="15635C55"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6980FD4" w14:textId="1FD9D517" w:rsidTr="00B74098">
        <w:tc>
          <w:tcPr>
            <w:tcW w:w="2187" w:type="dxa"/>
          </w:tcPr>
          <w:p w14:paraId="44B8352B" w14:textId="01859605" w:rsidR="00C36A22" w:rsidRPr="00B74098" w:rsidRDefault="00C36A22" w:rsidP="00B74098">
            <w:pPr>
              <w:spacing w:after="0" w:line="240" w:lineRule="auto"/>
              <w:jc w:val="left"/>
              <w:rPr>
                <w:rFonts w:cstheme="minorHAnsi"/>
                <w:color w:val="333333"/>
                <w:sz w:val="18"/>
                <w:szCs w:val="18"/>
              </w:rPr>
            </w:pPr>
            <m:oMath>
              <m:r>
                <w:rPr>
                  <w:rFonts w:ascii="Cambria Math" w:hAnsi="Cambria Math" w:cstheme="minorHAnsi"/>
                  <w:color w:val="333333"/>
                  <w:sz w:val="18"/>
                  <w:szCs w:val="18"/>
                </w:rPr>
                <m:t>ρ</m:t>
              </m:r>
            </m:oMath>
            <w:r w:rsidRPr="00B74098">
              <w:rPr>
                <w:rFonts w:cstheme="minorHAnsi"/>
                <w:color w:val="333333"/>
                <w:sz w:val="18"/>
                <w:szCs w:val="18"/>
              </w:rPr>
              <w:t xml:space="preserve"> [p-</w:t>
            </w:r>
            <w:r w:rsidR="00B74098">
              <w:rPr>
                <w:rFonts w:cstheme="minorHAnsi"/>
                <w:color w:val="333333"/>
                <w:sz w:val="18"/>
                <w:szCs w:val="18"/>
              </w:rPr>
              <w:t>valor</w:t>
            </w:r>
            <w:r w:rsidRPr="00B74098">
              <w:rPr>
                <w:rFonts w:cstheme="minorHAnsi"/>
                <w:color w:val="333333"/>
                <w:sz w:val="18"/>
                <w:szCs w:val="18"/>
              </w:rPr>
              <w:t xml:space="preserve">] </w:t>
            </w:r>
            <w:r w:rsidR="00B74098" w:rsidRPr="00B74098">
              <w:rPr>
                <w:rFonts w:cstheme="minorHAnsi"/>
                <w:color w:val="333333"/>
                <w:sz w:val="18"/>
                <w:szCs w:val="18"/>
              </w:rPr>
              <w:t xml:space="preserve">(ponderador espacial </w:t>
            </w:r>
            <w:r w:rsidRPr="00B74098">
              <w:rPr>
                <w:rFonts w:cstheme="minorHAnsi"/>
                <w:color w:val="333333"/>
                <w:sz w:val="18"/>
                <w:szCs w:val="18"/>
              </w:rPr>
              <w:t xml:space="preserve">de la variable </w:t>
            </w:r>
            <w:proofErr w:type="spellStart"/>
            <w:r w:rsidRPr="00B74098">
              <w:rPr>
                <w:rFonts w:cstheme="minorHAnsi"/>
                <w:color w:val="333333"/>
                <w:sz w:val="18"/>
                <w:szCs w:val="18"/>
              </w:rPr>
              <w:t>dep</w:t>
            </w:r>
            <w:proofErr w:type="spellEnd"/>
            <w:r w:rsidRPr="00B74098">
              <w:rPr>
                <w:rFonts w:cstheme="minorHAnsi"/>
                <w:color w:val="333333"/>
                <w:sz w:val="18"/>
                <w:szCs w:val="18"/>
              </w:rPr>
              <w:t>.)</w:t>
            </w:r>
          </w:p>
        </w:tc>
        <w:tc>
          <w:tcPr>
            <w:tcW w:w="1694" w:type="dxa"/>
          </w:tcPr>
          <w:p w14:paraId="42648D93" w14:textId="2731FD8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0.51441</w:t>
            </w:r>
            <w:r w:rsidRPr="00B74098">
              <w:rPr>
                <w:rFonts w:ascii="Times New Roman" w:hAnsi="Times New Roman"/>
                <w:sz w:val="18"/>
                <w:szCs w:val="18"/>
                <w:vertAlign w:val="superscript"/>
              </w:rPr>
              <w:t>***</w:t>
            </w:r>
            <w:r w:rsidRPr="00B74098">
              <w:rPr>
                <w:rFonts w:ascii="Times New Roman" w:hAnsi="Times New Roman"/>
                <w:sz w:val="18"/>
                <w:szCs w:val="18"/>
              </w:rPr>
              <w:t>[0.0000]</w:t>
            </w:r>
          </w:p>
        </w:tc>
        <w:tc>
          <w:tcPr>
            <w:tcW w:w="1106" w:type="dxa"/>
          </w:tcPr>
          <w:p w14:paraId="6655E52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6CB6FDCE" w14:textId="5AC8D9BC" w:rsidR="00C36A22" w:rsidRPr="00B74098" w:rsidRDefault="00C36A22" w:rsidP="00C36A22">
            <w:pPr>
              <w:spacing w:after="0" w:line="240" w:lineRule="auto"/>
              <w:jc w:val="center"/>
              <w:rPr>
                <w:rFonts w:ascii="Times New Roman" w:hAnsi="Times New Roman"/>
                <w:sz w:val="18"/>
                <w:szCs w:val="18"/>
              </w:rPr>
            </w:pPr>
          </w:p>
        </w:tc>
        <w:tc>
          <w:tcPr>
            <w:tcW w:w="946" w:type="dxa"/>
          </w:tcPr>
          <w:p w14:paraId="38A99785" w14:textId="435D4899" w:rsidR="00C36A22" w:rsidRPr="00B74098" w:rsidRDefault="00C36A22" w:rsidP="00C36A22">
            <w:pPr>
              <w:spacing w:after="0" w:line="240" w:lineRule="auto"/>
              <w:jc w:val="center"/>
              <w:rPr>
                <w:rFonts w:ascii="Times New Roman" w:hAnsi="Times New Roman"/>
                <w:sz w:val="18"/>
                <w:szCs w:val="18"/>
              </w:rPr>
            </w:pPr>
          </w:p>
        </w:tc>
        <w:tc>
          <w:tcPr>
            <w:tcW w:w="1694" w:type="dxa"/>
          </w:tcPr>
          <w:p w14:paraId="02D08D47"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DF6C5E0" w14:textId="15C89FEE" w:rsidTr="00B74098">
        <w:tc>
          <w:tcPr>
            <w:tcW w:w="2187" w:type="dxa"/>
            <w:hideMark/>
          </w:tcPr>
          <w:p w14:paraId="1AAEAB0D" w14:textId="11828D92" w:rsidR="00C36A22" w:rsidRPr="00B74098" w:rsidRDefault="00B74098" w:rsidP="00C36A22">
            <w:pPr>
              <w:spacing w:after="0" w:line="240" w:lineRule="auto"/>
              <w:jc w:val="left"/>
              <w:rPr>
                <w:rFonts w:ascii="Times New Roman" w:hAnsi="Times New Roman"/>
                <w:sz w:val="18"/>
                <w:szCs w:val="18"/>
              </w:rPr>
            </w:pPr>
            <w:r>
              <w:rPr>
                <w:rFonts w:ascii="Times New Roman" w:hAnsi="Times New Roman"/>
                <w:sz w:val="18"/>
                <w:szCs w:val="18"/>
              </w:rPr>
              <w:t>Observaciones</w:t>
            </w:r>
          </w:p>
        </w:tc>
        <w:tc>
          <w:tcPr>
            <w:tcW w:w="1694" w:type="dxa"/>
            <w:hideMark/>
          </w:tcPr>
          <w:p w14:paraId="3B2C4F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436</w:t>
            </w:r>
          </w:p>
        </w:tc>
        <w:tc>
          <w:tcPr>
            <w:tcW w:w="1106" w:type="dxa"/>
          </w:tcPr>
          <w:p w14:paraId="78FEDFB3"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329CAFD4" w14:textId="0845CE10" w:rsidR="00C36A22" w:rsidRPr="00B74098" w:rsidRDefault="00C36A22" w:rsidP="00C36A22">
            <w:pPr>
              <w:spacing w:after="0" w:line="240" w:lineRule="auto"/>
              <w:jc w:val="center"/>
              <w:rPr>
                <w:rFonts w:ascii="Times New Roman" w:hAnsi="Times New Roman"/>
                <w:sz w:val="18"/>
                <w:szCs w:val="18"/>
              </w:rPr>
            </w:pPr>
          </w:p>
        </w:tc>
        <w:tc>
          <w:tcPr>
            <w:tcW w:w="946" w:type="dxa"/>
          </w:tcPr>
          <w:p w14:paraId="2CDB37E3" w14:textId="4333BB13" w:rsidR="00C36A22" w:rsidRPr="00B74098" w:rsidRDefault="00C36A22" w:rsidP="00C36A22">
            <w:pPr>
              <w:spacing w:after="0" w:line="240" w:lineRule="auto"/>
              <w:jc w:val="center"/>
              <w:rPr>
                <w:rFonts w:ascii="Times New Roman" w:hAnsi="Times New Roman"/>
                <w:sz w:val="18"/>
                <w:szCs w:val="18"/>
              </w:rPr>
            </w:pPr>
          </w:p>
        </w:tc>
        <w:tc>
          <w:tcPr>
            <w:tcW w:w="1694" w:type="dxa"/>
          </w:tcPr>
          <w:p w14:paraId="4CAC3DB6"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3D189855" w14:textId="06C84E34" w:rsidTr="00B74098">
        <w:tc>
          <w:tcPr>
            <w:tcW w:w="2187" w:type="dxa"/>
            <w:hideMark/>
          </w:tcPr>
          <w:p w14:paraId="6F11F0AC" w14:textId="77777777" w:rsidR="00C36A22" w:rsidRPr="00B74098" w:rsidRDefault="00C36A22" w:rsidP="00C36A22">
            <w:pPr>
              <w:spacing w:after="0" w:line="240" w:lineRule="auto"/>
              <w:jc w:val="left"/>
              <w:rPr>
                <w:rFonts w:ascii="Times New Roman" w:hAnsi="Times New Roman"/>
                <w:sz w:val="18"/>
                <w:szCs w:val="18"/>
              </w:rPr>
            </w:pPr>
            <w:r w:rsidRPr="00B74098">
              <w:rPr>
                <w:rFonts w:ascii="Times New Roman" w:hAnsi="Times New Roman"/>
                <w:sz w:val="18"/>
                <w:szCs w:val="18"/>
              </w:rPr>
              <w:t xml:space="preserve">Log </w:t>
            </w:r>
            <w:proofErr w:type="spellStart"/>
            <w:r w:rsidRPr="00B74098">
              <w:rPr>
                <w:rFonts w:ascii="Times New Roman" w:hAnsi="Times New Roman"/>
                <w:sz w:val="18"/>
                <w:szCs w:val="18"/>
              </w:rPr>
              <w:t>Likelihood</w:t>
            </w:r>
            <w:proofErr w:type="spellEnd"/>
          </w:p>
        </w:tc>
        <w:tc>
          <w:tcPr>
            <w:tcW w:w="1694" w:type="dxa"/>
            <w:hideMark/>
          </w:tcPr>
          <w:p w14:paraId="581BC9C6"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-181.635</w:t>
            </w:r>
          </w:p>
        </w:tc>
        <w:tc>
          <w:tcPr>
            <w:tcW w:w="1106" w:type="dxa"/>
          </w:tcPr>
          <w:p w14:paraId="6DA806D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14B09480" w14:textId="64D8D674" w:rsidR="00C36A22" w:rsidRPr="00B74098" w:rsidRDefault="00C36A22" w:rsidP="00C36A22">
            <w:pPr>
              <w:spacing w:after="0" w:line="240" w:lineRule="auto"/>
              <w:jc w:val="center"/>
              <w:rPr>
                <w:rFonts w:ascii="Times New Roman" w:hAnsi="Times New Roman"/>
                <w:sz w:val="18"/>
                <w:szCs w:val="18"/>
              </w:rPr>
            </w:pPr>
          </w:p>
        </w:tc>
        <w:tc>
          <w:tcPr>
            <w:tcW w:w="946" w:type="dxa"/>
          </w:tcPr>
          <w:p w14:paraId="07E9413A" w14:textId="40122F62" w:rsidR="00C36A22" w:rsidRPr="00B74098" w:rsidRDefault="00C36A22" w:rsidP="00C36A22">
            <w:pPr>
              <w:spacing w:after="0" w:line="240" w:lineRule="auto"/>
              <w:jc w:val="center"/>
              <w:rPr>
                <w:rFonts w:ascii="Times New Roman" w:hAnsi="Times New Roman"/>
                <w:sz w:val="18"/>
                <w:szCs w:val="18"/>
              </w:rPr>
            </w:pPr>
          </w:p>
        </w:tc>
        <w:tc>
          <w:tcPr>
            <w:tcW w:w="1694" w:type="dxa"/>
          </w:tcPr>
          <w:p w14:paraId="4D6CE79F" w14:textId="77777777" w:rsidR="00C36A22" w:rsidRPr="00B74098" w:rsidRDefault="00C36A22" w:rsidP="00C36A22">
            <w:pPr>
              <w:spacing w:after="0" w:line="240" w:lineRule="auto"/>
              <w:jc w:val="center"/>
              <w:rPr>
                <w:rFonts w:ascii="Times New Roman" w:hAnsi="Times New Roman"/>
                <w:sz w:val="18"/>
                <w:szCs w:val="18"/>
              </w:rPr>
            </w:pPr>
          </w:p>
        </w:tc>
      </w:tr>
      <w:tr w:rsidR="00B74098" w:rsidRPr="00B74098" w14:paraId="46B80B91" w14:textId="65FEAA95" w:rsidTr="000E1B51">
        <w:tc>
          <w:tcPr>
            <w:tcW w:w="2187" w:type="dxa"/>
            <w:hideMark/>
          </w:tcPr>
          <w:p w14:paraId="40769AAC" w14:textId="61648359" w:rsidR="00B74098" w:rsidRPr="00B74098" w:rsidRDefault="00B74098" w:rsidP="00C36A22">
            <w:pPr>
              <w:spacing w:after="0" w:line="240" w:lineRule="auto"/>
              <w:jc w:val="left"/>
              <w:rPr>
                <w:rFonts w:ascii="Times New Roman" w:hAnsi="Times New Roman"/>
                <w:sz w:val="18"/>
                <w:szCs w:val="18"/>
              </w:rPr>
            </w:pPr>
            <w:r>
              <w:rPr>
                <w:rFonts w:ascii="Times New Roman" w:hAnsi="Times New Roman"/>
                <w:i/>
                <w:iCs/>
                <w:sz w:val="18"/>
                <w:szCs w:val="18"/>
              </w:rPr>
              <w:t>Nota:</w:t>
            </w:r>
          </w:p>
        </w:tc>
        <w:tc>
          <w:tcPr>
            <w:tcW w:w="6306" w:type="dxa"/>
            <w:gridSpan w:val="5"/>
            <w:hideMark/>
          </w:tcPr>
          <w:p w14:paraId="6D2E85AE" w14:textId="77777777" w:rsidR="00B74098" w:rsidRDefault="00B74098" w:rsidP="00C36A22">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75E2FE93" w14:textId="618C86D1" w:rsidR="00E1384B" w:rsidRPr="00B74098" w:rsidRDefault="00E1384B" w:rsidP="00BD2C42">
            <w:pPr>
              <w:spacing w:after="0" w:line="240" w:lineRule="auto"/>
              <w:jc w:val="right"/>
              <w:rPr>
                <w:rFonts w:ascii="Times New Roman" w:hAnsi="Times New Roman"/>
                <w:sz w:val="18"/>
                <w:szCs w:val="18"/>
                <w:vertAlign w:val="superscript"/>
              </w:rPr>
            </w:pPr>
            <w:r>
              <w:rPr>
                <w:rFonts w:ascii="Times New Roman" w:hAnsi="Times New Roman"/>
                <w:sz w:val="18"/>
                <w:szCs w:val="18"/>
              </w:rPr>
              <w:t>Errores estándares en paréntesis</w:t>
            </w:r>
            <w:r w:rsidR="00BD2C42">
              <w:rPr>
                <w:rFonts w:ascii="Times New Roman" w:hAnsi="Times New Roman"/>
                <w:sz w:val="18"/>
                <w:szCs w:val="18"/>
              </w:rPr>
              <w:t>.</w:t>
            </w:r>
          </w:p>
        </w:tc>
      </w:tr>
    </w:tbl>
    <w:p w14:paraId="412D8E8C" w14:textId="42F80A15" w:rsidR="00C14D1B" w:rsidRDefault="00C14D1B" w:rsidP="00F752E8">
      <w:pPr>
        <w:rPr>
          <w:lang w:val="es-ES"/>
        </w:rPr>
      </w:pPr>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rsidR="00560D5E">
        <w:t xml:space="preserve">Tabla </w:t>
      </w:r>
      <w:r w:rsidR="00560D5E">
        <w:rPr>
          <w:noProof/>
        </w:rPr>
        <w:t>6</w:t>
      </w:r>
      <w:r>
        <w:rPr>
          <w:lang w:val="es-ES"/>
        </w:rPr>
        <w:fldChar w:fldCharType="end"/>
      </w:r>
      <w:r>
        <w:rPr>
          <w:lang w:val="es-ES"/>
        </w:rPr>
        <w:t xml:space="preserve"> reporta los resultados del modelo autoregresivo espacial para el corte de junio-18.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p>
    <w:p w14:paraId="4906E229" w14:textId="78924FCD" w:rsidR="009A3452" w:rsidRDefault="009A3452" w:rsidP="009A3452">
      <w:pPr>
        <w:pStyle w:val="Ttulo2"/>
        <w:rPr>
          <w:lang w:val="es-ES"/>
        </w:rPr>
      </w:pPr>
      <w:bookmarkStart w:id="54" w:name="_Toc6348730"/>
      <w:r>
        <w:rPr>
          <w:lang w:val="es-ES"/>
        </w:rPr>
        <w:lastRenderedPageBreak/>
        <w:t>Estimación por efectos fijos</w:t>
      </w:r>
      <w:bookmarkEnd w:id="54"/>
    </w:p>
    <w:p w14:paraId="200C556C" w14:textId="666902E9"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7 centavos de sol menos en promedio luego de la compra. </w:t>
      </w:r>
      <w:r w:rsidR="00A314E8">
        <w:rPr>
          <w:lang w:val="es-ES"/>
        </w:rPr>
        <w:t>Sin embargo, cuando se considera mayor tiempo luego de la adquisición, el efecto de la compra se vuelve positivo y significativo al 1%, con las estaciones compradas incrementando su precio en 9 centavos por galón en promedio.</w:t>
      </w:r>
    </w:p>
    <w:p w14:paraId="1792C4FC" w14:textId="35789140" w:rsidR="009A3452" w:rsidRDefault="009A3452" w:rsidP="009A3452">
      <w:pPr>
        <w:pStyle w:val="Descripcin"/>
        <w:keepNext/>
      </w:pPr>
      <w:bookmarkStart w:id="55" w:name="_Ref6347319"/>
      <w:bookmarkStart w:id="56" w:name="_Toc6348802"/>
      <w:r>
        <w:t xml:space="preserve">Tabla </w:t>
      </w:r>
      <w:r>
        <w:fldChar w:fldCharType="begin"/>
      </w:r>
      <w:r>
        <w:instrText xml:space="preserve"> SEQ Tabla \* ARABIC </w:instrText>
      </w:r>
      <w:r>
        <w:fldChar w:fldCharType="separate"/>
      </w:r>
      <w:r w:rsidR="00560D5E">
        <w:rPr>
          <w:noProof/>
        </w:rPr>
        <w:t>7</w:t>
      </w:r>
      <w:r>
        <w:fldChar w:fldCharType="end"/>
      </w:r>
      <w:bookmarkEnd w:id="55"/>
      <w:r>
        <w:t>: Estimación por efectos fijos a nivel de estación y de tiempo</w:t>
      </w:r>
      <w:bookmarkEnd w:id="56"/>
    </w:p>
    <w:tbl>
      <w:tblPr>
        <w:tblStyle w:val="Cuadrculadetablaclara"/>
        <w:tblW w:w="6599" w:type="dxa"/>
        <w:jc w:val="center"/>
        <w:tblLook w:val="04A0" w:firstRow="1" w:lastRow="0" w:firstColumn="1" w:lastColumn="0" w:noHBand="0" w:noVBand="1"/>
      </w:tblPr>
      <w:tblGrid>
        <w:gridCol w:w="2174"/>
        <w:gridCol w:w="1106"/>
        <w:gridCol w:w="1106"/>
        <w:gridCol w:w="1106"/>
        <w:gridCol w:w="1107"/>
      </w:tblGrid>
      <w:tr w:rsidR="009A3452" w:rsidRPr="00E8719E" w14:paraId="3CEE9367" w14:textId="77777777" w:rsidTr="009A3452">
        <w:trPr>
          <w:trHeight w:val="255"/>
          <w:jc w:val="center"/>
        </w:trPr>
        <w:tc>
          <w:tcPr>
            <w:tcW w:w="0" w:type="auto"/>
            <w:hideMark/>
          </w:tcPr>
          <w:p w14:paraId="0F601108"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Variables explicativas</w:t>
            </w:r>
          </w:p>
        </w:tc>
        <w:tc>
          <w:tcPr>
            <w:tcW w:w="1106" w:type="dxa"/>
            <w:hideMark/>
          </w:tcPr>
          <w:p w14:paraId="737A07C4"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6" w:type="dxa"/>
            <w:tcBorders>
              <w:bottom w:val="single" w:sz="4" w:space="0" w:color="BFBFBF" w:themeColor="background1" w:themeShade="BF"/>
              <w:right w:val="single" w:sz="8" w:space="0" w:color="auto"/>
            </w:tcBorders>
            <w:hideMark/>
          </w:tcPr>
          <w:p w14:paraId="2B88DC52" w14:textId="77777777" w:rsidR="009A3452" w:rsidRPr="00F2093F" w:rsidRDefault="009A3452" w:rsidP="00DA18E1">
            <w:pPr>
              <w:keepNext/>
              <w:spacing w:after="0" w:line="240" w:lineRule="auto"/>
              <w:jc w:val="left"/>
              <w:rPr>
                <w:rFonts w:asciiTheme="majorHAnsi" w:hAnsiTheme="majorHAnsi" w:cstheme="majorHAnsi"/>
                <w:sz w:val="18"/>
                <w:szCs w:val="18"/>
              </w:rPr>
            </w:pPr>
          </w:p>
        </w:tc>
        <w:tc>
          <w:tcPr>
            <w:tcW w:w="1106" w:type="dxa"/>
            <w:tcBorders>
              <w:left w:val="single" w:sz="8" w:space="0" w:color="auto"/>
            </w:tcBorders>
          </w:tcPr>
          <w:p w14:paraId="3C7901D8"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7" w:type="dxa"/>
          </w:tcPr>
          <w:p w14:paraId="09487CF6" w14:textId="77777777" w:rsidR="009A3452" w:rsidRPr="00E8719E" w:rsidRDefault="009A3452" w:rsidP="00DA18E1">
            <w:pPr>
              <w:keepNext/>
              <w:spacing w:after="0" w:line="240" w:lineRule="auto"/>
              <w:jc w:val="left"/>
              <w:rPr>
                <w:rFonts w:asciiTheme="majorHAnsi" w:hAnsiTheme="majorHAnsi" w:cstheme="majorHAnsi"/>
                <w:sz w:val="18"/>
                <w:szCs w:val="18"/>
              </w:rPr>
            </w:pPr>
          </w:p>
        </w:tc>
      </w:tr>
      <w:tr w:rsidR="009A3452" w:rsidRPr="00E8719E" w14:paraId="069145E2" w14:textId="77777777" w:rsidTr="009A3452">
        <w:trPr>
          <w:trHeight w:val="255"/>
          <w:jc w:val="center"/>
        </w:trPr>
        <w:tc>
          <w:tcPr>
            <w:tcW w:w="0" w:type="auto"/>
            <w:hideMark/>
          </w:tcPr>
          <w:p w14:paraId="2799AC70" w14:textId="77777777" w:rsidR="009A3452" w:rsidRPr="00F2093F" w:rsidRDefault="009A3452" w:rsidP="00DA18E1">
            <w:pPr>
              <w:keepNext/>
              <w:spacing w:after="0" w:line="240" w:lineRule="auto"/>
              <w:jc w:val="left"/>
              <w:rPr>
                <w:rFonts w:asciiTheme="majorHAnsi" w:hAnsiTheme="majorHAnsi" w:cstheme="majorHAnsi"/>
                <w:sz w:val="18"/>
                <w:szCs w:val="18"/>
              </w:rPr>
            </w:pPr>
            <w:proofErr w:type="spellStart"/>
            <w:r w:rsidRPr="00E8719E">
              <w:rPr>
                <w:rFonts w:asciiTheme="majorHAnsi" w:hAnsiTheme="majorHAnsi" w:cstheme="majorHAnsi"/>
                <w:sz w:val="18"/>
                <w:szCs w:val="18"/>
              </w:rPr>
              <w:t>Primax</w:t>
            </w:r>
            <w:r w:rsidRPr="00E8719E">
              <w:rPr>
                <w:rFonts w:asciiTheme="majorHAnsi" w:hAnsiTheme="majorHAnsi" w:cstheme="majorHAnsi"/>
                <w:sz w:val="18"/>
                <w:szCs w:val="18"/>
                <w:vertAlign w:val="subscript"/>
              </w:rPr>
              <w:t>it</w:t>
            </w:r>
            <w:proofErr w:type="spellEnd"/>
          </w:p>
        </w:tc>
        <w:tc>
          <w:tcPr>
            <w:tcW w:w="1106" w:type="dxa"/>
            <w:tcBorders>
              <w:right w:val="nil"/>
            </w:tcBorders>
            <w:hideMark/>
          </w:tcPr>
          <w:p w14:paraId="4D790C3E"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-0.0754</w:t>
            </w:r>
            <w:r w:rsidRPr="00E8719E">
              <w:rPr>
                <w:rFonts w:asciiTheme="majorHAnsi" w:hAnsiTheme="majorHAnsi" w:cstheme="majorHAnsi"/>
                <w:sz w:val="18"/>
                <w:szCs w:val="18"/>
                <w:vertAlign w:val="superscript"/>
              </w:rPr>
              <w:t>**</w:t>
            </w:r>
            <w:r w:rsidRPr="00E8719E">
              <w:rPr>
                <w:rFonts w:asciiTheme="majorHAnsi" w:hAnsiTheme="majorHAnsi" w:cstheme="majorHAnsi"/>
                <w:sz w:val="18"/>
                <w:szCs w:val="18"/>
              </w:rPr>
              <w:t xml:space="preserve"> </w:t>
            </w:r>
          </w:p>
        </w:tc>
        <w:tc>
          <w:tcPr>
            <w:tcW w:w="1106" w:type="dxa"/>
            <w:tcBorders>
              <w:left w:val="nil"/>
              <w:right w:val="single" w:sz="8" w:space="0" w:color="auto"/>
            </w:tcBorders>
            <w:hideMark/>
          </w:tcPr>
          <w:p w14:paraId="37D79245"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w:t>
            </w:r>
            <w:r w:rsidRPr="00F2093F">
              <w:rPr>
                <w:rFonts w:asciiTheme="majorHAnsi" w:hAnsiTheme="majorHAnsi" w:cstheme="majorHAnsi"/>
                <w:sz w:val="18"/>
                <w:szCs w:val="18"/>
              </w:rPr>
              <w:t>0.0257</w:t>
            </w:r>
            <w:r w:rsidRPr="00E8719E">
              <w:rPr>
                <w:rFonts w:asciiTheme="majorHAnsi" w:hAnsiTheme="majorHAnsi" w:cstheme="majorHAnsi"/>
                <w:sz w:val="18"/>
                <w:szCs w:val="18"/>
              </w:rPr>
              <w:t>)</w:t>
            </w:r>
          </w:p>
        </w:tc>
        <w:tc>
          <w:tcPr>
            <w:tcW w:w="1106" w:type="dxa"/>
            <w:tcBorders>
              <w:left w:val="single" w:sz="8" w:space="0" w:color="auto"/>
            </w:tcBorders>
            <w:vAlign w:val="center"/>
          </w:tcPr>
          <w:p w14:paraId="6413428C"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0.0903</w:t>
            </w:r>
            <w:r w:rsidRPr="00E8719E">
              <w:rPr>
                <w:rFonts w:asciiTheme="majorHAnsi" w:hAnsiTheme="majorHAnsi" w:cstheme="majorHAnsi"/>
                <w:sz w:val="18"/>
                <w:szCs w:val="18"/>
                <w:vertAlign w:val="superscript"/>
              </w:rPr>
              <w:t>***</w:t>
            </w:r>
          </w:p>
        </w:tc>
        <w:tc>
          <w:tcPr>
            <w:tcW w:w="1107" w:type="dxa"/>
            <w:vAlign w:val="center"/>
          </w:tcPr>
          <w:p w14:paraId="51ECDAC3"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(0.0248)</w:t>
            </w:r>
          </w:p>
        </w:tc>
      </w:tr>
      <w:tr w:rsidR="009A3452" w:rsidRPr="00E8719E" w14:paraId="5F84FF94" w14:textId="77777777" w:rsidTr="009A3452">
        <w:trPr>
          <w:trHeight w:val="255"/>
          <w:jc w:val="center"/>
        </w:trPr>
        <w:tc>
          <w:tcPr>
            <w:tcW w:w="0" w:type="auto"/>
            <w:hideMark/>
          </w:tcPr>
          <w:p w14:paraId="0E3296D1" w14:textId="77777777" w:rsidR="009A3452" w:rsidRPr="00F2093F" w:rsidRDefault="009A3452" w:rsidP="00DA18E1">
            <w:pPr>
              <w:keepNext/>
              <w:spacing w:after="0" w:line="240" w:lineRule="auto"/>
              <w:jc w:val="left"/>
              <w:rPr>
                <w:rFonts w:asciiTheme="majorHAnsi" w:hAnsiTheme="majorHAnsi" w:cstheme="majorHAnsi"/>
                <w:sz w:val="18"/>
                <w:szCs w:val="18"/>
              </w:rPr>
            </w:pPr>
            <w:proofErr w:type="spellStart"/>
            <w:r w:rsidRPr="00F2093F">
              <w:rPr>
                <w:rFonts w:asciiTheme="majorHAnsi" w:hAnsiTheme="majorHAnsi" w:cstheme="majorHAnsi"/>
                <w:sz w:val="18"/>
                <w:szCs w:val="18"/>
              </w:rPr>
              <w:t>SUMINISTRO</w:t>
            </w:r>
            <w:r w:rsidRPr="00E8719E">
              <w:rPr>
                <w:rFonts w:asciiTheme="majorHAnsi" w:hAnsiTheme="majorHAnsi" w:cstheme="majorHAnsi"/>
                <w:sz w:val="18"/>
                <w:szCs w:val="18"/>
                <w:vertAlign w:val="subscript"/>
              </w:rPr>
              <w:t>it</w:t>
            </w:r>
            <w:proofErr w:type="spellEnd"/>
          </w:p>
        </w:tc>
        <w:tc>
          <w:tcPr>
            <w:tcW w:w="1106" w:type="dxa"/>
            <w:tcBorders>
              <w:right w:val="nil"/>
            </w:tcBorders>
            <w:hideMark/>
          </w:tcPr>
          <w:p w14:paraId="45D08DBE"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-0.0092</w:t>
            </w:r>
          </w:p>
        </w:tc>
        <w:tc>
          <w:tcPr>
            <w:tcW w:w="1106" w:type="dxa"/>
            <w:tcBorders>
              <w:left w:val="nil"/>
              <w:right w:val="single" w:sz="8" w:space="0" w:color="auto"/>
            </w:tcBorders>
            <w:hideMark/>
          </w:tcPr>
          <w:p w14:paraId="6CDA863E"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(0.0345)</w:t>
            </w:r>
          </w:p>
        </w:tc>
        <w:tc>
          <w:tcPr>
            <w:tcW w:w="1106" w:type="dxa"/>
            <w:tcBorders>
              <w:left w:val="single" w:sz="8" w:space="0" w:color="auto"/>
            </w:tcBorders>
            <w:vAlign w:val="center"/>
          </w:tcPr>
          <w:p w14:paraId="165CD8A9"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0.0062</w:t>
            </w:r>
          </w:p>
        </w:tc>
        <w:tc>
          <w:tcPr>
            <w:tcW w:w="1107" w:type="dxa"/>
            <w:vAlign w:val="center"/>
          </w:tcPr>
          <w:p w14:paraId="02F080AC"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(0.0543)</w:t>
            </w:r>
          </w:p>
        </w:tc>
      </w:tr>
      <w:tr w:rsidR="009A3452" w:rsidRPr="00E8719E" w14:paraId="71ABE322" w14:textId="77777777" w:rsidTr="009A3452">
        <w:trPr>
          <w:trHeight w:val="255"/>
          <w:jc w:val="center"/>
        </w:trPr>
        <w:tc>
          <w:tcPr>
            <w:tcW w:w="0" w:type="auto"/>
            <w:hideMark/>
          </w:tcPr>
          <w:p w14:paraId="0C4DBA58" w14:textId="77777777" w:rsidR="009A3452" w:rsidRPr="00F2093F" w:rsidRDefault="009A3452" w:rsidP="00DA18E1">
            <w:pPr>
              <w:keepNext/>
              <w:spacing w:after="0" w:line="240" w:lineRule="auto"/>
              <w:jc w:val="left"/>
              <w:rPr>
                <w:rFonts w:asciiTheme="majorHAnsi" w:hAnsiTheme="majorHAnsi" w:cstheme="majorHAnsi"/>
                <w:sz w:val="18"/>
                <w:szCs w:val="18"/>
              </w:rPr>
            </w:pPr>
            <w:proofErr w:type="spellStart"/>
            <w:r w:rsidRPr="00E8719E">
              <w:rPr>
                <w:rFonts w:asciiTheme="majorHAnsi" w:hAnsiTheme="majorHAnsi" w:cstheme="majorHAnsi"/>
                <w:sz w:val="18"/>
                <w:szCs w:val="18"/>
              </w:rPr>
              <w:t>Z</w:t>
            </w:r>
            <w:r w:rsidRPr="00E8719E">
              <w:rPr>
                <w:rFonts w:asciiTheme="majorHAnsi" w:hAnsiTheme="majorHAnsi" w:cstheme="majorHAnsi"/>
                <w:sz w:val="18"/>
                <w:szCs w:val="18"/>
                <w:vertAlign w:val="subscript"/>
              </w:rPr>
              <w:t>it</w:t>
            </w:r>
            <w:proofErr w:type="spellEnd"/>
          </w:p>
        </w:tc>
        <w:tc>
          <w:tcPr>
            <w:tcW w:w="1106" w:type="dxa"/>
            <w:tcBorders>
              <w:right w:val="nil"/>
            </w:tcBorders>
            <w:hideMark/>
          </w:tcPr>
          <w:p w14:paraId="1CF289D4"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-0.0049</w:t>
            </w:r>
          </w:p>
        </w:tc>
        <w:tc>
          <w:tcPr>
            <w:tcW w:w="1106" w:type="dxa"/>
            <w:tcBorders>
              <w:left w:val="nil"/>
              <w:right w:val="single" w:sz="8" w:space="0" w:color="auto"/>
            </w:tcBorders>
            <w:hideMark/>
          </w:tcPr>
          <w:p w14:paraId="1F9E44E9"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(0.0187)</w:t>
            </w:r>
          </w:p>
        </w:tc>
        <w:tc>
          <w:tcPr>
            <w:tcW w:w="1106" w:type="dxa"/>
            <w:tcBorders>
              <w:left w:val="single" w:sz="8" w:space="0" w:color="auto"/>
            </w:tcBorders>
            <w:vAlign w:val="center"/>
          </w:tcPr>
          <w:p w14:paraId="15C66FA5"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0.0280</w:t>
            </w:r>
          </w:p>
        </w:tc>
        <w:tc>
          <w:tcPr>
            <w:tcW w:w="1107" w:type="dxa"/>
            <w:vAlign w:val="center"/>
          </w:tcPr>
          <w:p w14:paraId="78B5CDFA"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(0.0275)</w:t>
            </w:r>
          </w:p>
        </w:tc>
      </w:tr>
      <w:tr w:rsidR="009A3452" w:rsidRPr="00E8719E" w14:paraId="10D6588B" w14:textId="77777777" w:rsidTr="009A3452">
        <w:trPr>
          <w:trHeight w:val="255"/>
          <w:jc w:val="center"/>
        </w:trPr>
        <w:tc>
          <w:tcPr>
            <w:tcW w:w="0" w:type="auto"/>
            <w:hideMark/>
          </w:tcPr>
          <w:p w14:paraId="6A357E2B" w14:textId="77777777" w:rsidR="009A3452" w:rsidRPr="00F2093F" w:rsidRDefault="009A3452" w:rsidP="00DA18E1">
            <w:pPr>
              <w:keepNext/>
              <w:spacing w:after="0" w:line="240" w:lineRule="auto"/>
              <w:jc w:val="left"/>
              <w:rPr>
                <w:rFonts w:asciiTheme="majorHAnsi" w:hAnsiTheme="majorHAnsi" w:cstheme="majorHAnsi"/>
                <w:sz w:val="18"/>
                <w:szCs w:val="18"/>
              </w:rPr>
            </w:pPr>
            <w:proofErr w:type="spellStart"/>
            <w:r w:rsidRPr="00E8719E">
              <w:rPr>
                <w:rFonts w:asciiTheme="majorHAnsi" w:hAnsiTheme="majorHAnsi" w:cstheme="majorHAnsi"/>
                <w:sz w:val="18"/>
                <w:szCs w:val="18"/>
              </w:rPr>
              <w:t>SC</w:t>
            </w:r>
            <w:r w:rsidRPr="00E8719E">
              <w:rPr>
                <w:rFonts w:asciiTheme="majorHAnsi" w:hAnsiTheme="majorHAnsi" w:cstheme="majorHAnsi"/>
                <w:sz w:val="18"/>
                <w:szCs w:val="18"/>
                <w:vertAlign w:val="subscript"/>
              </w:rPr>
              <w:t>it</w:t>
            </w:r>
            <w:proofErr w:type="spellEnd"/>
          </w:p>
        </w:tc>
        <w:tc>
          <w:tcPr>
            <w:tcW w:w="1106" w:type="dxa"/>
            <w:tcBorders>
              <w:right w:val="nil"/>
            </w:tcBorders>
            <w:hideMark/>
          </w:tcPr>
          <w:p w14:paraId="21362A57"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0.0010</w:t>
            </w:r>
          </w:p>
        </w:tc>
        <w:tc>
          <w:tcPr>
            <w:tcW w:w="1106" w:type="dxa"/>
            <w:tcBorders>
              <w:left w:val="nil"/>
              <w:right w:val="single" w:sz="8" w:space="0" w:color="auto"/>
            </w:tcBorders>
            <w:hideMark/>
          </w:tcPr>
          <w:p w14:paraId="3603029B"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(0.0505)</w:t>
            </w:r>
          </w:p>
        </w:tc>
        <w:tc>
          <w:tcPr>
            <w:tcW w:w="1106" w:type="dxa"/>
            <w:tcBorders>
              <w:left w:val="single" w:sz="8" w:space="0" w:color="auto"/>
            </w:tcBorders>
            <w:vAlign w:val="center"/>
          </w:tcPr>
          <w:p w14:paraId="2C87B439"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0.0797</w:t>
            </w:r>
          </w:p>
        </w:tc>
        <w:tc>
          <w:tcPr>
            <w:tcW w:w="1107" w:type="dxa"/>
            <w:vAlign w:val="center"/>
          </w:tcPr>
          <w:p w14:paraId="6D19C639"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(0.0679)</w:t>
            </w:r>
          </w:p>
        </w:tc>
      </w:tr>
      <w:tr w:rsidR="009A3452" w:rsidRPr="00E8719E" w14:paraId="6793A4B7" w14:textId="77777777" w:rsidTr="009A3452">
        <w:trPr>
          <w:trHeight w:val="255"/>
          <w:jc w:val="center"/>
        </w:trPr>
        <w:tc>
          <w:tcPr>
            <w:tcW w:w="0" w:type="auto"/>
          </w:tcPr>
          <w:p w14:paraId="0A0F8C44"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estaciones</w:t>
            </w:r>
          </w:p>
        </w:tc>
        <w:tc>
          <w:tcPr>
            <w:tcW w:w="2212" w:type="dxa"/>
            <w:gridSpan w:val="2"/>
            <w:tcBorders>
              <w:right w:val="single" w:sz="8" w:space="0" w:color="auto"/>
            </w:tcBorders>
            <w:vAlign w:val="center"/>
          </w:tcPr>
          <w:p w14:paraId="1184AFEC"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2A5DB273"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693E4B38" w14:textId="77777777" w:rsidTr="009A3452">
        <w:trPr>
          <w:trHeight w:val="255"/>
          <w:jc w:val="center"/>
        </w:trPr>
        <w:tc>
          <w:tcPr>
            <w:tcW w:w="0" w:type="auto"/>
          </w:tcPr>
          <w:p w14:paraId="2622F080"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tiempo</w:t>
            </w:r>
          </w:p>
        </w:tc>
        <w:tc>
          <w:tcPr>
            <w:tcW w:w="2212" w:type="dxa"/>
            <w:gridSpan w:val="2"/>
            <w:tcBorders>
              <w:right w:val="single" w:sz="8" w:space="0" w:color="auto"/>
            </w:tcBorders>
            <w:vAlign w:val="center"/>
          </w:tcPr>
          <w:p w14:paraId="2571272F"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00F8F0E6"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4C0EC2E4" w14:textId="77777777" w:rsidTr="009A3452">
        <w:trPr>
          <w:trHeight w:val="255"/>
          <w:jc w:val="center"/>
        </w:trPr>
        <w:tc>
          <w:tcPr>
            <w:tcW w:w="0" w:type="auto"/>
          </w:tcPr>
          <w:p w14:paraId="15D88EDF"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 xml:space="preserve">R2 </w:t>
            </w:r>
            <w:proofErr w:type="spellStart"/>
            <w:r w:rsidRPr="00E8719E">
              <w:rPr>
                <w:rFonts w:asciiTheme="majorHAnsi" w:hAnsiTheme="majorHAnsi" w:cstheme="majorHAnsi"/>
                <w:sz w:val="18"/>
                <w:szCs w:val="18"/>
              </w:rPr>
              <w:t>adj</w:t>
            </w:r>
            <w:proofErr w:type="spellEnd"/>
            <w:r>
              <w:rPr>
                <w:rFonts w:asciiTheme="majorHAnsi" w:hAnsiTheme="majorHAnsi" w:cstheme="majorHAnsi"/>
                <w:sz w:val="18"/>
                <w:szCs w:val="18"/>
              </w:rPr>
              <w:t>.</w:t>
            </w:r>
          </w:p>
        </w:tc>
        <w:tc>
          <w:tcPr>
            <w:tcW w:w="1106" w:type="dxa"/>
            <w:tcBorders>
              <w:right w:val="nil"/>
            </w:tcBorders>
          </w:tcPr>
          <w:p w14:paraId="2FEDB2B1"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0.71016</w:t>
            </w:r>
          </w:p>
        </w:tc>
        <w:tc>
          <w:tcPr>
            <w:tcW w:w="1106" w:type="dxa"/>
            <w:tcBorders>
              <w:left w:val="nil"/>
              <w:right w:val="single" w:sz="8" w:space="0" w:color="auto"/>
            </w:tcBorders>
          </w:tcPr>
          <w:p w14:paraId="4CECF42F" w14:textId="77777777" w:rsidR="009A3452" w:rsidRPr="00E8719E" w:rsidRDefault="009A3452" w:rsidP="00DA18E1">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9609EA5"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0.93388</w:t>
            </w:r>
          </w:p>
        </w:tc>
        <w:tc>
          <w:tcPr>
            <w:tcW w:w="1107" w:type="dxa"/>
            <w:vAlign w:val="center"/>
          </w:tcPr>
          <w:p w14:paraId="4AB2E52D" w14:textId="77777777" w:rsidR="009A3452" w:rsidRPr="00E8719E" w:rsidRDefault="009A3452" w:rsidP="00DA18E1">
            <w:pPr>
              <w:keepNext/>
              <w:spacing w:after="0" w:line="240" w:lineRule="auto"/>
              <w:jc w:val="right"/>
              <w:rPr>
                <w:rFonts w:asciiTheme="majorHAnsi" w:hAnsiTheme="majorHAnsi" w:cstheme="majorHAnsi"/>
                <w:sz w:val="18"/>
                <w:szCs w:val="18"/>
              </w:rPr>
            </w:pPr>
          </w:p>
        </w:tc>
      </w:tr>
      <w:tr w:rsidR="009A3452" w:rsidRPr="00E8719E" w14:paraId="0328F12A" w14:textId="77777777" w:rsidTr="009A3452">
        <w:trPr>
          <w:trHeight w:val="255"/>
          <w:jc w:val="center"/>
        </w:trPr>
        <w:tc>
          <w:tcPr>
            <w:tcW w:w="0" w:type="auto"/>
          </w:tcPr>
          <w:p w14:paraId="6D5792F8"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N. observaciones</w:t>
            </w:r>
          </w:p>
        </w:tc>
        <w:tc>
          <w:tcPr>
            <w:tcW w:w="1106" w:type="dxa"/>
            <w:tcBorders>
              <w:right w:val="nil"/>
            </w:tcBorders>
          </w:tcPr>
          <w:p w14:paraId="53AE34BF"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2574</w:t>
            </w:r>
          </w:p>
        </w:tc>
        <w:tc>
          <w:tcPr>
            <w:tcW w:w="1106" w:type="dxa"/>
            <w:tcBorders>
              <w:left w:val="nil"/>
              <w:right w:val="single" w:sz="8" w:space="0" w:color="auto"/>
            </w:tcBorders>
          </w:tcPr>
          <w:p w14:paraId="5D2A5894" w14:textId="77777777" w:rsidR="009A3452" w:rsidRPr="00E8719E" w:rsidRDefault="009A3452" w:rsidP="00DA18E1">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C9513C3"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8580</w:t>
            </w:r>
          </w:p>
        </w:tc>
        <w:tc>
          <w:tcPr>
            <w:tcW w:w="1107" w:type="dxa"/>
            <w:vAlign w:val="center"/>
          </w:tcPr>
          <w:p w14:paraId="3E23EC31" w14:textId="77777777" w:rsidR="009A3452" w:rsidRPr="00E8719E" w:rsidRDefault="009A3452" w:rsidP="00DA18E1">
            <w:pPr>
              <w:keepNext/>
              <w:spacing w:after="0" w:line="240" w:lineRule="auto"/>
              <w:jc w:val="right"/>
              <w:rPr>
                <w:rFonts w:asciiTheme="majorHAnsi" w:hAnsiTheme="majorHAnsi" w:cstheme="majorHAnsi"/>
                <w:sz w:val="18"/>
                <w:szCs w:val="18"/>
              </w:rPr>
            </w:pPr>
          </w:p>
        </w:tc>
      </w:tr>
      <w:tr w:rsidR="009A3452" w:rsidRPr="00E8719E" w14:paraId="4DD5503A" w14:textId="77777777" w:rsidTr="009A3452">
        <w:trPr>
          <w:trHeight w:val="255"/>
          <w:jc w:val="center"/>
        </w:trPr>
        <w:tc>
          <w:tcPr>
            <w:tcW w:w="0" w:type="auto"/>
          </w:tcPr>
          <w:p w14:paraId="54B8982C"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Periodos incluidos</w:t>
            </w:r>
          </w:p>
        </w:tc>
        <w:tc>
          <w:tcPr>
            <w:tcW w:w="2212" w:type="dxa"/>
            <w:gridSpan w:val="2"/>
            <w:tcBorders>
              <w:right w:val="single" w:sz="8" w:space="0" w:color="auto"/>
            </w:tcBorders>
          </w:tcPr>
          <w:p w14:paraId="48B2A781"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Oct-17 a Mar-18</w:t>
            </w:r>
          </w:p>
        </w:tc>
        <w:tc>
          <w:tcPr>
            <w:tcW w:w="2213" w:type="dxa"/>
            <w:gridSpan w:val="2"/>
            <w:tcBorders>
              <w:left w:val="single" w:sz="8" w:space="0" w:color="auto"/>
            </w:tcBorders>
            <w:vAlign w:val="center"/>
          </w:tcPr>
          <w:p w14:paraId="08D0D057"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Mar-17 a Oct-18</w:t>
            </w:r>
          </w:p>
        </w:tc>
      </w:tr>
      <w:tr w:rsidR="009A3452" w:rsidRPr="00E8719E" w14:paraId="38FF057E" w14:textId="77777777" w:rsidTr="009A3452">
        <w:trPr>
          <w:trHeight w:val="255"/>
          <w:jc w:val="center"/>
        </w:trPr>
        <w:tc>
          <w:tcPr>
            <w:tcW w:w="0" w:type="auto"/>
          </w:tcPr>
          <w:p w14:paraId="0B73AADF" w14:textId="77777777" w:rsidR="009A3452" w:rsidRPr="00E8719E" w:rsidRDefault="009A3452" w:rsidP="00DA18E1">
            <w:pPr>
              <w:keepNext/>
              <w:spacing w:after="0" w:line="240" w:lineRule="auto"/>
              <w:jc w:val="left"/>
              <w:rPr>
                <w:rFonts w:asciiTheme="majorHAnsi" w:hAnsiTheme="majorHAnsi" w:cstheme="majorHAnsi"/>
                <w:i/>
                <w:sz w:val="18"/>
                <w:szCs w:val="18"/>
              </w:rPr>
            </w:pPr>
            <w:r w:rsidRPr="00E8719E">
              <w:rPr>
                <w:rFonts w:asciiTheme="majorHAnsi" w:hAnsiTheme="majorHAnsi" w:cstheme="majorHAnsi"/>
                <w:i/>
                <w:sz w:val="18"/>
                <w:szCs w:val="18"/>
              </w:rPr>
              <w:t>Nota:</w:t>
            </w:r>
          </w:p>
        </w:tc>
        <w:tc>
          <w:tcPr>
            <w:tcW w:w="4425" w:type="dxa"/>
            <w:gridSpan w:val="4"/>
          </w:tcPr>
          <w:p w14:paraId="6F6EF2C4" w14:textId="77777777" w:rsidR="009A3452" w:rsidRPr="00E8719E" w:rsidRDefault="009A3452" w:rsidP="00DA18E1">
            <w:pPr>
              <w:keepNext/>
              <w:spacing w:after="0" w:line="240" w:lineRule="auto"/>
              <w:jc w:val="right"/>
              <w:rPr>
                <w:rFonts w:ascii="Times New Roman" w:hAnsi="Times New Roman"/>
                <w:sz w:val="18"/>
                <w:szCs w:val="18"/>
              </w:rPr>
            </w:pPr>
            <w:r w:rsidRPr="00E8719E">
              <w:rPr>
                <w:rFonts w:ascii="Times New Roman" w:hAnsi="Times New Roman"/>
                <w:sz w:val="18"/>
                <w:szCs w:val="18"/>
                <w:vertAlign w:val="superscript"/>
              </w:rPr>
              <w:t>*</w:t>
            </w:r>
            <w:r w:rsidRPr="00E8719E">
              <w:rPr>
                <w:rFonts w:ascii="Times New Roman" w:hAnsi="Times New Roman"/>
                <w:sz w:val="18"/>
                <w:szCs w:val="18"/>
              </w:rPr>
              <w:t>p&lt;0.1; </w:t>
            </w:r>
            <w:r w:rsidRPr="00E8719E">
              <w:rPr>
                <w:rFonts w:ascii="Times New Roman" w:hAnsi="Times New Roman"/>
                <w:sz w:val="18"/>
                <w:szCs w:val="18"/>
                <w:vertAlign w:val="superscript"/>
              </w:rPr>
              <w:t>**</w:t>
            </w:r>
            <w:r w:rsidRPr="00E8719E">
              <w:rPr>
                <w:rFonts w:ascii="Times New Roman" w:hAnsi="Times New Roman"/>
                <w:sz w:val="18"/>
                <w:szCs w:val="18"/>
              </w:rPr>
              <w:t>p&lt;0.05; </w:t>
            </w:r>
            <w:r w:rsidRPr="00E8719E">
              <w:rPr>
                <w:rFonts w:ascii="Times New Roman" w:hAnsi="Times New Roman"/>
                <w:sz w:val="18"/>
                <w:szCs w:val="18"/>
                <w:vertAlign w:val="superscript"/>
              </w:rPr>
              <w:t>***</w:t>
            </w:r>
            <w:r w:rsidRPr="00E8719E">
              <w:rPr>
                <w:rFonts w:ascii="Times New Roman" w:hAnsi="Times New Roman"/>
                <w:sz w:val="18"/>
                <w:szCs w:val="18"/>
              </w:rPr>
              <w:t>p&lt;0.01</w:t>
            </w:r>
          </w:p>
          <w:p w14:paraId="0E644D88"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imes New Roman" w:hAnsi="Times New Roman"/>
                <w:sz w:val="18"/>
                <w:szCs w:val="18"/>
              </w:rPr>
              <w:t>Errores estándares en paréntesis.</w:t>
            </w:r>
          </w:p>
        </w:tc>
      </w:tr>
    </w:tbl>
    <w:p w14:paraId="276CB56D" w14:textId="574248B1" w:rsidR="009A3452" w:rsidRPr="009A3452" w:rsidRDefault="009A3452" w:rsidP="009A3452">
      <w:pPr>
        <w:rPr>
          <w:sz w:val="18"/>
        </w:rPr>
      </w:pPr>
      <w:r w:rsidRPr="009A3452">
        <w:rPr>
          <w:sz w:val="18"/>
        </w:rPr>
        <w:t>Fuente: Elaboración propia, 2019</w:t>
      </w:r>
    </w:p>
    <w:p w14:paraId="34196D56" w14:textId="23FC76F7" w:rsidR="00770490" w:rsidRDefault="00770490" w:rsidP="009A3452">
      <w:pPr>
        <w:pStyle w:val="Ttulo2"/>
        <w:rPr>
          <w:lang w:val="es-ES"/>
        </w:rPr>
      </w:pPr>
      <w:r>
        <w:rPr>
          <w:lang w:val="es-ES"/>
        </w:rPr>
        <w:br w:type="page"/>
      </w:r>
    </w:p>
    <w:p w14:paraId="35222872" w14:textId="49C8D56A" w:rsidR="00A314E8" w:rsidRDefault="00A314E8" w:rsidP="00A314E8">
      <w:pPr>
        <w:pStyle w:val="Ttulo1"/>
        <w:rPr>
          <w:lang w:val="es-ES"/>
        </w:rPr>
      </w:pPr>
      <w:bookmarkStart w:id="57" w:name="_Toc6348731"/>
      <w:r>
        <w:rPr>
          <w:lang w:val="es-ES"/>
        </w:rPr>
        <w:lastRenderedPageBreak/>
        <w:t>Conclusiones y recomendaciones</w:t>
      </w:r>
      <w:bookmarkEnd w:id="57"/>
      <w:r>
        <w:rPr>
          <w:lang w:val="es-ES"/>
        </w:rPr>
        <w:br w:type="page"/>
      </w:r>
    </w:p>
    <w:p w14:paraId="5863AF65" w14:textId="514DEA4B" w:rsidR="005104A3" w:rsidRPr="00A815AC" w:rsidRDefault="005104A3" w:rsidP="00A314E8">
      <w:pPr>
        <w:pStyle w:val="Ttulo1"/>
        <w:numPr>
          <w:ilvl w:val="0"/>
          <w:numId w:val="0"/>
        </w:numPr>
        <w:rPr>
          <w:lang w:val="es-ES"/>
        </w:rPr>
      </w:pPr>
      <w:bookmarkStart w:id="58" w:name="_Toc6348732"/>
      <w:r w:rsidRPr="00A815AC">
        <w:rPr>
          <w:lang w:val="es-ES"/>
        </w:rPr>
        <w:lastRenderedPageBreak/>
        <w:t>Bibliografía</w:t>
      </w:r>
      <w:bookmarkEnd w:id="58"/>
    </w:p>
    <w:p w14:paraId="2D69B697" w14:textId="77777777" w:rsidR="00BC78CC" w:rsidRPr="00BC78CC" w:rsidRDefault="005104A3" w:rsidP="00BC78CC">
      <w:pPr>
        <w:pStyle w:val="Bibliografa"/>
        <w:rPr>
          <w:rFonts w:ascii="Times New Roman" w:hAnsi="Times New Roman"/>
          <w:lang w:val="en-US"/>
        </w:rPr>
      </w:pPr>
      <w:r>
        <w:fldChar w:fldCharType="begin"/>
      </w:r>
      <w:r w:rsidR="00452AEC" w:rsidRPr="000E1B51">
        <w:rPr>
          <w:lang w:val="en-US"/>
        </w:rPr>
        <w:instrText xml:space="preserve"> ADDIN ZOTERO_BIBL {"uncited":[],"omitted":[],"custom":[]} CSL_BIBLIOGRAPHY </w:instrText>
      </w:r>
      <w:r>
        <w:fldChar w:fldCharType="separate"/>
      </w:r>
      <w:r w:rsidR="00BC78CC" w:rsidRPr="00BC78CC">
        <w:rPr>
          <w:rFonts w:ascii="Times New Roman" w:hAnsi="Times New Roman"/>
          <w:lang w:val="en-US"/>
        </w:rPr>
        <w:t xml:space="preserve">Alderighi, M., &amp; Baudino, M. (2015). The pricing behavior of Italian gas stations: Some evidence from the Cuneo retail fuel market. </w:t>
      </w:r>
      <w:r w:rsidR="00BC78CC" w:rsidRPr="00BC78CC">
        <w:rPr>
          <w:rFonts w:ascii="Times New Roman" w:hAnsi="Times New Roman"/>
          <w:i/>
          <w:iCs/>
          <w:lang w:val="en-US"/>
        </w:rPr>
        <w:t>Energy Economics</w:t>
      </w:r>
      <w:r w:rsidR="00BC78CC" w:rsidRPr="00BC78CC">
        <w:rPr>
          <w:rFonts w:ascii="Times New Roman" w:hAnsi="Times New Roman"/>
          <w:lang w:val="en-US"/>
        </w:rPr>
        <w:t xml:space="preserve">, </w:t>
      </w:r>
      <w:r w:rsidR="00BC78CC" w:rsidRPr="00BC78CC">
        <w:rPr>
          <w:rFonts w:ascii="Times New Roman" w:hAnsi="Times New Roman"/>
          <w:i/>
          <w:iCs/>
          <w:lang w:val="en-US"/>
        </w:rPr>
        <w:t>50</w:t>
      </w:r>
      <w:r w:rsidR="00BC78CC" w:rsidRPr="00BC78CC">
        <w:rPr>
          <w:rFonts w:ascii="Times New Roman" w:hAnsi="Times New Roman"/>
          <w:lang w:val="en-US"/>
        </w:rPr>
        <w:t>, 33-46. https://doi.org/10.1016/j.eneco.2015.04.017</w:t>
      </w:r>
    </w:p>
    <w:p w14:paraId="4B8E8C42"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Anselin, L. (2013). </w:t>
      </w:r>
      <w:r w:rsidRPr="00BC78CC">
        <w:rPr>
          <w:rFonts w:ascii="Times New Roman" w:hAnsi="Times New Roman"/>
          <w:i/>
          <w:iCs/>
          <w:lang w:val="en-US"/>
        </w:rPr>
        <w:t>Spatial econometrics: methods and models</w:t>
      </w:r>
      <w:r w:rsidRPr="00BC78CC">
        <w:rPr>
          <w:rFonts w:ascii="Times New Roman" w:hAnsi="Times New Roman"/>
          <w:lang w:val="en-US"/>
        </w:rPr>
        <w:t xml:space="preserve"> (Vol. 4). Springer Science &amp; Business Media.</w:t>
      </w:r>
    </w:p>
    <w:p w14:paraId="36A78BCE" w14:textId="77777777" w:rsidR="00BC78CC" w:rsidRPr="00BC78CC" w:rsidRDefault="00BC78CC" w:rsidP="00BC78CC">
      <w:pPr>
        <w:pStyle w:val="Bibliografa"/>
        <w:rPr>
          <w:rFonts w:ascii="Times New Roman" w:hAnsi="Times New Roman"/>
        </w:rPr>
      </w:pPr>
      <w:r w:rsidRPr="00BC78CC">
        <w:rPr>
          <w:rFonts w:ascii="Times New Roman" w:hAnsi="Times New Roman"/>
          <w:lang w:val="en-US"/>
        </w:rPr>
        <w:t xml:space="preserve">Anselin, L., Bera, A. K., Florax, R., &amp; Yoon, M. J. (1996). Simple diagnostic tests for spatial dependence. </w:t>
      </w:r>
      <w:r w:rsidRPr="00BC78CC">
        <w:rPr>
          <w:rFonts w:ascii="Times New Roman" w:hAnsi="Times New Roman"/>
          <w:i/>
          <w:iCs/>
        </w:rPr>
        <w:t>Regional Science and Urban Economics</w:t>
      </w:r>
      <w:r w:rsidRPr="00BC78CC">
        <w:rPr>
          <w:rFonts w:ascii="Times New Roman" w:hAnsi="Times New Roman"/>
        </w:rPr>
        <w:t xml:space="preserve">, </w:t>
      </w:r>
      <w:r w:rsidRPr="00BC78CC">
        <w:rPr>
          <w:rFonts w:ascii="Times New Roman" w:hAnsi="Times New Roman"/>
          <w:i/>
          <w:iCs/>
        </w:rPr>
        <w:t>26</w:t>
      </w:r>
      <w:r w:rsidRPr="00BC78CC">
        <w:rPr>
          <w:rFonts w:ascii="Times New Roman" w:hAnsi="Times New Roman"/>
        </w:rPr>
        <w:t>(1), 77-104. https://doi.org/10.1016/0166-0462(95)02111-6</w:t>
      </w:r>
    </w:p>
    <w:p w14:paraId="54AB30C8" w14:textId="77777777" w:rsidR="00BC78CC" w:rsidRPr="00BC78CC" w:rsidRDefault="00BC78CC" w:rsidP="00BC78CC">
      <w:pPr>
        <w:pStyle w:val="Bibliografa"/>
        <w:rPr>
          <w:rFonts w:ascii="Times New Roman" w:hAnsi="Times New Roman"/>
          <w:lang w:val="en-US"/>
        </w:rPr>
      </w:pPr>
      <w:r w:rsidRPr="00BC78CC">
        <w:rPr>
          <w:rFonts w:ascii="Times New Roman" w:hAnsi="Times New Roman"/>
        </w:rPr>
        <w:t xml:space="preserve">Aurazo Iglesias, J. G., &amp; Rojas Milla, P. C. (2018). </w:t>
      </w:r>
      <w:r w:rsidRPr="00BC78CC">
        <w:rPr>
          <w:rFonts w:ascii="Times New Roman" w:hAnsi="Times New Roman"/>
          <w:i/>
          <w:iCs/>
        </w:rPr>
        <w:t>Modelo de competencia espacial: una aplicación al mercado retail del GNV en el Perú</w:t>
      </w:r>
      <w:r w:rsidRPr="00BC78CC">
        <w:rPr>
          <w:rFonts w:ascii="Times New Roman" w:hAnsi="Times New Roman"/>
        </w:rPr>
        <w:t xml:space="preserve">. </w:t>
      </w:r>
      <w:r w:rsidRPr="00BC78CC">
        <w:rPr>
          <w:rFonts w:ascii="Times New Roman" w:hAnsi="Times New Roman"/>
          <w:lang w:val="en-US"/>
        </w:rPr>
        <w:t>Perú.</w:t>
      </w:r>
    </w:p>
    <w:p w14:paraId="467B456B"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Byrne, P. F. (2010). </w:t>
      </w:r>
      <w:r w:rsidRPr="00BC78CC">
        <w:rPr>
          <w:rFonts w:ascii="Times New Roman" w:hAnsi="Times New Roman"/>
          <w:i/>
          <w:iCs/>
          <w:lang w:val="en-US"/>
        </w:rPr>
        <w:t>Geographic Competition in the Retail Gasoline Market: Who are a gas station’s competitors?</w:t>
      </w:r>
      <w:r w:rsidRPr="00BC78CC">
        <w:rPr>
          <w:rFonts w:ascii="Times New Roman" w:hAnsi="Times New Roman"/>
          <w:lang w:val="en-US"/>
        </w:rPr>
        <w:t xml:space="preserve"> (2), 23.</w:t>
      </w:r>
    </w:p>
    <w:p w14:paraId="0222EEC5"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Chung, Y., &amp; Park, H. (2014). Analysis of Spatial Interaction Effect of Retail Gasoline Price in Seoul. </w:t>
      </w:r>
      <w:r w:rsidRPr="00BC78CC">
        <w:rPr>
          <w:rFonts w:ascii="Times New Roman" w:hAnsi="Times New Roman"/>
          <w:i/>
          <w:iCs/>
          <w:lang w:val="en-US"/>
        </w:rPr>
        <w:t>Korea and the World Economy</w:t>
      </w:r>
      <w:r w:rsidRPr="00BC78CC">
        <w:rPr>
          <w:rFonts w:ascii="Times New Roman" w:hAnsi="Times New Roman"/>
          <w:lang w:val="en-US"/>
        </w:rPr>
        <w:t xml:space="preserve">, </w:t>
      </w:r>
      <w:r w:rsidRPr="00BC78CC">
        <w:rPr>
          <w:rFonts w:ascii="Times New Roman" w:hAnsi="Times New Roman"/>
          <w:i/>
          <w:iCs/>
          <w:lang w:val="en-US"/>
        </w:rPr>
        <w:t>15</w:t>
      </w:r>
      <w:r w:rsidRPr="00BC78CC">
        <w:rPr>
          <w:rFonts w:ascii="Times New Roman" w:hAnsi="Times New Roman"/>
          <w:lang w:val="en-US"/>
        </w:rPr>
        <w:t>(2), 209–241.</w:t>
      </w:r>
    </w:p>
    <w:p w14:paraId="112EA754"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Clemenz, G., &amp; Gugler, K. (2006). Locational choice and price competition: some empirical results for the austrian retail gasoline market. </w:t>
      </w:r>
      <w:r w:rsidRPr="00BC78CC">
        <w:rPr>
          <w:rFonts w:ascii="Times New Roman" w:hAnsi="Times New Roman"/>
          <w:i/>
          <w:iCs/>
          <w:lang w:val="en-US"/>
        </w:rPr>
        <w:t>Empirical Economics</w:t>
      </w:r>
      <w:r w:rsidRPr="00BC78CC">
        <w:rPr>
          <w:rFonts w:ascii="Times New Roman" w:hAnsi="Times New Roman"/>
          <w:lang w:val="en-US"/>
        </w:rPr>
        <w:t xml:space="preserve">, </w:t>
      </w:r>
      <w:r w:rsidRPr="00BC78CC">
        <w:rPr>
          <w:rFonts w:ascii="Times New Roman" w:hAnsi="Times New Roman"/>
          <w:i/>
          <w:iCs/>
          <w:lang w:val="en-US"/>
        </w:rPr>
        <w:t>31</w:t>
      </w:r>
      <w:r w:rsidRPr="00BC78CC">
        <w:rPr>
          <w:rFonts w:ascii="Times New Roman" w:hAnsi="Times New Roman"/>
          <w:lang w:val="en-US"/>
        </w:rPr>
        <w:t>(2), 291-312. https://doi.org/10.1007/s00181-005-0016-7</w:t>
      </w:r>
    </w:p>
    <w:p w14:paraId="45D5F7FE"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Dale, P. (2004). </w:t>
      </w:r>
      <w:r w:rsidRPr="00BC78CC">
        <w:rPr>
          <w:rFonts w:ascii="Times New Roman" w:hAnsi="Times New Roman"/>
          <w:i/>
          <w:iCs/>
          <w:lang w:val="en-US"/>
        </w:rPr>
        <w:t>Introduction to Mathematical Techniques used in GIS</w:t>
      </w:r>
      <w:r w:rsidRPr="00BC78CC">
        <w:rPr>
          <w:rFonts w:ascii="Times New Roman" w:hAnsi="Times New Roman"/>
          <w:lang w:val="en-US"/>
        </w:rPr>
        <w:t>. CRC Press.</w:t>
      </w:r>
    </w:p>
    <w:p w14:paraId="3C9797C7"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Eckert, A., &amp; West, D. S. (2005). Price uniformity and competition in a retail gasoline market. </w:t>
      </w:r>
      <w:r w:rsidRPr="00BC78CC">
        <w:rPr>
          <w:rFonts w:ascii="Times New Roman" w:hAnsi="Times New Roman"/>
          <w:i/>
          <w:iCs/>
          <w:lang w:val="en-US"/>
        </w:rPr>
        <w:t>Journal of Economic Behavior &amp; Organization</w:t>
      </w:r>
      <w:r w:rsidRPr="00BC78CC">
        <w:rPr>
          <w:rFonts w:ascii="Times New Roman" w:hAnsi="Times New Roman"/>
          <w:lang w:val="en-US"/>
        </w:rPr>
        <w:t xml:space="preserve">, </w:t>
      </w:r>
      <w:r w:rsidRPr="00BC78CC">
        <w:rPr>
          <w:rFonts w:ascii="Times New Roman" w:hAnsi="Times New Roman"/>
          <w:i/>
          <w:iCs/>
          <w:lang w:val="en-US"/>
        </w:rPr>
        <w:t>56</w:t>
      </w:r>
      <w:r w:rsidRPr="00BC78CC">
        <w:rPr>
          <w:rFonts w:ascii="Times New Roman" w:hAnsi="Times New Roman"/>
          <w:lang w:val="en-US"/>
        </w:rPr>
        <w:t>(2), 219-237. https://doi.org/10.1016/j.jebo.2003.09.006</w:t>
      </w:r>
    </w:p>
    <w:p w14:paraId="1EA6723B"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Elhorst, J. P. (2010). Applied Spatial Econometrics: Raising the Bar. </w:t>
      </w:r>
      <w:r w:rsidRPr="00BC78CC">
        <w:rPr>
          <w:rFonts w:ascii="Times New Roman" w:hAnsi="Times New Roman"/>
          <w:i/>
          <w:iCs/>
          <w:lang w:val="en-US"/>
        </w:rPr>
        <w:t>Spatial Economic Analysis</w:t>
      </w:r>
      <w:r w:rsidRPr="00BC78CC">
        <w:rPr>
          <w:rFonts w:ascii="Times New Roman" w:hAnsi="Times New Roman"/>
          <w:lang w:val="en-US"/>
        </w:rPr>
        <w:t xml:space="preserve">, </w:t>
      </w:r>
      <w:r w:rsidRPr="00BC78CC">
        <w:rPr>
          <w:rFonts w:ascii="Times New Roman" w:hAnsi="Times New Roman"/>
          <w:i/>
          <w:iCs/>
          <w:lang w:val="en-US"/>
        </w:rPr>
        <w:t>5</w:t>
      </w:r>
      <w:r w:rsidRPr="00BC78CC">
        <w:rPr>
          <w:rFonts w:ascii="Times New Roman" w:hAnsi="Times New Roman"/>
          <w:lang w:val="en-US"/>
        </w:rPr>
        <w:t>(1), 9-28. https://doi.org/10.1080/17421770903541772</w:t>
      </w:r>
    </w:p>
    <w:p w14:paraId="7278F91A"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Fingleton, B., &amp; Le Gallo, J. (2008). Estimating spatial models with endogenous variables, a spatial lag and spatially dependent disturbances: finite sample properties. </w:t>
      </w:r>
      <w:r w:rsidRPr="00BC78CC">
        <w:rPr>
          <w:rFonts w:ascii="Times New Roman" w:hAnsi="Times New Roman"/>
          <w:i/>
          <w:iCs/>
          <w:lang w:val="en-US"/>
        </w:rPr>
        <w:t>Papers in Regional Science</w:t>
      </w:r>
      <w:r w:rsidRPr="00BC78CC">
        <w:rPr>
          <w:rFonts w:ascii="Times New Roman" w:hAnsi="Times New Roman"/>
          <w:lang w:val="en-US"/>
        </w:rPr>
        <w:t xml:space="preserve">, </w:t>
      </w:r>
      <w:r w:rsidRPr="00BC78CC">
        <w:rPr>
          <w:rFonts w:ascii="Times New Roman" w:hAnsi="Times New Roman"/>
          <w:i/>
          <w:iCs/>
          <w:lang w:val="en-US"/>
        </w:rPr>
        <w:t>87</w:t>
      </w:r>
      <w:r w:rsidRPr="00BC78CC">
        <w:rPr>
          <w:rFonts w:ascii="Times New Roman" w:hAnsi="Times New Roman"/>
          <w:lang w:val="en-US"/>
        </w:rPr>
        <w:t>(3), 319–339.</w:t>
      </w:r>
    </w:p>
    <w:p w14:paraId="25F95913"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Hastings, J. S. (2004). Vertical Relationships and Competition in Retail Gasoline Markets: Empirical Evidence from Contract Changes in Southern California. </w:t>
      </w:r>
      <w:r w:rsidRPr="00BC78CC">
        <w:rPr>
          <w:rFonts w:ascii="Times New Roman" w:hAnsi="Times New Roman"/>
          <w:i/>
          <w:iCs/>
          <w:lang w:val="en-US"/>
        </w:rPr>
        <w:t>The American Economic Review</w:t>
      </w:r>
      <w:r w:rsidRPr="00BC78CC">
        <w:rPr>
          <w:rFonts w:ascii="Times New Roman" w:hAnsi="Times New Roman"/>
          <w:lang w:val="en-US"/>
        </w:rPr>
        <w:t xml:space="preserve">, </w:t>
      </w:r>
      <w:r w:rsidRPr="00BC78CC">
        <w:rPr>
          <w:rFonts w:ascii="Times New Roman" w:hAnsi="Times New Roman"/>
          <w:i/>
          <w:iCs/>
          <w:lang w:val="en-US"/>
        </w:rPr>
        <w:t>94</w:t>
      </w:r>
      <w:r w:rsidRPr="00BC78CC">
        <w:rPr>
          <w:rFonts w:ascii="Times New Roman" w:hAnsi="Times New Roman"/>
          <w:lang w:val="en-US"/>
        </w:rPr>
        <w:t>(1), 317-328. Recuperado de https://www.jstor.org/stable/3592781</w:t>
      </w:r>
    </w:p>
    <w:p w14:paraId="69DB06D7"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Houde, J.-F. (2012). Spatial Differentiation and Vertical Mergers in Retail Markets for Gasoline. </w:t>
      </w:r>
      <w:r w:rsidRPr="00BC78CC">
        <w:rPr>
          <w:rFonts w:ascii="Times New Roman" w:hAnsi="Times New Roman"/>
          <w:i/>
          <w:iCs/>
          <w:lang w:val="en-US"/>
        </w:rPr>
        <w:t>American Economic Review</w:t>
      </w:r>
      <w:r w:rsidRPr="00BC78CC">
        <w:rPr>
          <w:rFonts w:ascii="Times New Roman" w:hAnsi="Times New Roman"/>
          <w:lang w:val="en-US"/>
        </w:rPr>
        <w:t xml:space="preserve">, </w:t>
      </w:r>
      <w:r w:rsidRPr="00BC78CC">
        <w:rPr>
          <w:rFonts w:ascii="Times New Roman" w:hAnsi="Times New Roman"/>
          <w:i/>
          <w:iCs/>
          <w:lang w:val="en-US"/>
        </w:rPr>
        <w:t>102</w:t>
      </w:r>
      <w:r w:rsidRPr="00BC78CC">
        <w:rPr>
          <w:rFonts w:ascii="Times New Roman" w:hAnsi="Times New Roman"/>
          <w:lang w:val="en-US"/>
        </w:rPr>
        <w:t>(5), 2147-2182. https://doi.org/10.1257/aer.102.5.2147</w:t>
      </w:r>
    </w:p>
    <w:p w14:paraId="12A25740"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LeSage, J., &amp; Pace, R. K. (2009). </w:t>
      </w:r>
      <w:r w:rsidRPr="00BC78CC">
        <w:rPr>
          <w:rFonts w:ascii="Times New Roman" w:hAnsi="Times New Roman"/>
          <w:i/>
          <w:iCs/>
          <w:lang w:val="en-US"/>
        </w:rPr>
        <w:t>Introduction to spatial econometrics</w:t>
      </w:r>
      <w:r w:rsidRPr="00BC78CC">
        <w:rPr>
          <w:rFonts w:ascii="Times New Roman" w:hAnsi="Times New Roman"/>
          <w:lang w:val="en-US"/>
        </w:rPr>
        <w:t>. Chapman and Hall/CRC.</w:t>
      </w:r>
    </w:p>
    <w:p w14:paraId="78F9F05D" w14:textId="77777777" w:rsidR="00BC78CC" w:rsidRPr="00BC78CC" w:rsidRDefault="00BC78CC" w:rsidP="00BC78CC">
      <w:pPr>
        <w:pStyle w:val="Bibliografa"/>
        <w:rPr>
          <w:rFonts w:ascii="Times New Roman" w:hAnsi="Times New Roman"/>
        </w:rPr>
      </w:pPr>
      <w:r w:rsidRPr="00BC78CC">
        <w:rPr>
          <w:rFonts w:ascii="Times New Roman" w:hAnsi="Times New Roman"/>
        </w:rPr>
        <w:t xml:space="preserve">Lima Cómo Vamos. (2018). </w:t>
      </w:r>
      <w:r w:rsidRPr="00BC78CC">
        <w:rPr>
          <w:rFonts w:ascii="Times New Roman" w:hAnsi="Times New Roman"/>
          <w:i/>
          <w:iCs/>
        </w:rPr>
        <w:t>Encuesta Lima Cómo Vamos 2018</w:t>
      </w:r>
      <w:r w:rsidRPr="00BC78CC">
        <w:rPr>
          <w:rFonts w:ascii="Times New Roman" w:hAnsi="Times New Roman"/>
        </w:rPr>
        <w:t xml:space="preserve"> [Encuesta]. Recuperado de http://www.limacomovamos.org/cm/wp-content/uploads/2018/12/EncuestaLimaComoVamos2018.pdf</w:t>
      </w:r>
    </w:p>
    <w:p w14:paraId="27870FE1"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Manski, C. F. (1993). Identification of endogenous social effects: The reflection problem. </w:t>
      </w:r>
      <w:r w:rsidRPr="00BC78CC">
        <w:rPr>
          <w:rFonts w:ascii="Times New Roman" w:hAnsi="Times New Roman"/>
          <w:i/>
          <w:iCs/>
          <w:lang w:val="en-US"/>
        </w:rPr>
        <w:t>The review of economic studies</w:t>
      </w:r>
      <w:r w:rsidRPr="00BC78CC">
        <w:rPr>
          <w:rFonts w:ascii="Times New Roman" w:hAnsi="Times New Roman"/>
          <w:lang w:val="en-US"/>
        </w:rPr>
        <w:t xml:space="preserve">, </w:t>
      </w:r>
      <w:r w:rsidRPr="00BC78CC">
        <w:rPr>
          <w:rFonts w:ascii="Times New Roman" w:hAnsi="Times New Roman"/>
          <w:i/>
          <w:iCs/>
          <w:lang w:val="en-US"/>
        </w:rPr>
        <w:t>60</w:t>
      </w:r>
      <w:r w:rsidRPr="00BC78CC">
        <w:rPr>
          <w:rFonts w:ascii="Times New Roman" w:hAnsi="Times New Roman"/>
          <w:lang w:val="en-US"/>
        </w:rPr>
        <w:t>(3), 531–542.</w:t>
      </w:r>
    </w:p>
    <w:p w14:paraId="0378FA64"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Manuszak, M. D. (2010). Predicting the impact of upstream mergers on downstream markets with an application to the retail gasoline industry. </w:t>
      </w:r>
      <w:r w:rsidRPr="00BC78CC">
        <w:rPr>
          <w:rFonts w:ascii="Times New Roman" w:hAnsi="Times New Roman"/>
          <w:i/>
          <w:iCs/>
          <w:lang w:val="en-US"/>
        </w:rPr>
        <w:t>International Journal of Industrial Organization</w:t>
      </w:r>
      <w:r w:rsidRPr="00BC78CC">
        <w:rPr>
          <w:rFonts w:ascii="Times New Roman" w:hAnsi="Times New Roman"/>
          <w:lang w:val="en-US"/>
        </w:rPr>
        <w:t xml:space="preserve">, </w:t>
      </w:r>
      <w:r w:rsidRPr="00BC78CC">
        <w:rPr>
          <w:rFonts w:ascii="Times New Roman" w:hAnsi="Times New Roman"/>
          <w:i/>
          <w:iCs/>
          <w:lang w:val="en-US"/>
        </w:rPr>
        <w:t>28</w:t>
      </w:r>
      <w:r w:rsidRPr="00BC78CC">
        <w:rPr>
          <w:rFonts w:ascii="Times New Roman" w:hAnsi="Times New Roman"/>
          <w:lang w:val="en-US"/>
        </w:rPr>
        <w:t>(1), 99-111. https://doi.org/10.1016/j.ijindorg.2009.07.002</w:t>
      </w:r>
    </w:p>
    <w:p w14:paraId="532A8506" w14:textId="77777777" w:rsidR="00BC78CC" w:rsidRPr="00BC78CC" w:rsidRDefault="00BC78CC" w:rsidP="00BC78CC">
      <w:pPr>
        <w:pStyle w:val="Bibliografa"/>
        <w:rPr>
          <w:rFonts w:ascii="Times New Roman" w:hAnsi="Times New Roman"/>
        </w:rPr>
      </w:pPr>
      <w:r w:rsidRPr="00BC78CC">
        <w:rPr>
          <w:rFonts w:ascii="Times New Roman" w:hAnsi="Times New Roman"/>
        </w:rPr>
        <w:lastRenderedPageBreak/>
        <w:t xml:space="preserve">Organismo Supervisor de la Inversión en Energía y Minería. (2015). </w:t>
      </w:r>
      <w:r w:rsidRPr="00BC78CC">
        <w:rPr>
          <w:rFonts w:ascii="Times New Roman" w:hAnsi="Times New Roman"/>
          <w:i/>
          <w:iCs/>
        </w:rPr>
        <w:t>La industria de los hidrocarburos líquidos en el Perú: 20 años de aporte al desarrollo del país</w:t>
      </w:r>
      <w:r w:rsidRPr="00BC78CC">
        <w:rPr>
          <w:rFonts w:ascii="Times New Roman" w:hAnsi="Times New Roman"/>
        </w:rPr>
        <w:t>. Recuperado de http://www.osinergmin.gob.pe/seccion/centro_documental/Institucional/Estudios_Economicos/Libros/Libro-industria-hidrocarburos-liquidos-Peru.pdf</w:t>
      </w:r>
    </w:p>
    <w:p w14:paraId="213E27F3"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Pennerstorfer, D. (2009). Spatial price competition in retail gasoline markets: evidence from Austria. </w:t>
      </w:r>
      <w:r w:rsidRPr="00BC78CC">
        <w:rPr>
          <w:rFonts w:ascii="Times New Roman" w:hAnsi="Times New Roman"/>
          <w:i/>
          <w:iCs/>
          <w:lang w:val="en-US"/>
        </w:rPr>
        <w:t>The Annals of Regional Science</w:t>
      </w:r>
      <w:r w:rsidRPr="00BC78CC">
        <w:rPr>
          <w:rFonts w:ascii="Times New Roman" w:hAnsi="Times New Roman"/>
          <w:lang w:val="en-US"/>
        </w:rPr>
        <w:t xml:space="preserve">, </w:t>
      </w:r>
      <w:r w:rsidRPr="00BC78CC">
        <w:rPr>
          <w:rFonts w:ascii="Times New Roman" w:hAnsi="Times New Roman"/>
          <w:i/>
          <w:iCs/>
          <w:lang w:val="en-US"/>
        </w:rPr>
        <w:t>43</w:t>
      </w:r>
      <w:r w:rsidRPr="00BC78CC">
        <w:rPr>
          <w:rFonts w:ascii="Times New Roman" w:hAnsi="Times New Roman"/>
          <w:lang w:val="en-US"/>
        </w:rPr>
        <w:t>(1), 133-158. https://doi.org/10.1007/s00168-007-0206-7</w:t>
      </w:r>
    </w:p>
    <w:p w14:paraId="688F56EA"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Pennerstorfer, D., &amp; Weiss, C. (2013). Spatial clustering and market power: Evidence from the retail gasoline market. </w:t>
      </w:r>
      <w:r w:rsidRPr="00BC78CC">
        <w:rPr>
          <w:rFonts w:ascii="Times New Roman" w:hAnsi="Times New Roman"/>
          <w:i/>
          <w:iCs/>
          <w:lang w:val="en-US"/>
        </w:rPr>
        <w:t>Regional Science and Urban Economics</w:t>
      </w:r>
      <w:r w:rsidRPr="00BC78CC">
        <w:rPr>
          <w:rFonts w:ascii="Times New Roman" w:hAnsi="Times New Roman"/>
          <w:lang w:val="en-US"/>
        </w:rPr>
        <w:t xml:space="preserve">, </w:t>
      </w:r>
      <w:r w:rsidRPr="00BC78CC">
        <w:rPr>
          <w:rFonts w:ascii="Times New Roman" w:hAnsi="Times New Roman"/>
          <w:i/>
          <w:iCs/>
          <w:lang w:val="en-US"/>
        </w:rPr>
        <w:t>43</w:t>
      </w:r>
      <w:r w:rsidRPr="00BC78CC">
        <w:rPr>
          <w:rFonts w:ascii="Times New Roman" w:hAnsi="Times New Roman"/>
          <w:lang w:val="en-US"/>
        </w:rPr>
        <w:t>(4), 661-675. https://doi.org/10.1016/j.regsciurbeco.2013.04.002</w:t>
      </w:r>
    </w:p>
    <w:p w14:paraId="5E062D57" w14:textId="77777777" w:rsidR="00BC78CC" w:rsidRPr="00BC78CC" w:rsidRDefault="00BC78CC" w:rsidP="00BC78CC">
      <w:pPr>
        <w:pStyle w:val="Bibliografa"/>
        <w:rPr>
          <w:rFonts w:ascii="Times New Roman" w:hAnsi="Times New Roman"/>
          <w:lang w:val="en-US"/>
        </w:rPr>
      </w:pPr>
      <w:r w:rsidRPr="00BC78CC">
        <w:rPr>
          <w:rFonts w:ascii="Times New Roman" w:hAnsi="Times New Roman"/>
        </w:rPr>
        <w:t xml:space="preserve">Pintado, A. B., &amp; Contín-Pilart, I. (2010). Influencia de los factores de localización en la fijación de los precios de los carburantes de automoción en España. </w:t>
      </w:r>
      <w:r w:rsidRPr="00BC78CC">
        <w:rPr>
          <w:rFonts w:ascii="Times New Roman" w:hAnsi="Times New Roman"/>
          <w:i/>
          <w:iCs/>
          <w:lang w:val="en-US"/>
        </w:rPr>
        <w:t>Cuadernos económicos de ICE</w:t>
      </w:r>
      <w:r w:rsidRPr="00BC78CC">
        <w:rPr>
          <w:rFonts w:ascii="Times New Roman" w:hAnsi="Times New Roman"/>
          <w:lang w:val="en-US"/>
        </w:rPr>
        <w:t>, (79).</w:t>
      </w:r>
    </w:p>
    <w:p w14:paraId="2E0656BF"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Simpson, J., &amp; Taylor, C. (2008). Do Gasoline Mergers Affect Consumer Prices? The Marathon Ashland Petroleum and Ultramar Diamond Shamrock Transaction. </w:t>
      </w:r>
      <w:r w:rsidRPr="00BC78CC">
        <w:rPr>
          <w:rFonts w:ascii="Times New Roman" w:hAnsi="Times New Roman"/>
          <w:i/>
          <w:iCs/>
          <w:lang w:val="en-US"/>
        </w:rPr>
        <w:t>The Journal of Law and Economics</w:t>
      </w:r>
      <w:r w:rsidRPr="00BC78CC">
        <w:rPr>
          <w:rFonts w:ascii="Times New Roman" w:hAnsi="Times New Roman"/>
          <w:lang w:val="en-US"/>
        </w:rPr>
        <w:t xml:space="preserve">, </w:t>
      </w:r>
      <w:r w:rsidRPr="00BC78CC">
        <w:rPr>
          <w:rFonts w:ascii="Times New Roman" w:hAnsi="Times New Roman"/>
          <w:i/>
          <w:iCs/>
          <w:lang w:val="en-US"/>
        </w:rPr>
        <w:t>51</w:t>
      </w:r>
      <w:r w:rsidRPr="00BC78CC">
        <w:rPr>
          <w:rFonts w:ascii="Times New Roman" w:hAnsi="Times New Roman"/>
          <w:lang w:val="en-US"/>
        </w:rPr>
        <w:t>(1), 135-152. https://doi.org/10.1086/520004</w:t>
      </w:r>
    </w:p>
    <w:p w14:paraId="443AA5B1" w14:textId="77777777" w:rsidR="00BC78CC" w:rsidRPr="00BC78CC" w:rsidRDefault="00BC78CC" w:rsidP="00BC78CC">
      <w:pPr>
        <w:pStyle w:val="Bibliografa"/>
        <w:rPr>
          <w:rFonts w:ascii="Times New Roman" w:hAnsi="Times New Roman"/>
          <w:lang w:val="en-US"/>
        </w:rPr>
      </w:pPr>
      <w:r w:rsidRPr="00BC78CC">
        <w:rPr>
          <w:rFonts w:ascii="Times New Roman" w:hAnsi="Times New Roman"/>
          <w:lang w:val="en-US"/>
        </w:rPr>
        <w:t xml:space="preserve">Slade, M. E. (1992). Vancouver’s Gasoline-Price Wars: An Empirical Exercise in Uncovering Supergame Strategies. </w:t>
      </w:r>
      <w:r w:rsidRPr="00BC78CC">
        <w:rPr>
          <w:rFonts w:ascii="Times New Roman" w:hAnsi="Times New Roman"/>
          <w:i/>
          <w:iCs/>
          <w:lang w:val="en-US"/>
        </w:rPr>
        <w:t>The Review of Economic Studies</w:t>
      </w:r>
      <w:r w:rsidRPr="00BC78CC">
        <w:rPr>
          <w:rFonts w:ascii="Times New Roman" w:hAnsi="Times New Roman"/>
          <w:lang w:val="en-US"/>
        </w:rPr>
        <w:t xml:space="preserve">, </w:t>
      </w:r>
      <w:r w:rsidRPr="00BC78CC">
        <w:rPr>
          <w:rFonts w:ascii="Times New Roman" w:hAnsi="Times New Roman"/>
          <w:i/>
          <w:iCs/>
          <w:lang w:val="en-US"/>
        </w:rPr>
        <w:t>59</w:t>
      </w:r>
      <w:r w:rsidRPr="00BC78CC">
        <w:rPr>
          <w:rFonts w:ascii="Times New Roman" w:hAnsi="Times New Roman"/>
          <w:lang w:val="en-US"/>
        </w:rPr>
        <w:t>(2), 257. https://doi.org/10.2307/2297954</w:t>
      </w:r>
    </w:p>
    <w:p w14:paraId="18F35C02" w14:textId="77777777" w:rsidR="00BC78CC" w:rsidRPr="00BC78CC" w:rsidRDefault="00BC78CC" w:rsidP="00BC78CC">
      <w:pPr>
        <w:pStyle w:val="Bibliografa"/>
        <w:rPr>
          <w:rFonts w:ascii="Times New Roman" w:hAnsi="Times New Roman"/>
        </w:rPr>
      </w:pPr>
      <w:r w:rsidRPr="00BC78CC">
        <w:rPr>
          <w:rFonts w:ascii="Times New Roman" w:hAnsi="Times New Roman"/>
          <w:lang w:val="en-US"/>
        </w:rPr>
        <w:t xml:space="preserve">Stakhovych, S., &amp; Bijmolt, T. H. (2009). Specification of spatial models: A simulation study on weights matrices. </w:t>
      </w:r>
      <w:r w:rsidRPr="00BC78CC">
        <w:rPr>
          <w:rFonts w:ascii="Times New Roman" w:hAnsi="Times New Roman"/>
          <w:i/>
          <w:iCs/>
        </w:rPr>
        <w:t>Papers in Regional Science</w:t>
      </w:r>
      <w:r w:rsidRPr="00BC78CC">
        <w:rPr>
          <w:rFonts w:ascii="Times New Roman" w:hAnsi="Times New Roman"/>
        </w:rPr>
        <w:t xml:space="preserve">, </w:t>
      </w:r>
      <w:r w:rsidRPr="00BC78CC">
        <w:rPr>
          <w:rFonts w:ascii="Times New Roman" w:hAnsi="Times New Roman"/>
          <w:i/>
          <w:iCs/>
        </w:rPr>
        <w:t>88</w:t>
      </w:r>
      <w:r w:rsidRPr="00BC78CC">
        <w:rPr>
          <w:rFonts w:ascii="Times New Roman" w:hAnsi="Times New Roman"/>
        </w:rPr>
        <w:t>(2), 389–408.</w:t>
      </w:r>
    </w:p>
    <w:p w14:paraId="326151A1" w14:textId="729868C4" w:rsidR="005104A3" w:rsidRDefault="005104A3" w:rsidP="005104A3">
      <w:r>
        <w:fldChar w:fldCharType="end"/>
      </w:r>
    </w:p>
    <w:sectPr w:rsidR="005104A3" w:rsidSect="00170A3D">
      <w:headerReference w:type="default" r:id="rId13"/>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56EFC" w14:textId="77777777" w:rsidR="00BF4E17" w:rsidRDefault="00BF4E17" w:rsidP="00F57A1B">
      <w:r>
        <w:separator/>
      </w:r>
    </w:p>
  </w:endnote>
  <w:endnote w:type="continuationSeparator" w:id="0">
    <w:p w14:paraId="27D0DBD4" w14:textId="77777777" w:rsidR="00BF4E17" w:rsidRDefault="00BF4E17"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350A3" w14:textId="77777777" w:rsidR="00BF4E17" w:rsidRDefault="00BF4E17" w:rsidP="00F57A1B">
      <w:r>
        <w:separator/>
      </w:r>
    </w:p>
  </w:footnote>
  <w:footnote w:type="continuationSeparator" w:id="0">
    <w:p w14:paraId="2AB0F8B7" w14:textId="77777777" w:rsidR="00BF4E17" w:rsidRDefault="00BF4E17" w:rsidP="00F57A1B">
      <w:r>
        <w:continuationSeparator/>
      </w:r>
    </w:p>
  </w:footnote>
  <w:footnote w:id="1">
    <w:p w14:paraId="17E0C81E" w14:textId="2F2E665B" w:rsidR="00984F67" w:rsidRDefault="00984F67"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07D13FE2" w14:textId="1B2694E4" w:rsidR="00984F67" w:rsidRPr="00DB477C" w:rsidRDefault="00984F67">
      <w:pPr>
        <w:pStyle w:val="Textonotapie"/>
        <w:rPr>
          <w:lang w:val="es-ES"/>
        </w:rPr>
      </w:pPr>
      <w:r>
        <w:rPr>
          <w:rStyle w:val="Refdenotaalpie"/>
        </w:rPr>
        <w:footnoteRef/>
      </w:r>
      <w:r>
        <w:rPr>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203A53F0" w:rsidR="00984F67" w:rsidRDefault="00984F67">
        <w:pPr>
          <w:pStyle w:val="Encabezado"/>
          <w:jc w:val="right"/>
        </w:pPr>
        <w:r>
          <w:fldChar w:fldCharType="begin"/>
        </w:r>
        <w:r>
          <w:instrText>PAGE   \* MERGEFORMAT</w:instrText>
        </w:r>
        <w:r>
          <w:fldChar w:fldCharType="separate"/>
        </w:r>
        <w:r w:rsidR="007E3F91">
          <w:rPr>
            <w:noProof/>
          </w:rPr>
          <w:t>30</w:t>
        </w:r>
        <w:r>
          <w:fldChar w:fldCharType="end"/>
        </w:r>
      </w:p>
    </w:sdtContent>
  </w:sdt>
  <w:p w14:paraId="48712C0F" w14:textId="77777777" w:rsidR="00984F67" w:rsidRDefault="00984F67"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A78442E"/>
    <w:multiLevelType w:val="multilevel"/>
    <w:tmpl w:val="7034DCC8"/>
    <w:numStyleLink w:val="tesisUP"/>
  </w:abstractNum>
  <w:abstractNum w:abstractNumId="18"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19"/>
  </w:num>
  <w:num w:numId="15">
    <w:abstractNumId w:val="12"/>
  </w:num>
  <w:num w:numId="16">
    <w:abstractNumId w:val="14"/>
  </w:num>
  <w:num w:numId="17">
    <w:abstractNumId w:val="1"/>
  </w:num>
  <w:num w:numId="18">
    <w:abstractNumId w:val="7"/>
  </w:num>
  <w:num w:numId="19">
    <w:abstractNumId w:val="18"/>
  </w:num>
  <w:num w:numId="20">
    <w:abstractNumId w:val="8"/>
  </w:num>
  <w:num w:numId="21">
    <w:abstractNumId w:val="20"/>
  </w:num>
  <w:num w:numId="22">
    <w:abstractNumId w:val="17"/>
  </w:num>
  <w:num w:numId="23">
    <w:abstractNumId w:val="11"/>
  </w:num>
  <w:num w:numId="24">
    <w:abstractNumId w:val="13"/>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71B0"/>
    <w:rsid w:val="00027EEA"/>
    <w:rsid w:val="00032777"/>
    <w:rsid w:val="0004424C"/>
    <w:rsid w:val="000534AB"/>
    <w:rsid w:val="000615D8"/>
    <w:rsid w:val="0006185D"/>
    <w:rsid w:val="00067D45"/>
    <w:rsid w:val="0007726E"/>
    <w:rsid w:val="00091768"/>
    <w:rsid w:val="000B0CED"/>
    <w:rsid w:val="000B6883"/>
    <w:rsid w:val="000B68B8"/>
    <w:rsid w:val="000D15A3"/>
    <w:rsid w:val="000E1B51"/>
    <w:rsid w:val="000E5223"/>
    <w:rsid w:val="000E65A3"/>
    <w:rsid w:val="000F00BA"/>
    <w:rsid w:val="00103A41"/>
    <w:rsid w:val="001046CB"/>
    <w:rsid w:val="00105ABA"/>
    <w:rsid w:val="00114A16"/>
    <w:rsid w:val="001162E9"/>
    <w:rsid w:val="00130F8F"/>
    <w:rsid w:val="00137AA9"/>
    <w:rsid w:val="001545F5"/>
    <w:rsid w:val="00161B3B"/>
    <w:rsid w:val="00170A3D"/>
    <w:rsid w:val="00173517"/>
    <w:rsid w:val="00175C54"/>
    <w:rsid w:val="00180658"/>
    <w:rsid w:val="00197033"/>
    <w:rsid w:val="001B1B76"/>
    <w:rsid w:val="001B67D3"/>
    <w:rsid w:val="001C4B13"/>
    <w:rsid w:val="001D7AC0"/>
    <w:rsid w:val="001E55B1"/>
    <w:rsid w:val="002031DD"/>
    <w:rsid w:val="00213DE0"/>
    <w:rsid w:val="00214C22"/>
    <w:rsid w:val="002215C9"/>
    <w:rsid w:val="002215E6"/>
    <w:rsid w:val="00221CA5"/>
    <w:rsid w:val="002423DB"/>
    <w:rsid w:val="00243304"/>
    <w:rsid w:val="00265C61"/>
    <w:rsid w:val="002757AF"/>
    <w:rsid w:val="002A08F0"/>
    <w:rsid w:val="002C12C7"/>
    <w:rsid w:val="002D26B3"/>
    <w:rsid w:val="002E0259"/>
    <w:rsid w:val="002E77DD"/>
    <w:rsid w:val="00301825"/>
    <w:rsid w:val="00314830"/>
    <w:rsid w:val="00314D2F"/>
    <w:rsid w:val="00333888"/>
    <w:rsid w:val="0036311B"/>
    <w:rsid w:val="00374199"/>
    <w:rsid w:val="0038259E"/>
    <w:rsid w:val="0039418B"/>
    <w:rsid w:val="003A5534"/>
    <w:rsid w:val="003D327C"/>
    <w:rsid w:val="003D593A"/>
    <w:rsid w:val="003D7632"/>
    <w:rsid w:val="00423B86"/>
    <w:rsid w:val="00445710"/>
    <w:rsid w:val="00446C5B"/>
    <w:rsid w:val="00452AEC"/>
    <w:rsid w:val="004762C5"/>
    <w:rsid w:val="00484455"/>
    <w:rsid w:val="00497B45"/>
    <w:rsid w:val="004C1D64"/>
    <w:rsid w:val="004C4ACE"/>
    <w:rsid w:val="004C6DEA"/>
    <w:rsid w:val="004C7F43"/>
    <w:rsid w:val="004E0A9A"/>
    <w:rsid w:val="004E229A"/>
    <w:rsid w:val="004E5926"/>
    <w:rsid w:val="004F4697"/>
    <w:rsid w:val="004F75F4"/>
    <w:rsid w:val="005104A3"/>
    <w:rsid w:val="00513B65"/>
    <w:rsid w:val="00522CB9"/>
    <w:rsid w:val="00525E80"/>
    <w:rsid w:val="0054336F"/>
    <w:rsid w:val="005470C8"/>
    <w:rsid w:val="005526A5"/>
    <w:rsid w:val="005566A4"/>
    <w:rsid w:val="00560D5E"/>
    <w:rsid w:val="0059570C"/>
    <w:rsid w:val="00596E98"/>
    <w:rsid w:val="005A5199"/>
    <w:rsid w:val="005B6C2F"/>
    <w:rsid w:val="005B7DEA"/>
    <w:rsid w:val="005E6345"/>
    <w:rsid w:val="00616257"/>
    <w:rsid w:val="006227D3"/>
    <w:rsid w:val="006468F2"/>
    <w:rsid w:val="006507EA"/>
    <w:rsid w:val="00660EDE"/>
    <w:rsid w:val="00662EB4"/>
    <w:rsid w:val="006707EB"/>
    <w:rsid w:val="006A4061"/>
    <w:rsid w:val="006A62C8"/>
    <w:rsid w:val="006B3FC7"/>
    <w:rsid w:val="006C037F"/>
    <w:rsid w:val="006C1D5B"/>
    <w:rsid w:val="006C4AD8"/>
    <w:rsid w:val="006C6160"/>
    <w:rsid w:val="006D626F"/>
    <w:rsid w:val="006D7A32"/>
    <w:rsid w:val="006F269F"/>
    <w:rsid w:val="00704A74"/>
    <w:rsid w:val="00715046"/>
    <w:rsid w:val="007152F3"/>
    <w:rsid w:val="007231E6"/>
    <w:rsid w:val="0072529F"/>
    <w:rsid w:val="00731127"/>
    <w:rsid w:val="007677ED"/>
    <w:rsid w:val="00770490"/>
    <w:rsid w:val="0077094F"/>
    <w:rsid w:val="00772F99"/>
    <w:rsid w:val="00782240"/>
    <w:rsid w:val="00796456"/>
    <w:rsid w:val="007A3BA0"/>
    <w:rsid w:val="007B4F71"/>
    <w:rsid w:val="007C4FE0"/>
    <w:rsid w:val="007D3B9A"/>
    <w:rsid w:val="007E3F91"/>
    <w:rsid w:val="007E719A"/>
    <w:rsid w:val="00802E4C"/>
    <w:rsid w:val="00821749"/>
    <w:rsid w:val="0083448B"/>
    <w:rsid w:val="00835398"/>
    <w:rsid w:val="00846295"/>
    <w:rsid w:val="00867976"/>
    <w:rsid w:val="00893DA0"/>
    <w:rsid w:val="008A5B92"/>
    <w:rsid w:val="008B699D"/>
    <w:rsid w:val="008C4504"/>
    <w:rsid w:val="008D19DC"/>
    <w:rsid w:val="008D2E84"/>
    <w:rsid w:val="008D617D"/>
    <w:rsid w:val="008D701F"/>
    <w:rsid w:val="008E2A06"/>
    <w:rsid w:val="00901A04"/>
    <w:rsid w:val="00924A41"/>
    <w:rsid w:val="00944BE0"/>
    <w:rsid w:val="0094588E"/>
    <w:rsid w:val="0097621E"/>
    <w:rsid w:val="009773EE"/>
    <w:rsid w:val="00984F67"/>
    <w:rsid w:val="009A1D02"/>
    <w:rsid w:val="009A3452"/>
    <w:rsid w:val="009A43D8"/>
    <w:rsid w:val="009B5FE5"/>
    <w:rsid w:val="009C3C01"/>
    <w:rsid w:val="009C3FFE"/>
    <w:rsid w:val="009C691F"/>
    <w:rsid w:val="009D0196"/>
    <w:rsid w:val="009D4F3E"/>
    <w:rsid w:val="009E0813"/>
    <w:rsid w:val="00A04D30"/>
    <w:rsid w:val="00A314E8"/>
    <w:rsid w:val="00A55014"/>
    <w:rsid w:val="00A60BB5"/>
    <w:rsid w:val="00A622D4"/>
    <w:rsid w:val="00A815AC"/>
    <w:rsid w:val="00A91D92"/>
    <w:rsid w:val="00A96CAF"/>
    <w:rsid w:val="00AA059B"/>
    <w:rsid w:val="00AA2505"/>
    <w:rsid w:val="00AA3912"/>
    <w:rsid w:val="00AC5CFF"/>
    <w:rsid w:val="00AD5B83"/>
    <w:rsid w:val="00AE36B3"/>
    <w:rsid w:val="00AE7D0B"/>
    <w:rsid w:val="00AF3BCF"/>
    <w:rsid w:val="00AF6545"/>
    <w:rsid w:val="00B17F3B"/>
    <w:rsid w:val="00B55601"/>
    <w:rsid w:val="00B6446A"/>
    <w:rsid w:val="00B714F9"/>
    <w:rsid w:val="00B74098"/>
    <w:rsid w:val="00B838A8"/>
    <w:rsid w:val="00BC78CC"/>
    <w:rsid w:val="00BD2C42"/>
    <w:rsid w:val="00BE2AFD"/>
    <w:rsid w:val="00BF4E17"/>
    <w:rsid w:val="00C0182C"/>
    <w:rsid w:val="00C0599C"/>
    <w:rsid w:val="00C07F9C"/>
    <w:rsid w:val="00C14D1B"/>
    <w:rsid w:val="00C26DD6"/>
    <w:rsid w:val="00C26DDD"/>
    <w:rsid w:val="00C36A22"/>
    <w:rsid w:val="00C5153F"/>
    <w:rsid w:val="00C5594F"/>
    <w:rsid w:val="00C72315"/>
    <w:rsid w:val="00C8650E"/>
    <w:rsid w:val="00CA34B5"/>
    <w:rsid w:val="00CB4A95"/>
    <w:rsid w:val="00CB4D1B"/>
    <w:rsid w:val="00CC64D9"/>
    <w:rsid w:val="00CD5B0E"/>
    <w:rsid w:val="00CD64C6"/>
    <w:rsid w:val="00CF2550"/>
    <w:rsid w:val="00CF2696"/>
    <w:rsid w:val="00CF3910"/>
    <w:rsid w:val="00D13BCC"/>
    <w:rsid w:val="00D23401"/>
    <w:rsid w:val="00D26D6B"/>
    <w:rsid w:val="00D466ED"/>
    <w:rsid w:val="00D513A2"/>
    <w:rsid w:val="00D61883"/>
    <w:rsid w:val="00D736DC"/>
    <w:rsid w:val="00D86FD6"/>
    <w:rsid w:val="00D96538"/>
    <w:rsid w:val="00DA18E1"/>
    <w:rsid w:val="00DA31E8"/>
    <w:rsid w:val="00DA5659"/>
    <w:rsid w:val="00DA58E5"/>
    <w:rsid w:val="00DB157A"/>
    <w:rsid w:val="00DB36E8"/>
    <w:rsid w:val="00DB477C"/>
    <w:rsid w:val="00DE27ED"/>
    <w:rsid w:val="00DF6465"/>
    <w:rsid w:val="00E107A6"/>
    <w:rsid w:val="00E11291"/>
    <w:rsid w:val="00E1384B"/>
    <w:rsid w:val="00E15DF9"/>
    <w:rsid w:val="00E174E3"/>
    <w:rsid w:val="00E50C32"/>
    <w:rsid w:val="00E53480"/>
    <w:rsid w:val="00E66211"/>
    <w:rsid w:val="00E85234"/>
    <w:rsid w:val="00E8719E"/>
    <w:rsid w:val="00E95199"/>
    <w:rsid w:val="00EB4D69"/>
    <w:rsid w:val="00EC3D8A"/>
    <w:rsid w:val="00ED072A"/>
    <w:rsid w:val="00ED33D3"/>
    <w:rsid w:val="00EE471F"/>
    <w:rsid w:val="00EE6038"/>
    <w:rsid w:val="00F03D68"/>
    <w:rsid w:val="00F2093F"/>
    <w:rsid w:val="00F5278E"/>
    <w:rsid w:val="00F52BE8"/>
    <w:rsid w:val="00F55691"/>
    <w:rsid w:val="00F57A1B"/>
    <w:rsid w:val="00F7260E"/>
    <w:rsid w:val="00F7414C"/>
    <w:rsid w:val="00F752E8"/>
    <w:rsid w:val="00FA2CF8"/>
    <w:rsid w:val="00FC709D"/>
    <w:rsid w:val="00FE424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D1B"/>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link w:val="FuenteCar"/>
    <w:qFormat/>
    <w:rsid w:val="001046CB"/>
    <w:pPr>
      <w:spacing w:after="360" w:line="240" w:lineRule="auto"/>
      <w:jc w:val="left"/>
    </w:pPr>
    <w:rPr>
      <w:sz w:val="18"/>
      <w:szCs w:val="18"/>
    </w:rPr>
  </w:style>
  <w:style w:type="character" w:customStyle="1" w:styleId="FuenteCar">
    <w:name w:val="Fuente Car"/>
    <w:basedOn w:val="Fuentedeprrafopredeter"/>
    <w:link w:val="Fuente"/>
    <w:rsid w:val="001046CB"/>
    <w:rPr>
      <w:rFonts w:eastAsia="Times New Roman" w:cs="Times New Roman"/>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EAF86-C151-4E81-B67A-5F83155E7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Pages>
  <Words>17015</Words>
  <Characters>96986</Characters>
  <Application>Microsoft Office Word</Application>
  <DocSecurity>0</DocSecurity>
  <Lines>808</Lines>
  <Paragraphs>227</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29</cp:revision>
  <cp:lastPrinted>2019-04-17T22:08:00Z</cp:lastPrinted>
  <dcterms:created xsi:type="dcterms:W3CDTF">2019-04-17T03:58:00Z</dcterms:created>
  <dcterms:modified xsi:type="dcterms:W3CDTF">2019-04-29T03:43:00Z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id="c6ictCjT"/&gt;&lt;style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