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5118C" w14:textId="77777777" w:rsidR="00A44C7A" w:rsidRDefault="00000000">
      <w:pPr>
        <w:jc w:val="center"/>
        <w:rPr>
          <w:b/>
        </w:rPr>
      </w:pPr>
      <w:r>
        <w:rPr>
          <w:b/>
        </w:rPr>
        <w:t>Universidad de Santiago de Chile</w:t>
      </w:r>
    </w:p>
    <w:p w14:paraId="2BDF1C13" w14:textId="77777777" w:rsidR="00A44C7A" w:rsidRDefault="00000000">
      <w:pPr>
        <w:jc w:val="center"/>
        <w:rPr>
          <w:b/>
        </w:rPr>
      </w:pPr>
      <w:r>
        <w:rPr>
          <w:b/>
        </w:rPr>
        <w:t>Facultad de Ingeniería</w:t>
      </w:r>
    </w:p>
    <w:p w14:paraId="2944D42E" w14:textId="77777777" w:rsidR="00A44C7A" w:rsidRDefault="00000000">
      <w:pPr>
        <w:jc w:val="center"/>
        <w:rPr>
          <w:b/>
        </w:rPr>
      </w:pPr>
      <w:r>
        <w:rPr>
          <w:b/>
        </w:rPr>
        <w:t>Departamento de Informática</w:t>
      </w:r>
    </w:p>
    <w:p w14:paraId="508CA2EE" w14:textId="77777777" w:rsidR="00A44C7A" w:rsidRDefault="00A44C7A">
      <w:pPr>
        <w:jc w:val="center"/>
        <w:rPr>
          <w:b/>
        </w:rPr>
      </w:pPr>
    </w:p>
    <w:p w14:paraId="3E536378" w14:textId="6884D905" w:rsidR="00A44C7A" w:rsidRDefault="00000000">
      <w:pPr>
        <w:jc w:val="center"/>
        <w:rPr>
          <w:b/>
        </w:rPr>
      </w:pPr>
      <w:r>
        <w:rPr>
          <w:b/>
        </w:rPr>
        <w:t xml:space="preserve">PEP </w:t>
      </w:r>
      <w:r w:rsidR="00F36FFB">
        <w:rPr>
          <w:b/>
        </w:rPr>
        <w:t>Gestión de Servicios TI</w:t>
      </w:r>
    </w:p>
    <w:p w14:paraId="201BD8B9" w14:textId="5FABC6EF" w:rsidR="00A44C7A" w:rsidRDefault="00CA6E42">
      <w:pPr>
        <w:jc w:val="center"/>
        <w:rPr>
          <w:b/>
        </w:rPr>
      </w:pPr>
      <w:r>
        <w:rPr>
          <w:b/>
        </w:rPr>
        <w:t>2°</w:t>
      </w:r>
      <w:r w:rsidR="00E8761C">
        <w:rPr>
          <w:b/>
        </w:rPr>
        <w:t xml:space="preserve"> Semestre 2023</w:t>
      </w:r>
    </w:p>
    <w:p w14:paraId="6755FAC9" w14:textId="77777777" w:rsidR="00A44C7A" w:rsidRDefault="00A44C7A">
      <w:pPr>
        <w:jc w:val="both"/>
      </w:pPr>
    </w:p>
    <w:p w14:paraId="6882D918" w14:textId="77777777" w:rsidR="00A44C7A" w:rsidRDefault="00000000">
      <w:pPr>
        <w:jc w:val="both"/>
        <w:rPr>
          <w:sz w:val="20"/>
          <w:szCs w:val="20"/>
        </w:rPr>
      </w:pPr>
      <w:r>
        <w:rPr>
          <w:sz w:val="20"/>
          <w:szCs w:val="20"/>
        </w:rPr>
        <w:t>Indicaciones:</w:t>
      </w:r>
    </w:p>
    <w:p w14:paraId="7ECF5305" w14:textId="77777777" w:rsidR="00A44C7A" w:rsidRDefault="00000000">
      <w:pPr>
        <w:numPr>
          <w:ilvl w:val="0"/>
          <w:numId w:val="2"/>
        </w:numPr>
        <w:jc w:val="both"/>
        <w:rPr>
          <w:sz w:val="20"/>
          <w:szCs w:val="20"/>
        </w:rPr>
      </w:pPr>
      <w:r>
        <w:rPr>
          <w:sz w:val="20"/>
          <w:szCs w:val="20"/>
        </w:rPr>
        <w:t>La prueba tiene una duración de 90 minutos.</w:t>
      </w:r>
    </w:p>
    <w:p w14:paraId="72B0D6D5" w14:textId="77777777" w:rsidR="00A44C7A" w:rsidRDefault="00000000">
      <w:pPr>
        <w:numPr>
          <w:ilvl w:val="0"/>
          <w:numId w:val="2"/>
        </w:numPr>
        <w:jc w:val="both"/>
        <w:rPr>
          <w:sz w:val="20"/>
          <w:szCs w:val="20"/>
        </w:rPr>
      </w:pPr>
      <w:r>
        <w:rPr>
          <w:sz w:val="20"/>
          <w:szCs w:val="20"/>
        </w:rPr>
        <w:t>La prueba fue planificada para ser realizada por un alumno/a.</w:t>
      </w:r>
    </w:p>
    <w:p w14:paraId="052E9880" w14:textId="7CAF4FAD" w:rsidR="00A44C7A" w:rsidRDefault="00000000">
      <w:pPr>
        <w:numPr>
          <w:ilvl w:val="0"/>
          <w:numId w:val="2"/>
        </w:numPr>
        <w:jc w:val="both"/>
        <w:rPr>
          <w:sz w:val="20"/>
          <w:szCs w:val="20"/>
        </w:rPr>
      </w:pPr>
      <w:r>
        <w:rPr>
          <w:sz w:val="20"/>
          <w:szCs w:val="20"/>
        </w:rPr>
        <w:t xml:space="preserve">Según nuestro acuerdo, la PEP se realizará </w:t>
      </w:r>
      <w:r w:rsidR="00F36FFB">
        <w:rPr>
          <w:sz w:val="20"/>
          <w:szCs w:val="20"/>
        </w:rPr>
        <w:t>en hor</w:t>
      </w:r>
      <w:r>
        <w:rPr>
          <w:sz w:val="20"/>
          <w:szCs w:val="20"/>
        </w:rPr>
        <w:t>a</w:t>
      </w:r>
      <w:r w:rsidR="00F36FFB">
        <w:rPr>
          <w:sz w:val="20"/>
          <w:szCs w:val="20"/>
        </w:rPr>
        <w:t xml:space="preserve"> de clases, a</w:t>
      </w:r>
      <w:r>
        <w:rPr>
          <w:sz w:val="20"/>
          <w:szCs w:val="20"/>
        </w:rPr>
        <w:t xml:space="preserve"> partir de las </w:t>
      </w:r>
      <w:r w:rsidR="00CA6E42">
        <w:rPr>
          <w:sz w:val="20"/>
          <w:szCs w:val="20"/>
        </w:rPr>
        <w:t>18</w:t>
      </w:r>
      <w:r>
        <w:rPr>
          <w:sz w:val="20"/>
          <w:szCs w:val="20"/>
        </w:rPr>
        <w:t>:</w:t>
      </w:r>
      <w:r w:rsidR="000249C7">
        <w:rPr>
          <w:sz w:val="20"/>
          <w:szCs w:val="20"/>
        </w:rPr>
        <w:t>45</w:t>
      </w:r>
      <w:r>
        <w:rPr>
          <w:sz w:val="20"/>
          <w:szCs w:val="20"/>
        </w:rPr>
        <w:t xml:space="preserve"> </w:t>
      </w:r>
      <w:proofErr w:type="spellStart"/>
      <w:r>
        <w:rPr>
          <w:sz w:val="20"/>
          <w:szCs w:val="20"/>
        </w:rPr>
        <w:t>Hrs</w:t>
      </w:r>
      <w:proofErr w:type="spellEnd"/>
      <w:r>
        <w:rPr>
          <w:sz w:val="20"/>
          <w:szCs w:val="20"/>
        </w:rPr>
        <w:t xml:space="preserve">. del </w:t>
      </w:r>
      <w:r w:rsidR="000249C7">
        <w:rPr>
          <w:sz w:val="20"/>
          <w:szCs w:val="20"/>
        </w:rPr>
        <w:t xml:space="preserve">jueves </w:t>
      </w:r>
      <w:r w:rsidR="00340606">
        <w:rPr>
          <w:sz w:val="20"/>
          <w:szCs w:val="20"/>
        </w:rPr>
        <w:t>08</w:t>
      </w:r>
      <w:r w:rsidR="000249C7">
        <w:rPr>
          <w:sz w:val="20"/>
          <w:szCs w:val="20"/>
        </w:rPr>
        <w:t xml:space="preserve"> de </w:t>
      </w:r>
      <w:r w:rsidR="00340606">
        <w:rPr>
          <w:sz w:val="20"/>
          <w:szCs w:val="20"/>
        </w:rPr>
        <w:t>diciembre</w:t>
      </w:r>
      <w:r w:rsidR="000249C7">
        <w:rPr>
          <w:sz w:val="20"/>
          <w:szCs w:val="20"/>
        </w:rPr>
        <w:t xml:space="preserve"> de 2023</w:t>
      </w:r>
      <w:r>
        <w:rPr>
          <w:sz w:val="20"/>
          <w:szCs w:val="20"/>
        </w:rPr>
        <w:t xml:space="preserve">, teniendo como hora máxima de entrega las </w:t>
      </w:r>
      <w:r w:rsidR="00CA6E42">
        <w:rPr>
          <w:sz w:val="20"/>
          <w:szCs w:val="20"/>
        </w:rPr>
        <w:t>21</w:t>
      </w:r>
      <w:r>
        <w:rPr>
          <w:sz w:val="20"/>
          <w:szCs w:val="20"/>
        </w:rPr>
        <w:t>:</w:t>
      </w:r>
      <w:r w:rsidR="000249C7">
        <w:rPr>
          <w:sz w:val="20"/>
          <w:szCs w:val="20"/>
        </w:rPr>
        <w:t>45</w:t>
      </w:r>
      <w:r>
        <w:rPr>
          <w:sz w:val="20"/>
          <w:szCs w:val="20"/>
        </w:rPr>
        <w:t xml:space="preserve"> </w:t>
      </w:r>
      <w:proofErr w:type="spellStart"/>
      <w:r>
        <w:rPr>
          <w:sz w:val="20"/>
          <w:szCs w:val="20"/>
        </w:rPr>
        <w:t>Hrs</w:t>
      </w:r>
      <w:proofErr w:type="spellEnd"/>
      <w:r>
        <w:rPr>
          <w:sz w:val="20"/>
          <w:szCs w:val="20"/>
        </w:rPr>
        <w:t>.</w:t>
      </w:r>
    </w:p>
    <w:p w14:paraId="679D285C" w14:textId="6D64B540" w:rsidR="00A44C7A" w:rsidRDefault="00000000">
      <w:pPr>
        <w:numPr>
          <w:ilvl w:val="0"/>
          <w:numId w:val="2"/>
        </w:numPr>
        <w:jc w:val="both"/>
        <w:rPr>
          <w:sz w:val="20"/>
          <w:szCs w:val="20"/>
        </w:rPr>
      </w:pPr>
      <w:r>
        <w:rPr>
          <w:sz w:val="20"/>
          <w:szCs w:val="20"/>
        </w:rPr>
        <w:t>Si desea realizar una consulta, puede escribir al profesor vía WhatsApp (+56981495484), donde se creó un grupo de WhatsApp para que todos estén al tanto de las dudas y respuestas</w:t>
      </w:r>
      <w:r w:rsidR="00CA6E42">
        <w:rPr>
          <w:sz w:val="20"/>
          <w:szCs w:val="20"/>
        </w:rPr>
        <w:t>; evite enviar mensajes directos, y hágalo solo al grupo de WhatsApp.</w:t>
      </w:r>
    </w:p>
    <w:p w14:paraId="132244AA" w14:textId="68A94517" w:rsidR="00A44C7A" w:rsidRDefault="00000000">
      <w:pPr>
        <w:numPr>
          <w:ilvl w:val="0"/>
          <w:numId w:val="2"/>
        </w:numPr>
        <w:jc w:val="both"/>
        <w:rPr>
          <w:sz w:val="20"/>
          <w:szCs w:val="20"/>
        </w:rPr>
      </w:pPr>
      <w:r>
        <w:rPr>
          <w:sz w:val="20"/>
          <w:szCs w:val="20"/>
        </w:rPr>
        <w:t xml:space="preserve">Procure leer detenidamente la PEP; se responderán dudas solamente hasta las </w:t>
      </w:r>
      <w:r w:rsidR="000249C7">
        <w:rPr>
          <w:sz w:val="20"/>
          <w:szCs w:val="20"/>
        </w:rPr>
        <w:t>20</w:t>
      </w:r>
      <w:r>
        <w:rPr>
          <w:sz w:val="20"/>
          <w:szCs w:val="20"/>
        </w:rPr>
        <w:t xml:space="preserve">:00 </w:t>
      </w:r>
      <w:proofErr w:type="spellStart"/>
      <w:r>
        <w:rPr>
          <w:sz w:val="20"/>
          <w:szCs w:val="20"/>
        </w:rPr>
        <w:t>Hrs</w:t>
      </w:r>
      <w:proofErr w:type="spellEnd"/>
      <w:r>
        <w:rPr>
          <w:sz w:val="20"/>
          <w:szCs w:val="20"/>
        </w:rPr>
        <w:t>.</w:t>
      </w:r>
    </w:p>
    <w:p w14:paraId="38C263F1" w14:textId="7CAC41D1" w:rsidR="00D22DA2" w:rsidRDefault="00D22DA2" w:rsidP="00D22DA2">
      <w:pPr>
        <w:numPr>
          <w:ilvl w:val="0"/>
          <w:numId w:val="2"/>
        </w:numPr>
        <w:jc w:val="both"/>
        <w:rPr>
          <w:sz w:val="20"/>
          <w:szCs w:val="20"/>
        </w:rPr>
      </w:pPr>
      <w:r>
        <w:rPr>
          <w:sz w:val="20"/>
          <w:szCs w:val="20"/>
        </w:rPr>
        <w:t>Las respuestas de los puntos I (Verdadero y Falso, más sus justificaciones en caso de indicar que la afirmación es falsa) y II (Alternativas), deben ser entregadas en el archivo MS Excel adjunto (“</w:t>
      </w:r>
      <w:r w:rsidRPr="00964152">
        <w:rPr>
          <w:sz w:val="20"/>
          <w:szCs w:val="20"/>
        </w:rPr>
        <w:t>PEP N°</w:t>
      </w:r>
      <w:r w:rsidR="00340606">
        <w:rPr>
          <w:sz w:val="20"/>
          <w:szCs w:val="20"/>
        </w:rPr>
        <w:t>3</w:t>
      </w:r>
      <w:r w:rsidRPr="00964152">
        <w:rPr>
          <w:sz w:val="20"/>
          <w:szCs w:val="20"/>
        </w:rPr>
        <w:t xml:space="preserve"> </w:t>
      </w:r>
      <w:r w:rsidR="000249C7">
        <w:rPr>
          <w:sz w:val="20"/>
          <w:szCs w:val="20"/>
        </w:rPr>
        <w:t>GSTI</w:t>
      </w:r>
      <w:r w:rsidRPr="00964152">
        <w:rPr>
          <w:sz w:val="20"/>
          <w:szCs w:val="20"/>
        </w:rPr>
        <w:t xml:space="preserve"> 20230</w:t>
      </w:r>
      <w:r w:rsidR="000249C7">
        <w:rPr>
          <w:sz w:val="20"/>
          <w:szCs w:val="20"/>
        </w:rPr>
        <w:t>2</w:t>
      </w:r>
      <w:r w:rsidRPr="00964152">
        <w:rPr>
          <w:sz w:val="20"/>
          <w:szCs w:val="20"/>
        </w:rPr>
        <w:t xml:space="preserve"> - </w:t>
      </w:r>
      <w:proofErr w:type="spellStart"/>
      <w:r w:rsidRPr="00964152">
        <w:rPr>
          <w:sz w:val="20"/>
          <w:szCs w:val="20"/>
        </w:rPr>
        <w:t>Template</w:t>
      </w:r>
      <w:proofErr w:type="spellEnd"/>
      <w:r w:rsidRPr="00964152">
        <w:rPr>
          <w:sz w:val="20"/>
          <w:szCs w:val="20"/>
        </w:rPr>
        <w:t xml:space="preserve"> Respuestas</w:t>
      </w:r>
      <w:r>
        <w:rPr>
          <w:sz w:val="20"/>
          <w:szCs w:val="20"/>
        </w:rPr>
        <w:t xml:space="preserve">.xlsx”); el archivo MS Excel debe ser renombrado con su </w:t>
      </w:r>
      <w:proofErr w:type="gramStart"/>
      <w:r>
        <w:rPr>
          <w:sz w:val="20"/>
          <w:szCs w:val="20"/>
        </w:rPr>
        <w:t>primer nombre y primer apellido</w:t>
      </w:r>
      <w:proofErr w:type="gramEnd"/>
      <w:r>
        <w:rPr>
          <w:sz w:val="20"/>
          <w:szCs w:val="20"/>
        </w:rPr>
        <w:t xml:space="preserve"> (ejemplo: “</w:t>
      </w:r>
      <w:r w:rsidRPr="00964152">
        <w:rPr>
          <w:sz w:val="20"/>
          <w:szCs w:val="20"/>
        </w:rPr>
        <w:t>PEP N°</w:t>
      </w:r>
      <w:r w:rsidR="00340606">
        <w:rPr>
          <w:sz w:val="20"/>
          <w:szCs w:val="20"/>
        </w:rPr>
        <w:t>3</w:t>
      </w:r>
      <w:r w:rsidRPr="00964152">
        <w:rPr>
          <w:sz w:val="20"/>
          <w:szCs w:val="20"/>
        </w:rPr>
        <w:t xml:space="preserve"> </w:t>
      </w:r>
      <w:r w:rsidR="000249C7">
        <w:rPr>
          <w:sz w:val="20"/>
          <w:szCs w:val="20"/>
        </w:rPr>
        <w:t>GSTI</w:t>
      </w:r>
      <w:r w:rsidRPr="00964152">
        <w:rPr>
          <w:sz w:val="20"/>
          <w:szCs w:val="20"/>
        </w:rPr>
        <w:t xml:space="preserve"> 20230</w:t>
      </w:r>
      <w:r w:rsidR="000249C7">
        <w:rPr>
          <w:sz w:val="20"/>
          <w:szCs w:val="20"/>
        </w:rPr>
        <w:t>2</w:t>
      </w:r>
      <w:r w:rsidRPr="00964152">
        <w:rPr>
          <w:sz w:val="20"/>
          <w:szCs w:val="20"/>
        </w:rPr>
        <w:t xml:space="preserve"> </w:t>
      </w:r>
      <w:r>
        <w:rPr>
          <w:sz w:val="20"/>
          <w:szCs w:val="20"/>
        </w:rPr>
        <w:t>–</w:t>
      </w:r>
      <w:r w:rsidRPr="00964152">
        <w:rPr>
          <w:sz w:val="20"/>
          <w:szCs w:val="20"/>
        </w:rPr>
        <w:t xml:space="preserve"> </w:t>
      </w:r>
      <w:r>
        <w:rPr>
          <w:sz w:val="20"/>
          <w:szCs w:val="20"/>
        </w:rPr>
        <w:t>Luis Berríos.xlsx”).</w:t>
      </w:r>
    </w:p>
    <w:p w14:paraId="32D4346A" w14:textId="77777777" w:rsidR="00A44C7A" w:rsidRDefault="00000000">
      <w:pPr>
        <w:numPr>
          <w:ilvl w:val="0"/>
          <w:numId w:val="2"/>
        </w:numPr>
        <w:jc w:val="both"/>
        <w:rPr>
          <w:sz w:val="20"/>
          <w:szCs w:val="20"/>
        </w:rPr>
      </w:pPr>
      <w:r>
        <w:rPr>
          <w:sz w:val="20"/>
          <w:szCs w:val="20"/>
        </w:rPr>
        <w:t xml:space="preserve">Las respuestas deben ser enviadas al correo </w:t>
      </w:r>
      <w:hyperlink r:id="rId6">
        <w:r>
          <w:rPr>
            <w:color w:val="1155CC"/>
            <w:sz w:val="20"/>
            <w:szCs w:val="20"/>
            <w:u w:val="single"/>
          </w:rPr>
          <w:t>luis.berrios.p@usach.cl</w:t>
        </w:r>
      </w:hyperlink>
      <w:r>
        <w:rPr>
          <w:sz w:val="20"/>
          <w:szCs w:val="20"/>
        </w:rPr>
        <w:t>, adjuntando este mismo archivo, procurando de colocar nombre completo, RUT, respuestas de verdadero/falso y alternativas, y las justificaciones de las respuestas marcadas como falso.</w:t>
      </w:r>
    </w:p>
    <w:p w14:paraId="11EBA0A6" w14:textId="77777777" w:rsidR="00A44C7A" w:rsidRDefault="00A44C7A">
      <w:pPr>
        <w:jc w:val="both"/>
      </w:pPr>
    </w:p>
    <w:p w14:paraId="177EC77D" w14:textId="37064A7E" w:rsidR="00A44C7A" w:rsidRDefault="00000000">
      <w:pPr>
        <w:jc w:val="both"/>
        <w:rPr>
          <w:b/>
          <w:u w:val="single"/>
        </w:rPr>
      </w:pPr>
      <w:r>
        <w:rPr>
          <w:b/>
          <w:u w:val="single"/>
        </w:rPr>
        <w:t>I.- Verdadero y Falso (</w:t>
      </w:r>
      <w:r w:rsidR="00637F80">
        <w:rPr>
          <w:b/>
          <w:u w:val="single"/>
        </w:rPr>
        <w:t>15</w:t>
      </w:r>
      <w:r>
        <w:rPr>
          <w:b/>
          <w:u w:val="single"/>
        </w:rPr>
        <w:t xml:space="preserve"> puntos) </w:t>
      </w:r>
    </w:p>
    <w:p w14:paraId="75B7CF50" w14:textId="1637760C" w:rsidR="00A44C7A" w:rsidRDefault="00CA6E42">
      <w:pPr>
        <w:jc w:val="both"/>
        <w:rPr>
          <w:b/>
        </w:rPr>
      </w:pPr>
      <w:r>
        <w:rPr>
          <w:b/>
        </w:rPr>
        <w:t>Debe escribir V (verdadero) o F (falso), y justificar las falsas; si la frase está incompleta, es falsa; si una respuesta falsa no tiene justificación, se considera como incorrecta. Por cada 3 incorrectas, se descuenta una buena.</w:t>
      </w:r>
    </w:p>
    <w:p w14:paraId="27992627" w14:textId="77777777" w:rsidR="00A44C7A" w:rsidRDefault="00A44C7A">
      <w:pPr>
        <w:jc w:val="both"/>
      </w:pPr>
    </w:p>
    <w:p w14:paraId="395963D6" w14:textId="60119D52" w:rsidR="00A44C7A" w:rsidRPr="00773D7E" w:rsidRDefault="00000000">
      <w:pPr>
        <w:jc w:val="both"/>
      </w:pPr>
      <w:r>
        <w:t xml:space="preserve">1. ___ </w:t>
      </w:r>
      <w:r w:rsidR="002E7EC1">
        <w:t>La transición aplica para nuevos servicios o cambio en servicios; no para servicios retirados.</w:t>
      </w:r>
    </w:p>
    <w:p w14:paraId="3557CF07" w14:textId="77777777" w:rsidR="00A44C7A" w:rsidRDefault="00A44C7A">
      <w:pPr>
        <w:jc w:val="both"/>
      </w:pPr>
    </w:p>
    <w:p w14:paraId="04AE018F" w14:textId="418EDEA4" w:rsidR="00A44C7A" w:rsidRDefault="00000000">
      <w:pPr>
        <w:jc w:val="both"/>
        <w:rPr>
          <w:b/>
        </w:rPr>
      </w:pPr>
      <w:r>
        <w:t xml:space="preserve">2. ___ </w:t>
      </w:r>
      <w:r w:rsidR="002E7EC1">
        <w:t xml:space="preserve">Una de las aplicaciones de la Agenda de Cambios, es que permite ver la planificación de los próximos cambios autorizados para ser implementados, de modo tal que nuevos </w:t>
      </w:r>
      <w:proofErr w:type="spellStart"/>
      <w:r w:rsidR="002E7EC1">
        <w:t>RFCs</w:t>
      </w:r>
      <w:proofErr w:type="spellEnd"/>
      <w:r w:rsidR="002E7EC1">
        <w:t xml:space="preserve"> planifiquen bien sus fechas de posible implementación, analizando entre otras cosas espacios libres o bien cambios en una fecha estimada donde la correlación de ítems de configuración a ser cambiados entre el RFC en cuestión y los cambios ya planificados, sea la menor posible o nula, en términos de impacto.</w:t>
      </w:r>
    </w:p>
    <w:p w14:paraId="227E7F67" w14:textId="77777777" w:rsidR="00A44C7A" w:rsidRDefault="00A44C7A">
      <w:pPr>
        <w:jc w:val="both"/>
      </w:pPr>
    </w:p>
    <w:p w14:paraId="69EA4B96" w14:textId="1B857B14" w:rsidR="00A44C7A" w:rsidRPr="002C1D20" w:rsidRDefault="00000000">
      <w:pPr>
        <w:jc w:val="both"/>
      </w:pPr>
      <w:r>
        <w:t xml:space="preserve">3. ___ </w:t>
      </w:r>
      <w:r>
        <w:tab/>
      </w:r>
      <w:r w:rsidR="002E7EC1">
        <w:t xml:space="preserve">Normalmente el acuerdo de nivel de servicio establece los tiempos (fechas y/u horas) donde el proveedor de servicio podrá realizar lanzamientos o cambios </w:t>
      </w:r>
      <w:r w:rsidR="00B42CBA">
        <w:t>a los servicios en cuestión.</w:t>
      </w:r>
    </w:p>
    <w:p w14:paraId="5C62AA08" w14:textId="77777777" w:rsidR="00A44C7A" w:rsidRDefault="00A44C7A">
      <w:pPr>
        <w:jc w:val="both"/>
        <w:rPr>
          <w:b/>
        </w:rPr>
      </w:pPr>
    </w:p>
    <w:p w14:paraId="5021EE5D" w14:textId="3471DED4" w:rsidR="00A44C7A" w:rsidRPr="00612C45" w:rsidRDefault="00000000">
      <w:pPr>
        <w:jc w:val="both"/>
      </w:pPr>
      <w:r>
        <w:t xml:space="preserve">4. ___ </w:t>
      </w:r>
      <w:r w:rsidR="000E4D8E">
        <w:t>El propósito de la base de conocimiento es que los usuarios finales de un servicio puedan autogestionarse, de manera tal que preguntas relativas, por ejemplo, a la funcionalidad y características del servicio TI sean respondidas por dicha base, y no tener que consultar directamente a la mesa de servicio.</w:t>
      </w:r>
    </w:p>
    <w:p w14:paraId="40C2507C" w14:textId="77777777" w:rsidR="00A44C7A" w:rsidRDefault="00A44C7A">
      <w:pPr>
        <w:jc w:val="both"/>
      </w:pPr>
    </w:p>
    <w:p w14:paraId="799671B2" w14:textId="7A695420" w:rsidR="00A44C7A" w:rsidRDefault="00000000">
      <w:pPr>
        <w:jc w:val="both"/>
        <w:rPr>
          <w:b/>
        </w:rPr>
      </w:pPr>
      <w:r>
        <w:lastRenderedPageBreak/>
        <w:t xml:space="preserve">5. ___ </w:t>
      </w:r>
      <w:r w:rsidR="000E4D8E">
        <w:t xml:space="preserve">La base de datos de errores conocidos apoya a la mesa de servicios, por ejemplo, documentando errores típicos de los servicios que se encuentran </w:t>
      </w:r>
      <w:r w:rsidR="003F2E5E">
        <w:t xml:space="preserve">en el catálogo de servicio, de tal manera que el usuario puede identificarlo y encontrar diferentes maneras de solucionarlo, o bien mitigarlo a través de un </w:t>
      </w:r>
      <w:proofErr w:type="spellStart"/>
      <w:r w:rsidR="003F2E5E">
        <w:t>workaround</w:t>
      </w:r>
      <w:proofErr w:type="spellEnd"/>
      <w:r w:rsidR="003F2E5E">
        <w:t>.</w:t>
      </w:r>
    </w:p>
    <w:p w14:paraId="1B94B2E7" w14:textId="77777777" w:rsidR="00A44C7A" w:rsidRDefault="00A44C7A">
      <w:pPr>
        <w:jc w:val="both"/>
      </w:pPr>
    </w:p>
    <w:p w14:paraId="329FF780" w14:textId="1D1830D2" w:rsidR="00A44C7A" w:rsidRPr="00765C39" w:rsidRDefault="00000000">
      <w:pPr>
        <w:jc w:val="both"/>
        <w:rPr>
          <w:b/>
          <w:bCs/>
        </w:rPr>
      </w:pPr>
      <w:r>
        <w:t xml:space="preserve">6. ___ </w:t>
      </w:r>
      <w:r w:rsidR="003A398C">
        <w:t>Un ejemplo del valor que entrega el proceso de Gestión del Cambio al negocio, es minimizar la cantidad de cambios que introduzcan problemas en el ecosistema de servicios TI operativos, evaluando las solicitudes de cambio por el CAB.</w:t>
      </w:r>
    </w:p>
    <w:p w14:paraId="3DE6AA17" w14:textId="77777777" w:rsidR="00A44C7A" w:rsidRDefault="00A44C7A">
      <w:pPr>
        <w:jc w:val="both"/>
        <w:rPr>
          <w:b/>
        </w:rPr>
      </w:pPr>
    </w:p>
    <w:p w14:paraId="5517FDDC" w14:textId="0F893766" w:rsidR="00A44C7A" w:rsidRPr="00A753B5" w:rsidRDefault="00000000">
      <w:pPr>
        <w:jc w:val="both"/>
        <w:rPr>
          <w:lang w:val="es-CL"/>
        </w:rPr>
      </w:pPr>
      <w:r>
        <w:t xml:space="preserve">7. ___ </w:t>
      </w:r>
      <w:r w:rsidR="00021E35">
        <w:t>La configuración de un servicio no mapea a los clientes que lo utilizarán.</w:t>
      </w:r>
    </w:p>
    <w:p w14:paraId="1472C208" w14:textId="77777777" w:rsidR="00A44C7A" w:rsidRDefault="00A44C7A">
      <w:pPr>
        <w:jc w:val="both"/>
      </w:pPr>
    </w:p>
    <w:p w14:paraId="118A6FF8" w14:textId="272475E5" w:rsidR="00A44C7A" w:rsidRPr="00EC1F4D" w:rsidRDefault="00000000">
      <w:pPr>
        <w:jc w:val="both"/>
        <w:rPr>
          <w:lang w:val="es-CL"/>
        </w:rPr>
      </w:pPr>
      <w:r>
        <w:t xml:space="preserve">8. ___ </w:t>
      </w:r>
      <w:r w:rsidR="00021E35">
        <w:t>Un paquete de lanzamiento se puede concebir como una organización jerárquica de unidades de lanzamiento.</w:t>
      </w:r>
    </w:p>
    <w:p w14:paraId="06F64661" w14:textId="77777777" w:rsidR="00A44C7A" w:rsidRDefault="00A44C7A">
      <w:pPr>
        <w:jc w:val="both"/>
      </w:pPr>
    </w:p>
    <w:p w14:paraId="30F69D14" w14:textId="6C00E72C" w:rsidR="00A44C7A" w:rsidRPr="0051064B" w:rsidRDefault="00000000">
      <w:pPr>
        <w:jc w:val="both"/>
        <w:rPr>
          <w:lang w:val="es-CL"/>
        </w:rPr>
      </w:pPr>
      <w:r>
        <w:t xml:space="preserve">9. ___ </w:t>
      </w:r>
      <w:r w:rsidR="0051064B">
        <w:t xml:space="preserve">El objetivo final del proceso </w:t>
      </w:r>
      <w:r w:rsidR="0051064B" w:rsidRPr="0051064B">
        <w:t>Gestión del Conocimiento, es generar</w:t>
      </w:r>
      <w:r w:rsidR="0051064B">
        <w:rPr>
          <w:lang w:val="es-CL"/>
        </w:rPr>
        <w:t xml:space="preserve"> sabiduría.</w:t>
      </w:r>
    </w:p>
    <w:p w14:paraId="7FF4D7B0" w14:textId="77777777" w:rsidR="00A44C7A" w:rsidRDefault="00A44C7A">
      <w:pPr>
        <w:jc w:val="both"/>
      </w:pPr>
    </w:p>
    <w:p w14:paraId="70F18458" w14:textId="26F1DD91" w:rsidR="00A44C7A" w:rsidRDefault="00000000">
      <w:pPr>
        <w:jc w:val="both"/>
      </w:pPr>
      <w:r>
        <w:t xml:space="preserve">10. ___ </w:t>
      </w:r>
      <w:r w:rsidR="0051064B">
        <w:t xml:space="preserve">La gestión de eventos es un proceso operativo que recolecta y analiza los eventos arrojados por los servicios TI e </w:t>
      </w:r>
      <w:proofErr w:type="spellStart"/>
      <w:r w:rsidR="0051064B">
        <w:t>Items</w:t>
      </w:r>
      <w:proofErr w:type="spellEnd"/>
      <w:r w:rsidR="0051064B">
        <w:t xml:space="preserve"> de configuración; por ejemplo, para encontrar detalle de errores a nivel de aplicación, a nivel de sistema operativo o a nivel de hardware.</w:t>
      </w:r>
    </w:p>
    <w:p w14:paraId="1BE44FF0" w14:textId="77777777" w:rsidR="00412BFA" w:rsidRDefault="00412BFA">
      <w:pPr>
        <w:jc w:val="both"/>
      </w:pPr>
    </w:p>
    <w:p w14:paraId="7C6F11E3" w14:textId="47621772" w:rsidR="00A44C7A" w:rsidRDefault="00000000">
      <w:pPr>
        <w:jc w:val="both"/>
        <w:rPr>
          <w:b/>
        </w:rPr>
      </w:pPr>
      <w:r>
        <w:t xml:space="preserve">11. ___ </w:t>
      </w:r>
      <w:r w:rsidR="0051064B">
        <w:t>Un incidente es la interrupción total de un servicio o ítem de configuración de un servicio.</w:t>
      </w:r>
    </w:p>
    <w:p w14:paraId="4C0E1D49" w14:textId="77777777" w:rsidR="00A44C7A" w:rsidRDefault="00A44C7A">
      <w:pPr>
        <w:jc w:val="both"/>
      </w:pPr>
    </w:p>
    <w:p w14:paraId="5486620B" w14:textId="06FC4AF4" w:rsidR="00A44C7A" w:rsidRDefault="00000000">
      <w:pPr>
        <w:jc w:val="both"/>
        <w:rPr>
          <w:b/>
        </w:rPr>
      </w:pPr>
      <w:r>
        <w:t xml:space="preserve">12. ___ </w:t>
      </w:r>
      <w:r w:rsidR="00892BC2">
        <w:t>Es posible que la solicitud de accesos se trate como un requerimiento o solicitud, pero tendrá un tratamiento especial ya que los accesos guardan estrecha relación con la seguridad de la información.</w:t>
      </w:r>
    </w:p>
    <w:p w14:paraId="426C28BF" w14:textId="77777777" w:rsidR="00A44C7A" w:rsidRDefault="00A44C7A">
      <w:pPr>
        <w:jc w:val="both"/>
      </w:pPr>
    </w:p>
    <w:p w14:paraId="4A63FEAE" w14:textId="3F31D0CE" w:rsidR="00A44C7A" w:rsidRPr="005C43EB" w:rsidRDefault="00000000">
      <w:pPr>
        <w:jc w:val="both"/>
      </w:pPr>
      <w:r>
        <w:t xml:space="preserve">13. ___ </w:t>
      </w:r>
      <w:r w:rsidR="00742D6B">
        <w:t>El fin del ciclo PDCA o PHCA es similar al objetivo de la mejora continua del servicio.</w:t>
      </w:r>
    </w:p>
    <w:p w14:paraId="792E2423" w14:textId="77777777" w:rsidR="00A44C7A" w:rsidRDefault="00A44C7A">
      <w:pPr>
        <w:jc w:val="both"/>
      </w:pPr>
    </w:p>
    <w:p w14:paraId="7A2D4521" w14:textId="0CCB3D99" w:rsidR="00A44C7A" w:rsidRPr="005C43EB" w:rsidRDefault="00000000">
      <w:pPr>
        <w:jc w:val="both"/>
      </w:pPr>
      <w:r>
        <w:t>14. ___</w:t>
      </w:r>
      <w:r w:rsidR="00C16047">
        <w:t xml:space="preserve"> </w:t>
      </w:r>
      <w:r w:rsidR="00742D6B">
        <w:t>La mejora continua del servicio tiene un enfoque de mejora permanente sobre los servicios en cuestión.</w:t>
      </w:r>
    </w:p>
    <w:p w14:paraId="35C1EAEA" w14:textId="77777777" w:rsidR="00A44C7A" w:rsidRDefault="00A44C7A">
      <w:pPr>
        <w:jc w:val="both"/>
      </w:pPr>
    </w:p>
    <w:p w14:paraId="6B5DEA72" w14:textId="5ED54CD7" w:rsidR="00A44C7A" w:rsidRPr="008C33A9" w:rsidRDefault="00000000">
      <w:pPr>
        <w:jc w:val="both"/>
      </w:pPr>
      <w:r>
        <w:t xml:space="preserve">15. ___ </w:t>
      </w:r>
      <w:r w:rsidR="00EB2A76">
        <w:t>Algunos de los aspectos de las 6 preguntas que guían a la mejora continua de servicios, guardan estrecha relación con la estrategia del servicio.</w:t>
      </w:r>
    </w:p>
    <w:p w14:paraId="26B4B159" w14:textId="77777777" w:rsidR="00A44C7A" w:rsidRDefault="00A44C7A">
      <w:pPr>
        <w:jc w:val="both"/>
        <w:rPr>
          <w:b/>
          <w:u w:val="single"/>
        </w:rPr>
      </w:pPr>
    </w:p>
    <w:p w14:paraId="7D046BC9" w14:textId="3AD6F802" w:rsidR="00A44C7A" w:rsidRDefault="00000000">
      <w:pPr>
        <w:jc w:val="both"/>
        <w:rPr>
          <w:b/>
          <w:u w:val="single"/>
        </w:rPr>
      </w:pPr>
      <w:r>
        <w:rPr>
          <w:b/>
          <w:u w:val="single"/>
        </w:rPr>
        <w:t>II.-Alternativas (</w:t>
      </w:r>
      <w:r w:rsidR="003E3322">
        <w:rPr>
          <w:b/>
          <w:u w:val="single"/>
        </w:rPr>
        <w:t>2</w:t>
      </w:r>
      <w:r w:rsidR="00637F80">
        <w:rPr>
          <w:b/>
          <w:u w:val="single"/>
        </w:rPr>
        <w:t>1</w:t>
      </w:r>
      <w:r>
        <w:rPr>
          <w:b/>
          <w:u w:val="single"/>
        </w:rPr>
        <w:t xml:space="preserve"> puntos) </w:t>
      </w:r>
    </w:p>
    <w:p w14:paraId="2DA7F0A9" w14:textId="77777777" w:rsidR="00A44C7A" w:rsidRDefault="00000000">
      <w:pPr>
        <w:jc w:val="both"/>
        <w:rPr>
          <w:b/>
        </w:rPr>
      </w:pPr>
      <w:r>
        <w:rPr>
          <w:b/>
        </w:rPr>
        <w:t>Escoja sólo una alternativa, indicando su respuesta en la planilla entregada.</w:t>
      </w:r>
    </w:p>
    <w:p w14:paraId="1EC859F0" w14:textId="77777777" w:rsidR="00A44C7A" w:rsidRDefault="00A44C7A">
      <w:pPr>
        <w:jc w:val="both"/>
      </w:pPr>
    </w:p>
    <w:p w14:paraId="0173E32C" w14:textId="19E0307D" w:rsidR="009452DB" w:rsidRPr="0020179E" w:rsidRDefault="00B42CBA" w:rsidP="002E7EC1">
      <w:pPr>
        <w:pStyle w:val="Prrafodelista"/>
        <w:numPr>
          <w:ilvl w:val="0"/>
          <w:numId w:val="11"/>
        </w:numPr>
        <w:jc w:val="both"/>
      </w:pPr>
      <w:r>
        <w:t xml:space="preserve">Respecto al </w:t>
      </w:r>
      <w:r w:rsidRPr="0020179E">
        <w:t>lanzamiento (</w:t>
      </w:r>
      <w:proofErr w:type="spellStart"/>
      <w:r w:rsidRPr="0020179E">
        <w:t>release</w:t>
      </w:r>
      <w:proofErr w:type="spellEnd"/>
      <w:r w:rsidRPr="0020179E">
        <w:t>), cuál de las siguientes afirmaciones es verdadera:</w:t>
      </w:r>
    </w:p>
    <w:p w14:paraId="0D8A8B8F" w14:textId="77777777" w:rsidR="00E27698" w:rsidRPr="0020179E" w:rsidRDefault="00B42CBA" w:rsidP="00E27698">
      <w:pPr>
        <w:pStyle w:val="Prrafodelista"/>
        <w:numPr>
          <w:ilvl w:val="0"/>
          <w:numId w:val="12"/>
        </w:numPr>
        <w:jc w:val="both"/>
      </w:pPr>
      <w:r w:rsidRPr="0020179E">
        <w:t>Es recomendable que los lanzamientos separen el despliegue de software, hardware y cualquier otro componente, de manera tal de disminuir los riesgos. Así entonces, habrá un lanzamiento de SW, uno de HW, y así por cada componente.</w:t>
      </w:r>
    </w:p>
    <w:p w14:paraId="3ACD0C6F" w14:textId="77777777" w:rsidR="00E27698" w:rsidRPr="0020179E" w:rsidRDefault="00B42CBA" w:rsidP="00E27698">
      <w:pPr>
        <w:pStyle w:val="Prrafodelista"/>
        <w:numPr>
          <w:ilvl w:val="0"/>
          <w:numId w:val="12"/>
        </w:numPr>
        <w:jc w:val="both"/>
      </w:pPr>
      <w:r w:rsidRPr="0020179E">
        <w:t>La convención de cómo se identifican los lanzamientos está establecida en ITIL.</w:t>
      </w:r>
    </w:p>
    <w:p w14:paraId="69AD173B" w14:textId="77777777" w:rsidR="00E27698" w:rsidRPr="0020179E" w:rsidRDefault="00B42CBA" w:rsidP="00E27698">
      <w:pPr>
        <w:pStyle w:val="Prrafodelista"/>
        <w:numPr>
          <w:ilvl w:val="0"/>
          <w:numId w:val="12"/>
        </w:numPr>
        <w:jc w:val="both"/>
      </w:pPr>
      <w:r w:rsidRPr="0020179E">
        <w:lastRenderedPageBreak/>
        <w:t>Un ejemplo de un componente de una unidad de lanzamiento son las capacitaciones.</w:t>
      </w:r>
    </w:p>
    <w:p w14:paraId="5A64F592" w14:textId="62581F13" w:rsidR="00B42CBA" w:rsidRPr="0020179E" w:rsidRDefault="00B42CBA" w:rsidP="00E27698">
      <w:pPr>
        <w:pStyle w:val="Prrafodelista"/>
        <w:numPr>
          <w:ilvl w:val="0"/>
          <w:numId w:val="12"/>
        </w:numPr>
        <w:jc w:val="both"/>
      </w:pPr>
      <w:r w:rsidRPr="0020179E">
        <w:t>Los paquetes de lanzamiento pueden contener documentación.</w:t>
      </w:r>
    </w:p>
    <w:p w14:paraId="1BC3AA2F" w14:textId="77777777" w:rsidR="00E27698" w:rsidRPr="0020179E" w:rsidRDefault="00E27698" w:rsidP="00E27698">
      <w:pPr>
        <w:jc w:val="both"/>
      </w:pPr>
    </w:p>
    <w:p w14:paraId="048D5726" w14:textId="0A3A5C1E" w:rsidR="00E27698" w:rsidRPr="0020179E" w:rsidRDefault="00E27698" w:rsidP="00E27698">
      <w:pPr>
        <w:pStyle w:val="Prrafodelista"/>
        <w:numPr>
          <w:ilvl w:val="1"/>
          <w:numId w:val="11"/>
        </w:numPr>
        <w:jc w:val="both"/>
      </w:pPr>
      <w:r w:rsidRPr="0020179E">
        <w:t>Solo II.</w:t>
      </w:r>
    </w:p>
    <w:p w14:paraId="1963292E" w14:textId="7C87E5F1" w:rsidR="00E27698" w:rsidRPr="0020179E" w:rsidRDefault="00E27698" w:rsidP="00E27698">
      <w:pPr>
        <w:pStyle w:val="Prrafodelista"/>
        <w:numPr>
          <w:ilvl w:val="1"/>
          <w:numId w:val="11"/>
        </w:numPr>
        <w:jc w:val="both"/>
      </w:pPr>
      <w:r w:rsidRPr="0020179E">
        <w:t>I y II.</w:t>
      </w:r>
    </w:p>
    <w:p w14:paraId="4158F3B2" w14:textId="3EF7689E" w:rsidR="00E27698" w:rsidRPr="0020179E" w:rsidRDefault="00E27698" w:rsidP="00E27698">
      <w:pPr>
        <w:pStyle w:val="Prrafodelista"/>
        <w:numPr>
          <w:ilvl w:val="1"/>
          <w:numId w:val="11"/>
        </w:numPr>
        <w:jc w:val="both"/>
      </w:pPr>
      <w:r w:rsidRPr="0020179E">
        <w:t>III y IV.</w:t>
      </w:r>
    </w:p>
    <w:p w14:paraId="14761CF0" w14:textId="75661F13" w:rsidR="00E27698" w:rsidRPr="0020179E" w:rsidRDefault="00E27698" w:rsidP="00E27698">
      <w:pPr>
        <w:pStyle w:val="Prrafodelista"/>
        <w:numPr>
          <w:ilvl w:val="1"/>
          <w:numId w:val="11"/>
        </w:numPr>
        <w:jc w:val="both"/>
      </w:pPr>
      <w:r w:rsidRPr="0020179E">
        <w:t>I, III y IV.</w:t>
      </w:r>
    </w:p>
    <w:p w14:paraId="7DD20146" w14:textId="7B6B9419" w:rsidR="00E27698" w:rsidRPr="0020179E" w:rsidRDefault="00E27698" w:rsidP="00E27698">
      <w:pPr>
        <w:pStyle w:val="Prrafodelista"/>
        <w:numPr>
          <w:ilvl w:val="1"/>
          <w:numId w:val="11"/>
        </w:numPr>
        <w:jc w:val="both"/>
      </w:pPr>
      <w:r w:rsidRPr="0020179E">
        <w:t>I, II y IV.</w:t>
      </w:r>
    </w:p>
    <w:p w14:paraId="7FDEE66E" w14:textId="77777777" w:rsidR="00E27698" w:rsidRPr="0020179E" w:rsidRDefault="00E27698" w:rsidP="00E27698">
      <w:pPr>
        <w:jc w:val="both"/>
      </w:pPr>
    </w:p>
    <w:p w14:paraId="61251568" w14:textId="065A523B" w:rsidR="00E27698" w:rsidRPr="0020179E" w:rsidRDefault="00A753B5" w:rsidP="00E27698">
      <w:pPr>
        <w:pStyle w:val="Prrafodelista"/>
        <w:numPr>
          <w:ilvl w:val="0"/>
          <w:numId w:val="11"/>
        </w:numPr>
        <w:jc w:val="both"/>
      </w:pPr>
      <w:r w:rsidRPr="0020179E">
        <w:t xml:space="preserve">Sobre los objetivos del proceso de </w:t>
      </w:r>
      <w:r w:rsidRPr="0020179E">
        <w:rPr>
          <w:lang w:eastAsia="en-US"/>
        </w:rPr>
        <w:t>Gestión de los Activos y Configuración del Servicio</w:t>
      </w:r>
      <w:r w:rsidRPr="0020179E">
        <w:t>,</w:t>
      </w:r>
      <w:r w:rsidR="00A5134C" w:rsidRPr="0020179E">
        <w:t xml:space="preserve"> cuál de las siguientes afirmaciones es incorrecta:</w:t>
      </w:r>
    </w:p>
    <w:p w14:paraId="05E1B5E2" w14:textId="26D7BF34" w:rsidR="00E27698" w:rsidRPr="0020179E" w:rsidRDefault="00A5134C" w:rsidP="00E27698">
      <w:pPr>
        <w:pStyle w:val="Prrafodelista"/>
        <w:numPr>
          <w:ilvl w:val="1"/>
          <w:numId w:val="11"/>
        </w:numPr>
        <w:jc w:val="both"/>
      </w:pPr>
      <w:r w:rsidRPr="0020179E">
        <w:t xml:space="preserve">Uno de </w:t>
      </w:r>
      <w:r w:rsidR="001F406C" w:rsidRPr="0020179E">
        <w:t xml:space="preserve">ellos </w:t>
      </w:r>
      <w:r w:rsidRPr="0020179E">
        <w:t xml:space="preserve">es identificar los </w:t>
      </w:r>
      <w:r w:rsidRPr="0020179E">
        <w:rPr>
          <w:lang w:val="es-419"/>
        </w:rPr>
        <w:t>activos e ítems de configuración bajo el control del proveedor de servicios TI.</w:t>
      </w:r>
    </w:p>
    <w:p w14:paraId="69F135CC" w14:textId="16145A52" w:rsidR="00A5134C" w:rsidRPr="0020179E" w:rsidRDefault="001F406C" w:rsidP="00E27698">
      <w:pPr>
        <w:pStyle w:val="Prrafodelista"/>
        <w:numPr>
          <w:ilvl w:val="1"/>
          <w:numId w:val="11"/>
        </w:numPr>
        <w:jc w:val="both"/>
      </w:pPr>
      <w:r w:rsidRPr="0020179E">
        <w:t>Otro de ellos es los cambios autorizados y realizados, utilicen componentes autorizados.</w:t>
      </w:r>
    </w:p>
    <w:p w14:paraId="2B05F6CD" w14:textId="47ED3E23" w:rsidR="001F406C" w:rsidRPr="0020179E" w:rsidRDefault="001F406C" w:rsidP="00E27698">
      <w:pPr>
        <w:pStyle w:val="Prrafodelista"/>
        <w:numPr>
          <w:ilvl w:val="1"/>
          <w:numId w:val="11"/>
        </w:numPr>
        <w:jc w:val="both"/>
      </w:pPr>
      <w:r w:rsidRPr="0020179E">
        <w:t xml:space="preserve">Por ejemplo, ante la autorización de la implementación de un RFC, se debe mantener la integridad y configuración de los </w:t>
      </w:r>
      <w:proofErr w:type="spellStart"/>
      <w:r w:rsidRPr="0020179E">
        <w:t>items</w:t>
      </w:r>
      <w:proofErr w:type="spellEnd"/>
      <w:r w:rsidRPr="0020179E">
        <w:t xml:space="preserve"> de configuración. Por ejemplo, si una solicitud de cambio involucra el aumento del </w:t>
      </w:r>
      <w:r w:rsidR="00FF11DA" w:rsidRPr="0020179E">
        <w:t>RAM de un servidor, de dos DIMM de 16 GB c/u por dos de 64 GB c/u, el proceso deberá retirar las dos DIMM de 16 GB c/u de la configuración del servidor en cuestión, así como añadir las nuevas dos de 64 GB c/u.</w:t>
      </w:r>
    </w:p>
    <w:p w14:paraId="03B20F5B" w14:textId="28CB10BF" w:rsidR="00FF11DA" w:rsidRPr="0020179E" w:rsidRDefault="00FF11DA" w:rsidP="00E27698">
      <w:pPr>
        <w:pStyle w:val="Prrafodelista"/>
        <w:numPr>
          <w:ilvl w:val="1"/>
          <w:numId w:val="11"/>
        </w:numPr>
        <w:jc w:val="both"/>
      </w:pPr>
      <w:r w:rsidRPr="0020179E">
        <w:t>Prevalecer el mantenimiento de la información del estado actual de la configuración de los servicios, por sobre la información de cambios pasados.</w:t>
      </w:r>
    </w:p>
    <w:p w14:paraId="017BFD58" w14:textId="1341AF63" w:rsidR="00FF11DA" w:rsidRPr="0020179E" w:rsidRDefault="00FF11DA" w:rsidP="00E27698">
      <w:pPr>
        <w:pStyle w:val="Prrafodelista"/>
        <w:numPr>
          <w:ilvl w:val="1"/>
          <w:numId w:val="11"/>
        </w:numPr>
        <w:jc w:val="both"/>
      </w:pPr>
      <w:r w:rsidRPr="0020179E">
        <w:t>Ninguna de las anteriores es incorrecta. Todas las alternativas son correctas.</w:t>
      </w:r>
    </w:p>
    <w:p w14:paraId="17DB4671" w14:textId="77777777" w:rsidR="00021E35" w:rsidRPr="0020179E" w:rsidRDefault="00021E35" w:rsidP="00021E35">
      <w:pPr>
        <w:jc w:val="both"/>
      </w:pPr>
    </w:p>
    <w:p w14:paraId="7E8892C9" w14:textId="742EDE0D" w:rsidR="00021E35" w:rsidRPr="0020179E" w:rsidRDefault="00021E35" w:rsidP="00021E35">
      <w:pPr>
        <w:pStyle w:val="Prrafodelista"/>
        <w:numPr>
          <w:ilvl w:val="0"/>
          <w:numId w:val="11"/>
        </w:numPr>
        <w:jc w:val="both"/>
      </w:pPr>
      <w:r w:rsidRPr="0020179E">
        <w:t>Sobre el proceso Validación y Pruebas del Servicio, cuál de las siguientes afirmaciones es incorrecta:</w:t>
      </w:r>
    </w:p>
    <w:p w14:paraId="37EC51F3" w14:textId="5F1BD524" w:rsidR="00021E35" w:rsidRPr="0020179E" w:rsidRDefault="00021E35" w:rsidP="00021E35">
      <w:pPr>
        <w:pStyle w:val="Prrafodelista"/>
        <w:numPr>
          <w:ilvl w:val="1"/>
          <w:numId w:val="11"/>
        </w:numPr>
        <w:jc w:val="both"/>
      </w:pPr>
      <w:r w:rsidRPr="0020179E">
        <w:t>Asegura la calidad del lanzamiento.</w:t>
      </w:r>
    </w:p>
    <w:p w14:paraId="4A50A9D8" w14:textId="38634FB0" w:rsidR="00021E35" w:rsidRPr="0020179E" w:rsidRDefault="00021E35" w:rsidP="00021E35">
      <w:pPr>
        <w:pStyle w:val="Prrafodelista"/>
        <w:numPr>
          <w:ilvl w:val="1"/>
          <w:numId w:val="11"/>
        </w:numPr>
        <w:jc w:val="both"/>
      </w:pPr>
      <w:r w:rsidRPr="0020179E">
        <w:t>Asegura que el cambio proporcionará la garantía estipulada.</w:t>
      </w:r>
    </w:p>
    <w:p w14:paraId="54AAAEC3" w14:textId="3B968A85" w:rsidR="00021E35" w:rsidRPr="0020179E" w:rsidRDefault="0051064B" w:rsidP="00021E35">
      <w:pPr>
        <w:pStyle w:val="Prrafodelista"/>
        <w:numPr>
          <w:ilvl w:val="1"/>
          <w:numId w:val="11"/>
        </w:numPr>
        <w:jc w:val="both"/>
      </w:pPr>
      <w:r w:rsidRPr="0020179E">
        <w:t>Ante un cambio, se implementarán pruebas planificadas que aseguren el SLA estipulado.</w:t>
      </w:r>
    </w:p>
    <w:p w14:paraId="33A675E6" w14:textId="3D2EBF28" w:rsidR="0051064B" w:rsidRPr="0020179E" w:rsidRDefault="0051064B" w:rsidP="00021E35">
      <w:pPr>
        <w:pStyle w:val="Prrafodelista"/>
        <w:numPr>
          <w:ilvl w:val="1"/>
          <w:numId w:val="11"/>
        </w:numPr>
        <w:jc w:val="both"/>
      </w:pPr>
      <w:r w:rsidRPr="0020179E">
        <w:t>Al igual que el proceso de Gestión del Cambio, aporta valor al negocio, transmitiendo confianza hacia los clientes y usuarios de que las pruebas y validaciones a implementar minimizarán el riesgo de una disrupción del servicio en cuestión y/o de otros servicios TI operativos.</w:t>
      </w:r>
    </w:p>
    <w:p w14:paraId="35C9F7FA" w14:textId="77777777" w:rsidR="0051064B" w:rsidRPr="0020179E" w:rsidRDefault="0051064B" w:rsidP="0051064B">
      <w:pPr>
        <w:pStyle w:val="Prrafodelista"/>
        <w:numPr>
          <w:ilvl w:val="1"/>
          <w:numId w:val="11"/>
        </w:numPr>
        <w:jc w:val="both"/>
      </w:pPr>
      <w:r w:rsidRPr="0020179E">
        <w:t>Ninguna de las anteriores es incorrecta. Todas las alternativas son correctas.</w:t>
      </w:r>
    </w:p>
    <w:p w14:paraId="13B12A47" w14:textId="77777777" w:rsidR="0051064B" w:rsidRPr="0020179E" w:rsidRDefault="0051064B" w:rsidP="0051064B">
      <w:pPr>
        <w:jc w:val="both"/>
      </w:pPr>
    </w:p>
    <w:p w14:paraId="6D998681" w14:textId="659B4006" w:rsidR="0051064B" w:rsidRPr="0020179E" w:rsidRDefault="00892BC2" w:rsidP="0051064B">
      <w:pPr>
        <w:pStyle w:val="Prrafodelista"/>
        <w:numPr>
          <w:ilvl w:val="0"/>
          <w:numId w:val="11"/>
        </w:numPr>
        <w:jc w:val="both"/>
      </w:pPr>
      <w:r w:rsidRPr="0020179E">
        <w:t>Sobre la mesa de servicios, cuál de las siguientes afirmaciones es incorrecta:</w:t>
      </w:r>
    </w:p>
    <w:p w14:paraId="146649A9" w14:textId="5E34E876" w:rsidR="00892BC2" w:rsidRPr="0020179E" w:rsidRDefault="00892BC2" w:rsidP="00892BC2">
      <w:pPr>
        <w:pStyle w:val="Prrafodelista"/>
        <w:numPr>
          <w:ilvl w:val="1"/>
          <w:numId w:val="11"/>
        </w:numPr>
        <w:jc w:val="both"/>
      </w:pPr>
      <w:r w:rsidRPr="0020179E">
        <w:t>Un ejemplo de escalamiento funcional es que la mesa de servicios escale un incidente al área de redes.</w:t>
      </w:r>
    </w:p>
    <w:p w14:paraId="4A884878" w14:textId="3B232162" w:rsidR="00892BC2" w:rsidRPr="0020179E" w:rsidRDefault="00892BC2" w:rsidP="00892BC2">
      <w:pPr>
        <w:pStyle w:val="Prrafodelista"/>
        <w:numPr>
          <w:ilvl w:val="1"/>
          <w:numId w:val="11"/>
        </w:numPr>
        <w:jc w:val="both"/>
      </w:pPr>
      <w:r w:rsidRPr="0020179E">
        <w:t>El soporte de primera línea es un equipo que normalmente tiene menos conocimientos y/o experiencia técnica, tiene menos accesos y/o privilegios a sistemas que soportan los servicios TI, y resuelven solicitudes e incidentes básicos.</w:t>
      </w:r>
    </w:p>
    <w:p w14:paraId="234D5D77" w14:textId="01C54F50" w:rsidR="00892BC2" w:rsidRPr="0020179E" w:rsidRDefault="00892BC2" w:rsidP="00892BC2">
      <w:pPr>
        <w:pStyle w:val="Prrafodelista"/>
        <w:numPr>
          <w:ilvl w:val="1"/>
          <w:numId w:val="11"/>
        </w:numPr>
        <w:jc w:val="both"/>
      </w:pPr>
      <w:r w:rsidRPr="0020179E">
        <w:lastRenderedPageBreak/>
        <w:t xml:space="preserve">Una clave en la metodología </w:t>
      </w:r>
      <w:proofErr w:type="spellStart"/>
      <w:r w:rsidRPr="0020179E">
        <w:t>Follow</w:t>
      </w:r>
      <w:proofErr w:type="spellEnd"/>
      <w:r w:rsidRPr="0020179E">
        <w:t xml:space="preserve"> </w:t>
      </w:r>
      <w:proofErr w:type="spellStart"/>
      <w:r w:rsidRPr="0020179E">
        <w:t>the</w:t>
      </w:r>
      <w:proofErr w:type="spellEnd"/>
      <w:r w:rsidRPr="0020179E">
        <w:t xml:space="preserve"> </w:t>
      </w:r>
      <w:proofErr w:type="spellStart"/>
      <w:r w:rsidRPr="0020179E">
        <w:t>Sun</w:t>
      </w:r>
      <w:proofErr w:type="spellEnd"/>
      <w:r w:rsidRPr="0020179E">
        <w:t xml:space="preserve">, es </w:t>
      </w:r>
      <w:r w:rsidR="00675FFD" w:rsidRPr="0020179E">
        <w:t>que,</w:t>
      </w:r>
      <w:r w:rsidRPr="0020179E">
        <w:t xml:space="preserve"> si una solicitud o incidente no es resuelto en el turno de un analista de la mesa de servicios, debe documentar el </w:t>
      </w:r>
      <w:proofErr w:type="gramStart"/>
      <w:r w:rsidRPr="0020179E">
        <w:t>ticket</w:t>
      </w:r>
      <w:proofErr w:type="gramEnd"/>
      <w:r w:rsidRPr="0020179E">
        <w:t xml:space="preserve"> lo suficientemente bien para que su colega de la siguiente zona horaria de cobertura tenga claro aspectos como: información adicional de entendimiento de la solicitud o incidente, qué se ha realizado hasta el momento, que no se ha realizado, etc.</w:t>
      </w:r>
    </w:p>
    <w:p w14:paraId="09DF579C" w14:textId="77777777" w:rsidR="00675FFD" w:rsidRPr="0020179E" w:rsidRDefault="00675FFD" w:rsidP="00892BC2">
      <w:pPr>
        <w:pStyle w:val="Prrafodelista"/>
        <w:numPr>
          <w:ilvl w:val="1"/>
          <w:numId w:val="11"/>
        </w:numPr>
        <w:jc w:val="both"/>
      </w:pPr>
      <w:r w:rsidRPr="0020179E">
        <w:t xml:space="preserve">Una razón de buscar servicios </w:t>
      </w:r>
      <w:proofErr w:type="gramStart"/>
      <w:r w:rsidRPr="0020179E">
        <w:t>Offshore</w:t>
      </w:r>
      <w:proofErr w:type="gramEnd"/>
      <w:r w:rsidRPr="0020179E">
        <w:t xml:space="preserve"> puede ser que se consiguen niveles de servicio deseados a un bajo costo.</w:t>
      </w:r>
    </w:p>
    <w:p w14:paraId="5742DC3D" w14:textId="3BCF4CAD" w:rsidR="00675FFD" w:rsidRPr="0020179E" w:rsidRDefault="00675FFD" w:rsidP="00675FFD">
      <w:pPr>
        <w:pStyle w:val="Prrafodelista"/>
        <w:numPr>
          <w:ilvl w:val="1"/>
          <w:numId w:val="11"/>
        </w:numPr>
        <w:jc w:val="both"/>
      </w:pPr>
      <w:r w:rsidRPr="0020179E">
        <w:t>Ninguna de las anteriores es incorrecta. Todas las alternativas son correctas.</w:t>
      </w:r>
    </w:p>
    <w:p w14:paraId="65B9A07B" w14:textId="77777777" w:rsidR="00675FFD" w:rsidRPr="0020179E" w:rsidRDefault="00675FFD" w:rsidP="00675FFD">
      <w:pPr>
        <w:jc w:val="both"/>
      </w:pPr>
    </w:p>
    <w:p w14:paraId="2FB0F902" w14:textId="61540ABC" w:rsidR="00892BC2" w:rsidRPr="0020179E" w:rsidRDefault="00675FFD" w:rsidP="00675FFD">
      <w:pPr>
        <w:pStyle w:val="Prrafodelista"/>
        <w:numPr>
          <w:ilvl w:val="0"/>
          <w:numId w:val="11"/>
        </w:numPr>
        <w:jc w:val="both"/>
      </w:pPr>
      <w:r w:rsidRPr="0020179E">
        <w:t>En el video visto en clases, cuando el analista de la mesa de servicios dice que la Mesa de Servicios es un área que tiene la posibilidad de servir como trampolín (de manera análoga) para incorporase a otras áreas, se refiere específicamente a:</w:t>
      </w:r>
    </w:p>
    <w:p w14:paraId="4BF034B9" w14:textId="0A19F133" w:rsidR="00675FFD" w:rsidRPr="0020179E" w:rsidRDefault="00675FFD" w:rsidP="00675FFD">
      <w:pPr>
        <w:pStyle w:val="Prrafodelista"/>
        <w:numPr>
          <w:ilvl w:val="1"/>
          <w:numId w:val="11"/>
        </w:numPr>
        <w:jc w:val="both"/>
      </w:pPr>
      <w:r w:rsidRPr="0020179E">
        <w:t>Porque se reúne con especialistas de otras áreas.</w:t>
      </w:r>
    </w:p>
    <w:p w14:paraId="1351ED33" w14:textId="77777777" w:rsidR="00675FFD" w:rsidRPr="0020179E" w:rsidRDefault="00675FFD" w:rsidP="00675FFD">
      <w:pPr>
        <w:pStyle w:val="Prrafodelista"/>
        <w:numPr>
          <w:ilvl w:val="1"/>
          <w:numId w:val="11"/>
        </w:numPr>
        <w:jc w:val="both"/>
      </w:pPr>
      <w:r w:rsidRPr="0020179E">
        <w:t>Porque puede atender a usuarios VIP, como el gerente general de la empresa.</w:t>
      </w:r>
    </w:p>
    <w:p w14:paraId="20F8D46A" w14:textId="77777777" w:rsidR="00675FFD" w:rsidRPr="0020179E" w:rsidRDefault="00675FFD" w:rsidP="00675FFD">
      <w:pPr>
        <w:pStyle w:val="Prrafodelista"/>
        <w:numPr>
          <w:ilvl w:val="1"/>
          <w:numId w:val="11"/>
        </w:numPr>
        <w:jc w:val="both"/>
      </w:pPr>
      <w:r w:rsidRPr="0020179E">
        <w:t>Porque se reúne con gerentes, quienes podrán conocerlo.</w:t>
      </w:r>
    </w:p>
    <w:p w14:paraId="202280CC" w14:textId="77777777" w:rsidR="00675FFD" w:rsidRPr="0020179E" w:rsidRDefault="00675FFD" w:rsidP="00675FFD">
      <w:pPr>
        <w:pStyle w:val="Prrafodelista"/>
        <w:numPr>
          <w:ilvl w:val="1"/>
          <w:numId w:val="11"/>
        </w:numPr>
        <w:jc w:val="both"/>
      </w:pPr>
      <w:r w:rsidRPr="0020179E">
        <w:t>Porque trabaja a la par con especialistas.</w:t>
      </w:r>
    </w:p>
    <w:p w14:paraId="7F1257AA" w14:textId="2A757501" w:rsidR="00675FFD" w:rsidRPr="0020179E" w:rsidRDefault="00675FFD" w:rsidP="00B42CBA">
      <w:pPr>
        <w:pStyle w:val="Prrafodelista"/>
        <w:numPr>
          <w:ilvl w:val="1"/>
          <w:numId w:val="11"/>
        </w:numPr>
        <w:jc w:val="both"/>
      </w:pPr>
      <w:r w:rsidRPr="0020179E">
        <w:t xml:space="preserve"> Ninguna de las anteriores es correcta.</w:t>
      </w:r>
    </w:p>
    <w:p w14:paraId="736A7C4F" w14:textId="77777777" w:rsidR="00742D6B" w:rsidRPr="0020179E" w:rsidRDefault="00742D6B" w:rsidP="00742D6B">
      <w:pPr>
        <w:jc w:val="both"/>
      </w:pPr>
    </w:p>
    <w:p w14:paraId="3461E555" w14:textId="6D2DCDBD" w:rsidR="00742D6B" w:rsidRPr="0020179E" w:rsidRDefault="00EB2A76" w:rsidP="00742D6B">
      <w:pPr>
        <w:pStyle w:val="Prrafodelista"/>
        <w:numPr>
          <w:ilvl w:val="0"/>
          <w:numId w:val="11"/>
        </w:numPr>
        <w:jc w:val="both"/>
      </w:pPr>
      <w:r w:rsidRPr="0020179E">
        <w:t xml:space="preserve">En relación con la </w:t>
      </w:r>
      <w:r w:rsidR="00742D6B" w:rsidRPr="0020179E">
        <w:t>CSI, cuál de las siguientes afirmaciones es incorrecta:</w:t>
      </w:r>
    </w:p>
    <w:p w14:paraId="464CD093" w14:textId="74C3880C" w:rsidR="00742D6B" w:rsidRPr="0020179E" w:rsidRDefault="00742D6B" w:rsidP="00742D6B">
      <w:pPr>
        <w:pStyle w:val="Prrafodelista"/>
        <w:numPr>
          <w:ilvl w:val="1"/>
          <w:numId w:val="11"/>
        </w:numPr>
        <w:jc w:val="both"/>
      </w:pPr>
      <w:r w:rsidRPr="0020179E">
        <w:t>Aborda el dinamismo de la empresa.</w:t>
      </w:r>
    </w:p>
    <w:p w14:paraId="358105C1" w14:textId="55D857E7" w:rsidR="00742D6B" w:rsidRPr="0020179E" w:rsidRDefault="00742D6B" w:rsidP="00742D6B">
      <w:pPr>
        <w:pStyle w:val="Prrafodelista"/>
        <w:numPr>
          <w:ilvl w:val="1"/>
          <w:numId w:val="11"/>
        </w:numPr>
        <w:jc w:val="both"/>
      </w:pPr>
      <w:r w:rsidRPr="0020179E">
        <w:t>Aborda el dinamismo de las tecnologías.</w:t>
      </w:r>
    </w:p>
    <w:p w14:paraId="0D59D3A2" w14:textId="0712F58F" w:rsidR="00742D6B" w:rsidRPr="0020179E" w:rsidRDefault="00742D6B" w:rsidP="00742D6B">
      <w:pPr>
        <w:pStyle w:val="Prrafodelista"/>
        <w:numPr>
          <w:ilvl w:val="1"/>
          <w:numId w:val="11"/>
        </w:numPr>
        <w:jc w:val="both"/>
      </w:pPr>
      <w:r w:rsidRPr="0020179E">
        <w:t>Saca provecho de posibles optimizaciones a los servicios.</w:t>
      </w:r>
    </w:p>
    <w:p w14:paraId="79DDBC06" w14:textId="2D1939E8" w:rsidR="00742D6B" w:rsidRPr="0020179E" w:rsidRDefault="00742D6B" w:rsidP="00742D6B">
      <w:pPr>
        <w:pStyle w:val="Prrafodelista"/>
        <w:numPr>
          <w:ilvl w:val="1"/>
          <w:numId w:val="11"/>
        </w:numPr>
        <w:jc w:val="both"/>
      </w:pPr>
      <w:r w:rsidRPr="0020179E">
        <w:t>Busca el perfeccionamiento del servicio.</w:t>
      </w:r>
    </w:p>
    <w:p w14:paraId="0C3EBC40" w14:textId="77777777" w:rsidR="00742D6B" w:rsidRPr="0020179E" w:rsidRDefault="00742D6B" w:rsidP="00742D6B">
      <w:pPr>
        <w:pStyle w:val="Prrafodelista"/>
        <w:numPr>
          <w:ilvl w:val="1"/>
          <w:numId w:val="11"/>
        </w:numPr>
        <w:jc w:val="both"/>
      </w:pPr>
      <w:r w:rsidRPr="0020179E">
        <w:t>Ninguna de las anteriores es incorrecta. Todas las alternativas son correctas.</w:t>
      </w:r>
    </w:p>
    <w:p w14:paraId="5D4A9CC5" w14:textId="77777777" w:rsidR="00742D6B" w:rsidRPr="0020179E" w:rsidRDefault="00742D6B" w:rsidP="00742D6B">
      <w:pPr>
        <w:jc w:val="both"/>
      </w:pPr>
    </w:p>
    <w:p w14:paraId="00604A6D" w14:textId="30F2E7DD" w:rsidR="00742D6B" w:rsidRPr="0020179E" w:rsidRDefault="00EB2A76" w:rsidP="00742D6B">
      <w:pPr>
        <w:pStyle w:val="Prrafodelista"/>
        <w:numPr>
          <w:ilvl w:val="0"/>
          <w:numId w:val="11"/>
        </w:numPr>
        <w:jc w:val="both"/>
      </w:pPr>
      <w:r w:rsidRPr="0020179E">
        <w:t>Sobre los 7 pasos de CSI, cuál afirmación es incorrecta:</w:t>
      </w:r>
    </w:p>
    <w:p w14:paraId="66C720EF" w14:textId="195CF700" w:rsidR="00EB2A76" w:rsidRPr="0020179E" w:rsidRDefault="00EB2A76" w:rsidP="00EB2A76">
      <w:pPr>
        <w:pStyle w:val="Prrafodelista"/>
        <w:numPr>
          <w:ilvl w:val="1"/>
          <w:numId w:val="11"/>
        </w:numPr>
        <w:jc w:val="both"/>
      </w:pPr>
      <w:r w:rsidRPr="0020179E">
        <w:t>Además de saber qué mediremos, se debe tener claro los indicadores clave de rendimiento que se utilizarán.</w:t>
      </w:r>
    </w:p>
    <w:p w14:paraId="29813AA6" w14:textId="7F0D2F2B" w:rsidR="00EB2A76" w:rsidRPr="0020179E" w:rsidRDefault="00EB2A76" w:rsidP="00EB2A76">
      <w:pPr>
        <w:pStyle w:val="Prrafodelista"/>
        <w:numPr>
          <w:ilvl w:val="1"/>
          <w:numId w:val="11"/>
        </w:numPr>
        <w:jc w:val="both"/>
      </w:pPr>
      <w:r w:rsidRPr="0020179E">
        <w:t>Los sistemas de Mesa de Servicio proporcionan información importante para la recopilación de datos.</w:t>
      </w:r>
    </w:p>
    <w:p w14:paraId="618E0A4B" w14:textId="7B64F657" w:rsidR="00EB2A76" w:rsidRPr="0020179E" w:rsidRDefault="00EB2A76" w:rsidP="00EB2A76">
      <w:pPr>
        <w:pStyle w:val="Prrafodelista"/>
        <w:numPr>
          <w:ilvl w:val="1"/>
          <w:numId w:val="11"/>
        </w:numPr>
        <w:jc w:val="both"/>
      </w:pPr>
      <w:r w:rsidRPr="0020179E">
        <w:t>Es importante identificar áreas de preocupación; por ejemplo, analizando los incidentes más repetitivos o los comentarios de los usuarios.</w:t>
      </w:r>
    </w:p>
    <w:p w14:paraId="460E2B0E" w14:textId="1CD42EA1" w:rsidR="00EB2A76" w:rsidRPr="0020179E" w:rsidRDefault="00EB2A76" w:rsidP="00EB2A76">
      <w:pPr>
        <w:pStyle w:val="Prrafodelista"/>
        <w:numPr>
          <w:ilvl w:val="1"/>
          <w:numId w:val="11"/>
        </w:numPr>
        <w:jc w:val="both"/>
      </w:pPr>
      <w:r w:rsidRPr="0020179E">
        <w:t>Un análisis de causa raíz gatillará, entre otros, iniciativas de mejora.</w:t>
      </w:r>
    </w:p>
    <w:p w14:paraId="0C389A76" w14:textId="6793358F" w:rsidR="00EB2A76" w:rsidRPr="0020179E" w:rsidRDefault="00EB2A76" w:rsidP="00EB2A76">
      <w:pPr>
        <w:pStyle w:val="Prrafodelista"/>
        <w:numPr>
          <w:ilvl w:val="1"/>
          <w:numId w:val="11"/>
        </w:numPr>
        <w:jc w:val="both"/>
      </w:pPr>
      <w:r w:rsidRPr="0020179E">
        <w:t>Una vez implementada la mejora, el ciclo concluye.</w:t>
      </w:r>
    </w:p>
    <w:sectPr w:rsidR="00EB2A76" w:rsidRPr="0020179E" w:rsidSect="00063386">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0979"/>
    <w:multiLevelType w:val="hybridMultilevel"/>
    <w:tmpl w:val="FB2424AE"/>
    <w:lvl w:ilvl="0" w:tplc="80187BE8">
      <w:start w:val="1"/>
      <w:numFmt w:val="upperRoman"/>
      <w:lvlText w:val="%1)"/>
      <w:lvlJc w:val="left"/>
      <w:pPr>
        <w:ind w:left="1440" w:hanging="72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0B306DE5"/>
    <w:multiLevelType w:val="hybridMultilevel"/>
    <w:tmpl w:val="6EDC4A9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9374D07"/>
    <w:multiLevelType w:val="hybridMultilevel"/>
    <w:tmpl w:val="A55C34AC"/>
    <w:lvl w:ilvl="0" w:tplc="36561388">
      <w:start w:val="1"/>
      <w:numFmt w:val="bullet"/>
      <w:lvlText w:val="•"/>
      <w:lvlJc w:val="left"/>
      <w:pPr>
        <w:tabs>
          <w:tab w:val="num" w:pos="720"/>
        </w:tabs>
        <w:ind w:left="720" w:hanging="360"/>
      </w:pPr>
      <w:rPr>
        <w:rFonts w:ascii="Times New Roman" w:hAnsi="Times New Roman" w:hint="default"/>
      </w:rPr>
    </w:lvl>
    <w:lvl w:ilvl="1" w:tplc="A5F8A5FE" w:tentative="1">
      <w:start w:val="1"/>
      <w:numFmt w:val="bullet"/>
      <w:lvlText w:val="•"/>
      <w:lvlJc w:val="left"/>
      <w:pPr>
        <w:tabs>
          <w:tab w:val="num" w:pos="1440"/>
        </w:tabs>
        <w:ind w:left="1440" w:hanging="360"/>
      </w:pPr>
      <w:rPr>
        <w:rFonts w:ascii="Times New Roman" w:hAnsi="Times New Roman" w:hint="default"/>
      </w:rPr>
    </w:lvl>
    <w:lvl w:ilvl="2" w:tplc="807A42B6" w:tentative="1">
      <w:start w:val="1"/>
      <w:numFmt w:val="bullet"/>
      <w:lvlText w:val="•"/>
      <w:lvlJc w:val="left"/>
      <w:pPr>
        <w:tabs>
          <w:tab w:val="num" w:pos="2160"/>
        </w:tabs>
        <w:ind w:left="2160" w:hanging="360"/>
      </w:pPr>
      <w:rPr>
        <w:rFonts w:ascii="Times New Roman" w:hAnsi="Times New Roman" w:hint="default"/>
      </w:rPr>
    </w:lvl>
    <w:lvl w:ilvl="3" w:tplc="BE3488E6" w:tentative="1">
      <w:start w:val="1"/>
      <w:numFmt w:val="bullet"/>
      <w:lvlText w:val="•"/>
      <w:lvlJc w:val="left"/>
      <w:pPr>
        <w:tabs>
          <w:tab w:val="num" w:pos="2880"/>
        </w:tabs>
        <w:ind w:left="2880" w:hanging="360"/>
      </w:pPr>
      <w:rPr>
        <w:rFonts w:ascii="Times New Roman" w:hAnsi="Times New Roman" w:hint="default"/>
      </w:rPr>
    </w:lvl>
    <w:lvl w:ilvl="4" w:tplc="6B8C6C72" w:tentative="1">
      <w:start w:val="1"/>
      <w:numFmt w:val="bullet"/>
      <w:lvlText w:val="•"/>
      <w:lvlJc w:val="left"/>
      <w:pPr>
        <w:tabs>
          <w:tab w:val="num" w:pos="3600"/>
        </w:tabs>
        <w:ind w:left="3600" w:hanging="360"/>
      </w:pPr>
      <w:rPr>
        <w:rFonts w:ascii="Times New Roman" w:hAnsi="Times New Roman" w:hint="default"/>
      </w:rPr>
    </w:lvl>
    <w:lvl w:ilvl="5" w:tplc="A940B0A6" w:tentative="1">
      <w:start w:val="1"/>
      <w:numFmt w:val="bullet"/>
      <w:lvlText w:val="•"/>
      <w:lvlJc w:val="left"/>
      <w:pPr>
        <w:tabs>
          <w:tab w:val="num" w:pos="4320"/>
        </w:tabs>
        <w:ind w:left="4320" w:hanging="360"/>
      </w:pPr>
      <w:rPr>
        <w:rFonts w:ascii="Times New Roman" w:hAnsi="Times New Roman" w:hint="default"/>
      </w:rPr>
    </w:lvl>
    <w:lvl w:ilvl="6" w:tplc="6076135A" w:tentative="1">
      <w:start w:val="1"/>
      <w:numFmt w:val="bullet"/>
      <w:lvlText w:val="•"/>
      <w:lvlJc w:val="left"/>
      <w:pPr>
        <w:tabs>
          <w:tab w:val="num" w:pos="5040"/>
        </w:tabs>
        <w:ind w:left="5040" w:hanging="360"/>
      </w:pPr>
      <w:rPr>
        <w:rFonts w:ascii="Times New Roman" w:hAnsi="Times New Roman" w:hint="default"/>
      </w:rPr>
    </w:lvl>
    <w:lvl w:ilvl="7" w:tplc="B0EE0E6E" w:tentative="1">
      <w:start w:val="1"/>
      <w:numFmt w:val="bullet"/>
      <w:lvlText w:val="•"/>
      <w:lvlJc w:val="left"/>
      <w:pPr>
        <w:tabs>
          <w:tab w:val="num" w:pos="5760"/>
        </w:tabs>
        <w:ind w:left="5760" w:hanging="360"/>
      </w:pPr>
      <w:rPr>
        <w:rFonts w:ascii="Times New Roman" w:hAnsi="Times New Roman" w:hint="default"/>
      </w:rPr>
    </w:lvl>
    <w:lvl w:ilvl="8" w:tplc="DEFE514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8DE6DB6"/>
    <w:multiLevelType w:val="hybridMultilevel"/>
    <w:tmpl w:val="6FCA1B14"/>
    <w:lvl w:ilvl="0" w:tplc="449C71DE">
      <w:start w:val="1"/>
      <w:numFmt w:val="bullet"/>
      <w:lvlText w:val="•"/>
      <w:lvlJc w:val="left"/>
      <w:pPr>
        <w:tabs>
          <w:tab w:val="num" w:pos="720"/>
        </w:tabs>
        <w:ind w:left="720" w:hanging="360"/>
      </w:pPr>
      <w:rPr>
        <w:rFonts w:ascii="Times New Roman" w:hAnsi="Times New Roman" w:hint="default"/>
      </w:rPr>
    </w:lvl>
    <w:lvl w:ilvl="1" w:tplc="AE0481F0" w:tentative="1">
      <w:start w:val="1"/>
      <w:numFmt w:val="bullet"/>
      <w:lvlText w:val="•"/>
      <w:lvlJc w:val="left"/>
      <w:pPr>
        <w:tabs>
          <w:tab w:val="num" w:pos="1440"/>
        </w:tabs>
        <w:ind w:left="1440" w:hanging="360"/>
      </w:pPr>
      <w:rPr>
        <w:rFonts w:ascii="Times New Roman" w:hAnsi="Times New Roman" w:hint="default"/>
      </w:rPr>
    </w:lvl>
    <w:lvl w:ilvl="2" w:tplc="6B4E2DB0">
      <w:start w:val="1"/>
      <w:numFmt w:val="bullet"/>
      <w:lvlText w:val="•"/>
      <w:lvlJc w:val="left"/>
      <w:pPr>
        <w:tabs>
          <w:tab w:val="num" w:pos="2160"/>
        </w:tabs>
        <w:ind w:left="2160" w:hanging="360"/>
      </w:pPr>
      <w:rPr>
        <w:rFonts w:ascii="Times New Roman" w:hAnsi="Times New Roman" w:hint="default"/>
      </w:rPr>
    </w:lvl>
    <w:lvl w:ilvl="3" w:tplc="3A703602" w:tentative="1">
      <w:start w:val="1"/>
      <w:numFmt w:val="bullet"/>
      <w:lvlText w:val="•"/>
      <w:lvlJc w:val="left"/>
      <w:pPr>
        <w:tabs>
          <w:tab w:val="num" w:pos="2880"/>
        </w:tabs>
        <w:ind w:left="2880" w:hanging="360"/>
      </w:pPr>
      <w:rPr>
        <w:rFonts w:ascii="Times New Roman" w:hAnsi="Times New Roman" w:hint="default"/>
      </w:rPr>
    </w:lvl>
    <w:lvl w:ilvl="4" w:tplc="72E4213E" w:tentative="1">
      <w:start w:val="1"/>
      <w:numFmt w:val="bullet"/>
      <w:lvlText w:val="•"/>
      <w:lvlJc w:val="left"/>
      <w:pPr>
        <w:tabs>
          <w:tab w:val="num" w:pos="3600"/>
        </w:tabs>
        <w:ind w:left="3600" w:hanging="360"/>
      </w:pPr>
      <w:rPr>
        <w:rFonts w:ascii="Times New Roman" w:hAnsi="Times New Roman" w:hint="default"/>
      </w:rPr>
    </w:lvl>
    <w:lvl w:ilvl="5" w:tplc="9F7CCBE4" w:tentative="1">
      <w:start w:val="1"/>
      <w:numFmt w:val="bullet"/>
      <w:lvlText w:val="•"/>
      <w:lvlJc w:val="left"/>
      <w:pPr>
        <w:tabs>
          <w:tab w:val="num" w:pos="4320"/>
        </w:tabs>
        <w:ind w:left="4320" w:hanging="360"/>
      </w:pPr>
      <w:rPr>
        <w:rFonts w:ascii="Times New Roman" w:hAnsi="Times New Roman" w:hint="default"/>
      </w:rPr>
    </w:lvl>
    <w:lvl w:ilvl="6" w:tplc="77043990" w:tentative="1">
      <w:start w:val="1"/>
      <w:numFmt w:val="bullet"/>
      <w:lvlText w:val="•"/>
      <w:lvlJc w:val="left"/>
      <w:pPr>
        <w:tabs>
          <w:tab w:val="num" w:pos="5040"/>
        </w:tabs>
        <w:ind w:left="5040" w:hanging="360"/>
      </w:pPr>
      <w:rPr>
        <w:rFonts w:ascii="Times New Roman" w:hAnsi="Times New Roman" w:hint="default"/>
      </w:rPr>
    </w:lvl>
    <w:lvl w:ilvl="7" w:tplc="CCF0870C" w:tentative="1">
      <w:start w:val="1"/>
      <w:numFmt w:val="bullet"/>
      <w:lvlText w:val="•"/>
      <w:lvlJc w:val="left"/>
      <w:pPr>
        <w:tabs>
          <w:tab w:val="num" w:pos="5760"/>
        </w:tabs>
        <w:ind w:left="5760" w:hanging="360"/>
      </w:pPr>
      <w:rPr>
        <w:rFonts w:ascii="Times New Roman" w:hAnsi="Times New Roman" w:hint="default"/>
      </w:rPr>
    </w:lvl>
    <w:lvl w:ilvl="8" w:tplc="5DC8362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95B232A"/>
    <w:multiLevelType w:val="hybridMultilevel"/>
    <w:tmpl w:val="78C0F554"/>
    <w:lvl w:ilvl="0" w:tplc="3D2E85C2">
      <w:start w:val="1"/>
      <w:numFmt w:val="bullet"/>
      <w:lvlText w:val="–"/>
      <w:lvlJc w:val="left"/>
      <w:pPr>
        <w:tabs>
          <w:tab w:val="num" w:pos="720"/>
        </w:tabs>
        <w:ind w:left="720" w:hanging="360"/>
      </w:pPr>
      <w:rPr>
        <w:rFonts w:ascii="Times New Roman" w:hAnsi="Times New Roman" w:hint="default"/>
      </w:rPr>
    </w:lvl>
    <w:lvl w:ilvl="1" w:tplc="C324C2D4" w:tentative="1">
      <w:start w:val="1"/>
      <w:numFmt w:val="bullet"/>
      <w:lvlText w:val="–"/>
      <w:lvlJc w:val="left"/>
      <w:pPr>
        <w:tabs>
          <w:tab w:val="num" w:pos="1440"/>
        </w:tabs>
        <w:ind w:left="1440" w:hanging="360"/>
      </w:pPr>
      <w:rPr>
        <w:rFonts w:ascii="Times New Roman" w:hAnsi="Times New Roman" w:hint="default"/>
      </w:rPr>
    </w:lvl>
    <w:lvl w:ilvl="2" w:tplc="F20A1AB4">
      <w:start w:val="1"/>
      <w:numFmt w:val="bullet"/>
      <w:lvlText w:val="–"/>
      <w:lvlJc w:val="left"/>
      <w:pPr>
        <w:tabs>
          <w:tab w:val="num" w:pos="2160"/>
        </w:tabs>
        <w:ind w:left="2160" w:hanging="360"/>
      </w:pPr>
      <w:rPr>
        <w:rFonts w:ascii="Times New Roman" w:hAnsi="Times New Roman" w:hint="default"/>
      </w:rPr>
    </w:lvl>
    <w:lvl w:ilvl="3" w:tplc="F288FE12" w:tentative="1">
      <w:start w:val="1"/>
      <w:numFmt w:val="bullet"/>
      <w:lvlText w:val="–"/>
      <w:lvlJc w:val="left"/>
      <w:pPr>
        <w:tabs>
          <w:tab w:val="num" w:pos="2880"/>
        </w:tabs>
        <w:ind w:left="2880" w:hanging="360"/>
      </w:pPr>
      <w:rPr>
        <w:rFonts w:ascii="Times New Roman" w:hAnsi="Times New Roman" w:hint="default"/>
      </w:rPr>
    </w:lvl>
    <w:lvl w:ilvl="4" w:tplc="A66AA20A" w:tentative="1">
      <w:start w:val="1"/>
      <w:numFmt w:val="bullet"/>
      <w:lvlText w:val="–"/>
      <w:lvlJc w:val="left"/>
      <w:pPr>
        <w:tabs>
          <w:tab w:val="num" w:pos="3600"/>
        </w:tabs>
        <w:ind w:left="3600" w:hanging="360"/>
      </w:pPr>
      <w:rPr>
        <w:rFonts w:ascii="Times New Roman" w:hAnsi="Times New Roman" w:hint="default"/>
      </w:rPr>
    </w:lvl>
    <w:lvl w:ilvl="5" w:tplc="DFAA32DA" w:tentative="1">
      <w:start w:val="1"/>
      <w:numFmt w:val="bullet"/>
      <w:lvlText w:val="–"/>
      <w:lvlJc w:val="left"/>
      <w:pPr>
        <w:tabs>
          <w:tab w:val="num" w:pos="4320"/>
        </w:tabs>
        <w:ind w:left="4320" w:hanging="360"/>
      </w:pPr>
      <w:rPr>
        <w:rFonts w:ascii="Times New Roman" w:hAnsi="Times New Roman" w:hint="default"/>
      </w:rPr>
    </w:lvl>
    <w:lvl w:ilvl="6" w:tplc="1AAEE46A" w:tentative="1">
      <w:start w:val="1"/>
      <w:numFmt w:val="bullet"/>
      <w:lvlText w:val="–"/>
      <w:lvlJc w:val="left"/>
      <w:pPr>
        <w:tabs>
          <w:tab w:val="num" w:pos="5040"/>
        </w:tabs>
        <w:ind w:left="5040" w:hanging="360"/>
      </w:pPr>
      <w:rPr>
        <w:rFonts w:ascii="Times New Roman" w:hAnsi="Times New Roman" w:hint="default"/>
      </w:rPr>
    </w:lvl>
    <w:lvl w:ilvl="7" w:tplc="35C08072" w:tentative="1">
      <w:start w:val="1"/>
      <w:numFmt w:val="bullet"/>
      <w:lvlText w:val="–"/>
      <w:lvlJc w:val="left"/>
      <w:pPr>
        <w:tabs>
          <w:tab w:val="num" w:pos="5760"/>
        </w:tabs>
        <w:ind w:left="5760" w:hanging="360"/>
      </w:pPr>
      <w:rPr>
        <w:rFonts w:ascii="Times New Roman" w:hAnsi="Times New Roman" w:hint="default"/>
      </w:rPr>
    </w:lvl>
    <w:lvl w:ilvl="8" w:tplc="0AC22DF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F787EBE"/>
    <w:multiLevelType w:val="hybridMultilevel"/>
    <w:tmpl w:val="4496BD8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9931EF0"/>
    <w:multiLevelType w:val="hybridMultilevel"/>
    <w:tmpl w:val="3CCA7090"/>
    <w:lvl w:ilvl="0" w:tplc="B7200032">
      <w:start w:val="1"/>
      <w:numFmt w:val="bullet"/>
      <w:lvlText w:val="–"/>
      <w:lvlJc w:val="left"/>
      <w:pPr>
        <w:tabs>
          <w:tab w:val="num" w:pos="720"/>
        </w:tabs>
        <w:ind w:left="720" w:hanging="360"/>
      </w:pPr>
      <w:rPr>
        <w:rFonts w:ascii="Times New Roman" w:hAnsi="Times New Roman" w:hint="default"/>
      </w:rPr>
    </w:lvl>
    <w:lvl w:ilvl="1" w:tplc="CCDE0A9A" w:tentative="1">
      <w:start w:val="1"/>
      <w:numFmt w:val="bullet"/>
      <w:lvlText w:val="–"/>
      <w:lvlJc w:val="left"/>
      <w:pPr>
        <w:tabs>
          <w:tab w:val="num" w:pos="1440"/>
        </w:tabs>
        <w:ind w:left="1440" w:hanging="360"/>
      </w:pPr>
      <w:rPr>
        <w:rFonts w:ascii="Times New Roman" w:hAnsi="Times New Roman" w:hint="default"/>
      </w:rPr>
    </w:lvl>
    <w:lvl w:ilvl="2" w:tplc="36A6D72E">
      <w:start w:val="1"/>
      <w:numFmt w:val="bullet"/>
      <w:lvlText w:val="–"/>
      <w:lvlJc w:val="left"/>
      <w:pPr>
        <w:tabs>
          <w:tab w:val="num" w:pos="2160"/>
        </w:tabs>
        <w:ind w:left="2160" w:hanging="360"/>
      </w:pPr>
      <w:rPr>
        <w:rFonts w:ascii="Times New Roman" w:hAnsi="Times New Roman" w:hint="default"/>
      </w:rPr>
    </w:lvl>
    <w:lvl w:ilvl="3" w:tplc="A33A6A9A" w:tentative="1">
      <w:start w:val="1"/>
      <w:numFmt w:val="bullet"/>
      <w:lvlText w:val="–"/>
      <w:lvlJc w:val="left"/>
      <w:pPr>
        <w:tabs>
          <w:tab w:val="num" w:pos="2880"/>
        </w:tabs>
        <w:ind w:left="2880" w:hanging="360"/>
      </w:pPr>
      <w:rPr>
        <w:rFonts w:ascii="Times New Roman" w:hAnsi="Times New Roman" w:hint="default"/>
      </w:rPr>
    </w:lvl>
    <w:lvl w:ilvl="4" w:tplc="286AF6BC" w:tentative="1">
      <w:start w:val="1"/>
      <w:numFmt w:val="bullet"/>
      <w:lvlText w:val="–"/>
      <w:lvlJc w:val="left"/>
      <w:pPr>
        <w:tabs>
          <w:tab w:val="num" w:pos="3600"/>
        </w:tabs>
        <w:ind w:left="3600" w:hanging="360"/>
      </w:pPr>
      <w:rPr>
        <w:rFonts w:ascii="Times New Roman" w:hAnsi="Times New Roman" w:hint="default"/>
      </w:rPr>
    </w:lvl>
    <w:lvl w:ilvl="5" w:tplc="4EEAD94A" w:tentative="1">
      <w:start w:val="1"/>
      <w:numFmt w:val="bullet"/>
      <w:lvlText w:val="–"/>
      <w:lvlJc w:val="left"/>
      <w:pPr>
        <w:tabs>
          <w:tab w:val="num" w:pos="4320"/>
        </w:tabs>
        <w:ind w:left="4320" w:hanging="360"/>
      </w:pPr>
      <w:rPr>
        <w:rFonts w:ascii="Times New Roman" w:hAnsi="Times New Roman" w:hint="default"/>
      </w:rPr>
    </w:lvl>
    <w:lvl w:ilvl="6" w:tplc="70CE117C" w:tentative="1">
      <w:start w:val="1"/>
      <w:numFmt w:val="bullet"/>
      <w:lvlText w:val="–"/>
      <w:lvlJc w:val="left"/>
      <w:pPr>
        <w:tabs>
          <w:tab w:val="num" w:pos="5040"/>
        </w:tabs>
        <w:ind w:left="5040" w:hanging="360"/>
      </w:pPr>
      <w:rPr>
        <w:rFonts w:ascii="Times New Roman" w:hAnsi="Times New Roman" w:hint="default"/>
      </w:rPr>
    </w:lvl>
    <w:lvl w:ilvl="7" w:tplc="1AA6B16A" w:tentative="1">
      <w:start w:val="1"/>
      <w:numFmt w:val="bullet"/>
      <w:lvlText w:val="–"/>
      <w:lvlJc w:val="left"/>
      <w:pPr>
        <w:tabs>
          <w:tab w:val="num" w:pos="5760"/>
        </w:tabs>
        <w:ind w:left="5760" w:hanging="360"/>
      </w:pPr>
      <w:rPr>
        <w:rFonts w:ascii="Times New Roman" w:hAnsi="Times New Roman" w:hint="default"/>
      </w:rPr>
    </w:lvl>
    <w:lvl w:ilvl="8" w:tplc="CADE433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EA05DEE"/>
    <w:multiLevelType w:val="multilevel"/>
    <w:tmpl w:val="59C08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B41671F"/>
    <w:multiLevelType w:val="hybridMultilevel"/>
    <w:tmpl w:val="D3F2A1A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C80268A"/>
    <w:multiLevelType w:val="multilevel"/>
    <w:tmpl w:val="8138C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20B679F"/>
    <w:multiLevelType w:val="hybridMultilevel"/>
    <w:tmpl w:val="3384A9A0"/>
    <w:lvl w:ilvl="0" w:tplc="080E5F20">
      <w:start w:val="1"/>
      <w:numFmt w:val="bullet"/>
      <w:lvlText w:val="•"/>
      <w:lvlJc w:val="left"/>
      <w:pPr>
        <w:tabs>
          <w:tab w:val="num" w:pos="720"/>
        </w:tabs>
        <w:ind w:left="720" w:hanging="360"/>
      </w:pPr>
      <w:rPr>
        <w:rFonts w:ascii="Arial" w:hAnsi="Arial" w:hint="default"/>
      </w:rPr>
    </w:lvl>
    <w:lvl w:ilvl="1" w:tplc="D424F86A" w:tentative="1">
      <w:start w:val="1"/>
      <w:numFmt w:val="bullet"/>
      <w:lvlText w:val="•"/>
      <w:lvlJc w:val="left"/>
      <w:pPr>
        <w:tabs>
          <w:tab w:val="num" w:pos="1440"/>
        </w:tabs>
        <w:ind w:left="1440" w:hanging="360"/>
      </w:pPr>
      <w:rPr>
        <w:rFonts w:ascii="Arial" w:hAnsi="Arial" w:hint="default"/>
      </w:rPr>
    </w:lvl>
    <w:lvl w:ilvl="2" w:tplc="AC5A72BE" w:tentative="1">
      <w:start w:val="1"/>
      <w:numFmt w:val="bullet"/>
      <w:lvlText w:val="•"/>
      <w:lvlJc w:val="left"/>
      <w:pPr>
        <w:tabs>
          <w:tab w:val="num" w:pos="2160"/>
        </w:tabs>
        <w:ind w:left="2160" w:hanging="360"/>
      </w:pPr>
      <w:rPr>
        <w:rFonts w:ascii="Arial" w:hAnsi="Arial" w:hint="default"/>
      </w:rPr>
    </w:lvl>
    <w:lvl w:ilvl="3" w:tplc="42ECC2DE" w:tentative="1">
      <w:start w:val="1"/>
      <w:numFmt w:val="bullet"/>
      <w:lvlText w:val="•"/>
      <w:lvlJc w:val="left"/>
      <w:pPr>
        <w:tabs>
          <w:tab w:val="num" w:pos="2880"/>
        </w:tabs>
        <w:ind w:left="2880" w:hanging="360"/>
      </w:pPr>
      <w:rPr>
        <w:rFonts w:ascii="Arial" w:hAnsi="Arial" w:hint="default"/>
      </w:rPr>
    </w:lvl>
    <w:lvl w:ilvl="4" w:tplc="3F28482E" w:tentative="1">
      <w:start w:val="1"/>
      <w:numFmt w:val="bullet"/>
      <w:lvlText w:val="•"/>
      <w:lvlJc w:val="left"/>
      <w:pPr>
        <w:tabs>
          <w:tab w:val="num" w:pos="3600"/>
        </w:tabs>
        <w:ind w:left="3600" w:hanging="360"/>
      </w:pPr>
      <w:rPr>
        <w:rFonts w:ascii="Arial" w:hAnsi="Arial" w:hint="default"/>
      </w:rPr>
    </w:lvl>
    <w:lvl w:ilvl="5" w:tplc="6A6C2B60" w:tentative="1">
      <w:start w:val="1"/>
      <w:numFmt w:val="bullet"/>
      <w:lvlText w:val="•"/>
      <w:lvlJc w:val="left"/>
      <w:pPr>
        <w:tabs>
          <w:tab w:val="num" w:pos="4320"/>
        </w:tabs>
        <w:ind w:left="4320" w:hanging="360"/>
      </w:pPr>
      <w:rPr>
        <w:rFonts w:ascii="Arial" w:hAnsi="Arial" w:hint="default"/>
      </w:rPr>
    </w:lvl>
    <w:lvl w:ilvl="6" w:tplc="57826FA4" w:tentative="1">
      <w:start w:val="1"/>
      <w:numFmt w:val="bullet"/>
      <w:lvlText w:val="•"/>
      <w:lvlJc w:val="left"/>
      <w:pPr>
        <w:tabs>
          <w:tab w:val="num" w:pos="5040"/>
        </w:tabs>
        <w:ind w:left="5040" w:hanging="360"/>
      </w:pPr>
      <w:rPr>
        <w:rFonts w:ascii="Arial" w:hAnsi="Arial" w:hint="default"/>
      </w:rPr>
    </w:lvl>
    <w:lvl w:ilvl="7" w:tplc="48E4DECE" w:tentative="1">
      <w:start w:val="1"/>
      <w:numFmt w:val="bullet"/>
      <w:lvlText w:val="•"/>
      <w:lvlJc w:val="left"/>
      <w:pPr>
        <w:tabs>
          <w:tab w:val="num" w:pos="5760"/>
        </w:tabs>
        <w:ind w:left="5760" w:hanging="360"/>
      </w:pPr>
      <w:rPr>
        <w:rFonts w:ascii="Arial" w:hAnsi="Arial" w:hint="default"/>
      </w:rPr>
    </w:lvl>
    <w:lvl w:ilvl="8" w:tplc="FFDC514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8FF31FF"/>
    <w:multiLevelType w:val="hybridMultilevel"/>
    <w:tmpl w:val="782CCE1C"/>
    <w:lvl w:ilvl="0" w:tplc="85C45986">
      <w:start w:val="1"/>
      <w:numFmt w:val="bullet"/>
      <w:lvlText w:val="•"/>
      <w:lvlJc w:val="left"/>
      <w:pPr>
        <w:tabs>
          <w:tab w:val="num" w:pos="720"/>
        </w:tabs>
        <w:ind w:left="720" w:hanging="360"/>
      </w:pPr>
      <w:rPr>
        <w:rFonts w:ascii="Times New Roman" w:hAnsi="Times New Roman" w:hint="default"/>
      </w:rPr>
    </w:lvl>
    <w:lvl w:ilvl="1" w:tplc="D48A4DA8">
      <w:start w:val="1"/>
      <w:numFmt w:val="bullet"/>
      <w:lvlText w:val="•"/>
      <w:lvlJc w:val="left"/>
      <w:pPr>
        <w:tabs>
          <w:tab w:val="num" w:pos="1440"/>
        </w:tabs>
        <w:ind w:left="1440" w:hanging="360"/>
      </w:pPr>
      <w:rPr>
        <w:rFonts w:ascii="Times New Roman" w:hAnsi="Times New Roman" w:hint="default"/>
      </w:rPr>
    </w:lvl>
    <w:lvl w:ilvl="2" w:tplc="90ACA778" w:tentative="1">
      <w:start w:val="1"/>
      <w:numFmt w:val="bullet"/>
      <w:lvlText w:val="•"/>
      <w:lvlJc w:val="left"/>
      <w:pPr>
        <w:tabs>
          <w:tab w:val="num" w:pos="2160"/>
        </w:tabs>
        <w:ind w:left="2160" w:hanging="360"/>
      </w:pPr>
      <w:rPr>
        <w:rFonts w:ascii="Times New Roman" w:hAnsi="Times New Roman" w:hint="default"/>
      </w:rPr>
    </w:lvl>
    <w:lvl w:ilvl="3" w:tplc="29669E5E" w:tentative="1">
      <w:start w:val="1"/>
      <w:numFmt w:val="bullet"/>
      <w:lvlText w:val="•"/>
      <w:lvlJc w:val="left"/>
      <w:pPr>
        <w:tabs>
          <w:tab w:val="num" w:pos="2880"/>
        </w:tabs>
        <w:ind w:left="2880" w:hanging="360"/>
      </w:pPr>
      <w:rPr>
        <w:rFonts w:ascii="Times New Roman" w:hAnsi="Times New Roman" w:hint="default"/>
      </w:rPr>
    </w:lvl>
    <w:lvl w:ilvl="4" w:tplc="FD86B29E" w:tentative="1">
      <w:start w:val="1"/>
      <w:numFmt w:val="bullet"/>
      <w:lvlText w:val="•"/>
      <w:lvlJc w:val="left"/>
      <w:pPr>
        <w:tabs>
          <w:tab w:val="num" w:pos="3600"/>
        </w:tabs>
        <w:ind w:left="3600" w:hanging="360"/>
      </w:pPr>
      <w:rPr>
        <w:rFonts w:ascii="Times New Roman" w:hAnsi="Times New Roman" w:hint="default"/>
      </w:rPr>
    </w:lvl>
    <w:lvl w:ilvl="5" w:tplc="DDA46AFA" w:tentative="1">
      <w:start w:val="1"/>
      <w:numFmt w:val="bullet"/>
      <w:lvlText w:val="•"/>
      <w:lvlJc w:val="left"/>
      <w:pPr>
        <w:tabs>
          <w:tab w:val="num" w:pos="4320"/>
        </w:tabs>
        <w:ind w:left="4320" w:hanging="360"/>
      </w:pPr>
      <w:rPr>
        <w:rFonts w:ascii="Times New Roman" w:hAnsi="Times New Roman" w:hint="default"/>
      </w:rPr>
    </w:lvl>
    <w:lvl w:ilvl="6" w:tplc="97C257D2" w:tentative="1">
      <w:start w:val="1"/>
      <w:numFmt w:val="bullet"/>
      <w:lvlText w:val="•"/>
      <w:lvlJc w:val="left"/>
      <w:pPr>
        <w:tabs>
          <w:tab w:val="num" w:pos="5040"/>
        </w:tabs>
        <w:ind w:left="5040" w:hanging="360"/>
      </w:pPr>
      <w:rPr>
        <w:rFonts w:ascii="Times New Roman" w:hAnsi="Times New Roman" w:hint="default"/>
      </w:rPr>
    </w:lvl>
    <w:lvl w:ilvl="7" w:tplc="8742544A" w:tentative="1">
      <w:start w:val="1"/>
      <w:numFmt w:val="bullet"/>
      <w:lvlText w:val="•"/>
      <w:lvlJc w:val="left"/>
      <w:pPr>
        <w:tabs>
          <w:tab w:val="num" w:pos="5760"/>
        </w:tabs>
        <w:ind w:left="5760" w:hanging="360"/>
      </w:pPr>
      <w:rPr>
        <w:rFonts w:ascii="Times New Roman" w:hAnsi="Times New Roman" w:hint="default"/>
      </w:rPr>
    </w:lvl>
    <w:lvl w:ilvl="8" w:tplc="0262AE0A" w:tentative="1">
      <w:start w:val="1"/>
      <w:numFmt w:val="bullet"/>
      <w:lvlText w:val="•"/>
      <w:lvlJc w:val="left"/>
      <w:pPr>
        <w:tabs>
          <w:tab w:val="num" w:pos="6480"/>
        </w:tabs>
        <w:ind w:left="6480" w:hanging="360"/>
      </w:pPr>
      <w:rPr>
        <w:rFonts w:ascii="Times New Roman" w:hAnsi="Times New Roman" w:hint="default"/>
      </w:rPr>
    </w:lvl>
  </w:abstractNum>
  <w:num w:numId="1" w16cid:durableId="1595626847">
    <w:abstractNumId w:val="9"/>
  </w:num>
  <w:num w:numId="2" w16cid:durableId="1368330778">
    <w:abstractNumId w:val="7"/>
  </w:num>
  <w:num w:numId="3" w16cid:durableId="1380937874">
    <w:abstractNumId w:val="8"/>
  </w:num>
  <w:num w:numId="4" w16cid:durableId="1499005603">
    <w:abstractNumId w:val="2"/>
  </w:num>
  <w:num w:numId="5" w16cid:durableId="1779368676">
    <w:abstractNumId w:val="1"/>
  </w:num>
  <w:num w:numId="6" w16cid:durableId="1904215472">
    <w:abstractNumId w:val="3"/>
  </w:num>
  <w:num w:numId="7" w16cid:durableId="1201284272">
    <w:abstractNumId w:val="4"/>
  </w:num>
  <w:num w:numId="8" w16cid:durableId="1418794629">
    <w:abstractNumId w:val="6"/>
  </w:num>
  <w:num w:numId="9" w16cid:durableId="358970993">
    <w:abstractNumId w:val="11"/>
  </w:num>
  <w:num w:numId="10" w16cid:durableId="1155874602">
    <w:abstractNumId w:val="10"/>
  </w:num>
  <w:num w:numId="11" w16cid:durableId="827743379">
    <w:abstractNumId w:val="5"/>
  </w:num>
  <w:num w:numId="12" w16cid:durableId="1848248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C7A"/>
    <w:rsid w:val="00021E35"/>
    <w:rsid w:val="000249C7"/>
    <w:rsid w:val="00051C02"/>
    <w:rsid w:val="00063386"/>
    <w:rsid w:val="0006631E"/>
    <w:rsid w:val="00066F3A"/>
    <w:rsid w:val="00067DCF"/>
    <w:rsid w:val="000A5490"/>
    <w:rsid w:val="000C68C3"/>
    <w:rsid w:val="000E4D8E"/>
    <w:rsid w:val="0010287A"/>
    <w:rsid w:val="00122B21"/>
    <w:rsid w:val="001261D2"/>
    <w:rsid w:val="00137433"/>
    <w:rsid w:val="00140A37"/>
    <w:rsid w:val="001E4280"/>
    <w:rsid w:val="001F406C"/>
    <w:rsid w:val="0020179E"/>
    <w:rsid w:val="00203874"/>
    <w:rsid w:val="00240E89"/>
    <w:rsid w:val="00273E40"/>
    <w:rsid w:val="002A3235"/>
    <w:rsid w:val="002A3480"/>
    <w:rsid w:val="002C1D20"/>
    <w:rsid w:val="002E7EC1"/>
    <w:rsid w:val="002F57D5"/>
    <w:rsid w:val="00310628"/>
    <w:rsid w:val="003357AF"/>
    <w:rsid w:val="00340606"/>
    <w:rsid w:val="0037112E"/>
    <w:rsid w:val="00385D06"/>
    <w:rsid w:val="003A398C"/>
    <w:rsid w:val="003A4141"/>
    <w:rsid w:val="003C1C1F"/>
    <w:rsid w:val="003C7817"/>
    <w:rsid w:val="003E3322"/>
    <w:rsid w:val="003F2E5E"/>
    <w:rsid w:val="003F65B0"/>
    <w:rsid w:val="00412BFA"/>
    <w:rsid w:val="004F2007"/>
    <w:rsid w:val="0051064B"/>
    <w:rsid w:val="005A0A3A"/>
    <w:rsid w:val="005B5F40"/>
    <w:rsid w:val="005C43EB"/>
    <w:rsid w:val="005E33CA"/>
    <w:rsid w:val="00600490"/>
    <w:rsid w:val="00612C45"/>
    <w:rsid w:val="00637F80"/>
    <w:rsid w:val="00675FFD"/>
    <w:rsid w:val="0071401A"/>
    <w:rsid w:val="00716E99"/>
    <w:rsid w:val="00742D6B"/>
    <w:rsid w:val="00751D5D"/>
    <w:rsid w:val="00765C39"/>
    <w:rsid w:val="00773D7E"/>
    <w:rsid w:val="007E46AE"/>
    <w:rsid w:val="00813E0A"/>
    <w:rsid w:val="00872754"/>
    <w:rsid w:val="00892BC2"/>
    <w:rsid w:val="008C33A9"/>
    <w:rsid w:val="008D1FB4"/>
    <w:rsid w:val="008D6C7E"/>
    <w:rsid w:val="008E69D7"/>
    <w:rsid w:val="00942448"/>
    <w:rsid w:val="009452DB"/>
    <w:rsid w:val="00965FC4"/>
    <w:rsid w:val="009E0505"/>
    <w:rsid w:val="00A223EB"/>
    <w:rsid w:val="00A44C7A"/>
    <w:rsid w:val="00A5134C"/>
    <w:rsid w:val="00A753B5"/>
    <w:rsid w:val="00B328D5"/>
    <w:rsid w:val="00B32F22"/>
    <w:rsid w:val="00B42CBA"/>
    <w:rsid w:val="00B61F56"/>
    <w:rsid w:val="00B71AB3"/>
    <w:rsid w:val="00B83705"/>
    <w:rsid w:val="00BA7FD7"/>
    <w:rsid w:val="00BF5AA9"/>
    <w:rsid w:val="00C16047"/>
    <w:rsid w:val="00C227E4"/>
    <w:rsid w:val="00C64FBC"/>
    <w:rsid w:val="00C7716F"/>
    <w:rsid w:val="00C910AC"/>
    <w:rsid w:val="00CA6E42"/>
    <w:rsid w:val="00CC251D"/>
    <w:rsid w:val="00CC256A"/>
    <w:rsid w:val="00CC7526"/>
    <w:rsid w:val="00D22DA2"/>
    <w:rsid w:val="00DC3D35"/>
    <w:rsid w:val="00DE0467"/>
    <w:rsid w:val="00DE62C2"/>
    <w:rsid w:val="00E27698"/>
    <w:rsid w:val="00E37851"/>
    <w:rsid w:val="00E46B24"/>
    <w:rsid w:val="00E657C7"/>
    <w:rsid w:val="00E8761C"/>
    <w:rsid w:val="00E91477"/>
    <w:rsid w:val="00EB2A76"/>
    <w:rsid w:val="00EC1F4D"/>
    <w:rsid w:val="00ED73FA"/>
    <w:rsid w:val="00EE5E2E"/>
    <w:rsid w:val="00F36FFB"/>
    <w:rsid w:val="00F67577"/>
    <w:rsid w:val="00FF11D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E591"/>
  <w15:docId w15:val="{24E815C8-FD27-4BD2-A56A-241FC44AC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C56"/>
    <w:rPr>
      <w:lang w:val="es-419" w:eastAsia="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020586"/>
    <w:pPr>
      <w:ind w:left="720"/>
      <w:contextualSpacing/>
    </w:pPr>
    <w:rPr>
      <w:lang w:val="es-CL" w:eastAsia="es-CL"/>
    </w:rPr>
  </w:style>
  <w:style w:type="paragraph" w:styleId="NormalWeb">
    <w:name w:val="Normal (Web)"/>
    <w:basedOn w:val="Normal"/>
    <w:uiPriority w:val="99"/>
    <w:semiHidden/>
    <w:unhideWhenUsed/>
    <w:rsid w:val="0018789A"/>
    <w:pPr>
      <w:spacing w:before="100" w:beforeAutospacing="1" w:after="100" w:afterAutospacing="1"/>
    </w:pPr>
    <w:rPr>
      <w:lang w:val="es-CL" w:eastAsia="es-CL"/>
    </w:rPr>
  </w:style>
  <w:style w:type="character" w:styleId="Hipervnculo">
    <w:name w:val="Hyperlink"/>
    <w:uiPriority w:val="99"/>
    <w:unhideWhenUsed/>
    <w:rsid w:val="00043925"/>
    <w:rPr>
      <w:color w:val="0563C1"/>
      <w:u w:val="single"/>
    </w:rPr>
  </w:style>
  <w:style w:type="character" w:styleId="Mencinsinresolver">
    <w:name w:val="Unresolved Mention"/>
    <w:uiPriority w:val="99"/>
    <w:semiHidden/>
    <w:unhideWhenUsed/>
    <w:rsid w:val="00043925"/>
    <w:rPr>
      <w:color w:val="605E5C"/>
      <w:shd w:val="clear" w:color="auto" w:fill="E1DFDD"/>
    </w:rPr>
  </w:style>
  <w:style w:type="table" w:styleId="Tablaconcuadrcula">
    <w:name w:val="Table Grid"/>
    <w:basedOn w:val="Tablanormal"/>
    <w:uiPriority w:val="59"/>
    <w:rsid w:val="00017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7D3E1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2235">
      <w:bodyDiv w:val="1"/>
      <w:marLeft w:val="0"/>
      <w:marRight w:val="0"/>
      <w:marTop w:val="0"/>
      <w:marBottom w:val="0"/>
      <w:divBdr>
        <w:top w:val="none" w:sz="0" w:space="0" w:color="auto"/>
        <w:left w:val="none" w:sz="0" w:space="0" w:color="auto"/>
        <w:bottom w:val="none" w:sz="0" w:space="0" w:color="auto"/>
        <w:right w:val="none" w:sz="0" w:space="0" w:color="auto"/>
      </w:divBdr>
    </w:div>
    <w:div w:id="76489641">
      <w:bodyDiv w:val="1"/>
      <w:marLeft w:val="0"/>
      <w:marRight w:val="0"/>
      <w:marTop w:val="0"/>
      <w:marBottom w:val="0"/>
      <w:divBdr>
        <w:top w:val="none" w:sz="0" w:space="0" w:color="auto"/>
        <w:left w:val="none" w:sz="0" w:space="0" w:color="auto"/>
        <w:bottom w:val="none" w:sz="0" w:space="0" w:color="auto"/>
        <w:right w:val="none" w:sz="0" w:space="0" w:color="auto"/>
      </w:divBdr>
    </w:div>
    <w:div w:id="176039788">
      <w:bodyDiv w:val="1"/>
      <w:marLeft w:val="0"/>
      <w:marRight w:val="0"/>
      <w:marTop w:val="0"/>
      <w:marBottom w:val="0"/>
      <w:divBdr>
        <w:top w:val="none" w:sz="0" w:space="0" w:color="auto"/>
        <w:left w:val="none" w:sz="0" w:space="0" w:color="auto"/>
        <w:bottom w:val="none" w:sz="0" w:space="0" w:color="auto"/>
        <w:right w:val="none" w:sz="0" w:space="0" w:color="auto"/>
      </w:divBdr>
    </w:div>
    <w:div w:id="245724478">
      <w:bodyDiv w:val="1"/>
      <w:marLeft w:val="0"/>
      <w:marRight w:val="0"/>
      <w:marTop w:val="0"/>
      <w:marBottom w:val="0"/>
      <w:divBdr>
        <w:top w:val="none" w:sz="0" w:space="0" w:color="auto"/>
        <w:left w:val="none" w:sz="0" w:space="0" w:color="auto"/>
        <w:bottom w:val="none" w:sz="0" w:space="0" w:color="auto"/>
        <w:right w:val="none" w:sz="0" w:space="0" w:color="auto"/>
      </w:divBdr>
      <w:divsChild>
        <w:div w:id="874853258">
          <w:marLeft w:val="1440"/>
          <w:marRight w:val="0"/>
          <w:marTop w:val="64"/>
          <w:marBottom w:val="0"/>
          <w:divBdr>
            <w:top w:val="none" w:sz="0" w:space="0" w:color="auto"/>
            <w:left w:val="none" w:sz="0" w:space="0" w:color="auto"/>
            <w:bottom w:val="none" w:sz="0" w:space="0" w:color="auto"/>
            <w:right w:val="none" w:sz="0" w:space="0" w:color="auto"/>
          </w:divBdr>
        </w:div>
        <w:div w:id="1849172208">
          <w:marLeft w:val="1440"/>
          <w:marRight w:val="0"/>
          <w:marTop w:val="64"/>
          <w:marBottom w:val="0"/>
          <w:divBdr>
            <w:top w:val="none" w:sz="0" w:space="0" w:color="auto"/>
            <w:left w:val="none" w:sz="0" w:space="0" w:color="auto"/>
            <w:bottom w:val="none" w:sz="0" w:space="0" w:color="auto"/>
            <w:right w:val="none" w:sz="0" w:space="0" w:color="auto"/>
          </w:divBdr>
        </w:div>
        <w:div w:id="347414654">
          <w:marLeft w:val="1440"/>
          <w:marRight w:val="0"/>
          <w:marTop w:val="64"/>
          <w:marBottom w:val="0"/>
          <w:divBdr>
            <w:top w:val="none" w:sz="0" w:space="0" w:color="auto"/>
            <w:left w:val="none" w:sz="0" w:space="0" w:color="auto"/>
            <w:bottom w:val="none" w:sz="0" w:space="0" w:color="auto"/>
            <w:right w:val="none" w:sz="0" w:space="0" w:color="auto"/>
          </w:divBdr>
        </w:div>
      </w:divsChild>
    </w:div>
    <w:div w:id="291444009">
      <w:bodyDiv w:val="1"/>
      <w:marLeft w:val="0"/>
      <w:marRight w:val="0"/>
      <w:marTop w:val="0"/>
      <w:marBottom w:val="0"/>
      <w:divBdr>
        <w:top w:val="none" w:sz="0" w:space="0" w:color="auto"/>
        <w:left w:val="none" w:sz="0" w:space="0" w:color="auto"/>
        <w:bottom w:val="none" w:sz="0" w:space="0" w:color="auto"/>
        <w:right w:val="none" w:sz="0" w:space="0" w:color="auto"/>
      </w:divBdr>
    </w:div>
    <w:div w:id="336928272">
      <w:bodyDiv w:val="1"/>
      <w:marLeft w:val="0"/>
      <w:marRight w:val="0"/>
      <w:marTop w:val="0"/>
      <w:marBottom w:val="0"/>
      <w:divBdr>
        <w:top w:val="none" w:sz="0" w:space="0" w:color="auto"/>
        <w:left w:val="none" w:sz="0" w:space="0" w:color="auto"/>
        <w:bottom w:val="none" w:sz="0" w:space="0" w:color="auto"/>
        <w:right w:val="none" w:sz="0" w:space="0" w:color="auto"/>
      </w:divBdr>
    </w:div>
    <w:div w:id="353843931">
      <w:bodyDiv w:val="1"/>
      <w:marLeft w:val="0"/>
      <w:marRight w:val="0"/>
      <w:marTop w:val="0"/>
      <w:marBottom w:val="0"/>
      <w:divBdr>
        <w:top w:val="none" w:sz="0" w:space="0" w:color="auto"/>
        <w:left w:val="none" w:sz="0" w:space="0" w:color="auto"/>
        <w:bottom w:val="none" w:sz="0" w:space="0" w:color="auto"/>
        <w:right w:val="none" w:sz="0" w:space="0" w:color="auto"/>
      </w:divBdr>
      <w:divsChild>
        <w:div w:id="379551353">
          <w:marLeft w:val="720"/>
          <w:marRight w:val="0"/>
          <w:marTop w:val="80"/>
          <w:marBottom w:val="0"/>
          <w:divBdr>
            <w:top w:val="none" w:sz="0" w:space="0" w:color="auto"/>
            <w:left w:val="none" w:sz="0" w:space="0" w:color="auto"/>
            <w:bottom w:val="none" w:sz="0" w:space="0" w:color="auto"/>
            <w:right w:val="none" w:sz="0" w:space="0" w:color="auto"/>
          </w:divBdr>
        </w:div>
      </w:divsChild>
    </w:div>
    <w:div w:id="355544676">
      <w:bodyDiv w:val="1"/>
      <w:marLeft w:val="0"/>
      <w:marRight w:val="0"/>
      <w:marTop w:val="0"/>
      <w:marBottom w:val="0"/>
      <w:divBdr>
        <w:top w:val="none" w:sz="0" w:space="0" w:color="auto"/>
        <w:left w:val="none" w:sz="0" w:space="0" w:color="auto"/>
        <w:bottom w:val="none" w:sz="0" w:space="0" w:color="auto"/>
        <w:right w:val="none" w:sz="0" w:space="0" w:color="auto"/>
      </w:divBdr>
      <w:divsChild>
        <w:div w:id="1520436497">
          <w:marLeft w:val="720"/>
          <w:marRight w:val="0"/>
          <w:marTop w:val="80"/>
          <w:marBottom w:val="0"/>
          <w:divBdr>
            <w:top w:val="none" w:sz="0" w:space="0" w:color="auto"/>
            <w:left w:val="none" w:sz="0" w:space="0" w:color="auto"/>
            <w:bottom w:val="none" w:sz="0" w:space="0" w:color="auto"/>
            <w:right w:val="none" w:sz="0" w:space="0" w:color="auto"/>
          </w:divBdr>
        </w:div>
        <w:div w:id="608126191">
          <w:marLeft w:val="720"/>
          <w:marRight w:val="0"/>
          <w:marTop w:val="80"/>
          <w:marBottom w:val="0"/>
          <w:divBdr>
            <w:top w:val="none" w:sz="0" w:space="0" w:color="auto"/>
            <w:left w:val="none" w:sz="0" w:space="0" w:color="auto"/>
            <w:bottom w:val="none" w:sz="0" w:space="0" w:color="auto"/>
            <w:right w:val="none" w:sz="0" w:space="0" w:color="auto"/>
          </w:divBdr>
        </w:div>
      </w:divsChild>
    </w:div>
    <w:div w:id="381635456">
      <w:bodyDiv w:val="1"/>
      <w:marLeft w:val="0"/>
      <w:marRight w:val="0"/>
      <w:marTop w:val="0"/>
      <w:marBottom w:val="0"/>
      <w:divBdr>
        <w:top w:val="none" w:sz="0" w:space="0" w:color="auto"/>
        <w:left w:val="none" w:sz="0" w:space="0" w:color="auto"/>
        <w:bottom w:val="none" w:sz="0" w:space="0" w:color="auto"/>
        <w:right w:val="none" w:sz="0" w:space="0" w:color="auto"/>
      </w:divBdr>
    </w:div>
    <w:div w:id="385296240">
      <w:bodyDiv w:val="1"/>
      <w:marLeft w:val="0"/>
      <w:marRight w:val="0"/>
      <w:marTop w:val="0"/>
      <w:marBottom w:val="0"/>
      <w:divBdr>
        <w:top w:val="none" w:sz="0" w:space="0" w:color="auto"/>
        <w:left w:val="none" w:sz="0" w:space="0" w:color="auto"/>
        <w:bottom w:val="none" w:sz="0" w:space="0" w:color="auto"/>
        <w:right w:val="none" w:sz="0" w:space="0" w:color="auto"/>
      </w:divBdr>
    </w:div>
    <w:div w:id="548222910">
      <w:bodyDiv w:val="1"/>
      <w:marLeft w:val="0"/>
      <w:marRight w:val="0"/>
      <w:marTop w:val="0"/>
      <w:marBottom w:val="0"/>
      <w:divBdr>
        <w:top w:val="none" w:sz="0" w:space="0" w:color="auto"/>
        <w:left w:val="none" w:sz="0" w:space="0" w:color="auto"/>
        <w:bottom w:val="none" w:sz="0" w:space="0" w:color="auto"/>
        <w:right w:val="none" w:sz="0" w:space="0" w:color="auto"/>
      </w:divBdr>
      <w:divsChild>
        <w:div w:id="1663894249">
          <w:marLeft w:val="547"/>
          <w:marRight w:val="0"/>
          <w:marTop w:val="80"/>
          <w:marBottom w:val="0"/>
          <w:divBdr>
            <w:top w:val="none" w:sz="0" w:space="0" w:color="auto"/>
            <w:left w:val="none" w:sz="0" w:space="0" w:color="auto"/>
            <w:bottom w:val="none" w:sz="0" w:space="0" w:color="auto"/>
            <w:right w:val="none" w:sz="0" w:space="0" w:color="auto"/>
          </w:divBdr>
        </w:div>
      </w:divsChild>
    </w:div>
    <w:div w:id="681782673">
      <w:bodyDiv w:val="1"/>
      <w:marLeft w:val="0"/>
      <w:marRight w:val="0"/>
      <w:marTop w:val="0"/>
      <w:marBottom w:val="0"/>
      <w:divBdr>
        <w:top w:val="none" w:sz="0" w:space="0" w:color="auto"/>
        <w:left w:val="none" w:sz="0" w:space="0" w:color="auto"/>
        <w:bottom w:val="none" w:sz="0" w:space="0" w:color="auto"/>
        <w:right w:val="none" w:sz="0" w:space="0" w:color="auto"/>
      </w:divBdr>
    </w:div>
    <w:div w:id="754210188">
      <w:bodyDiv w:val="1"/>
      <w:marLeft w:val="0"/>
      <w:marRight w:val="0"/>
      <w:marTop w:val="0"/>
      <w:marBottom w:val="0"/>
      <w:divBdr>
        <w:top w:val="none" w:sz="0" w:space="0" w:color="auto"/>
        <w:left w:val="none" w:sz="0" w:space="0" w:color="auto"/>
        <w:bottom w:val="none" w:sz="0" w:space="0" w:color="auto"/>
        <w:right w:val="none" w:sz="0" w:space="0" w:color="auto"/>
      </w:divBdr>
    </w:div>
    <w:div w:id="770123197">
      <w:bodyDiv w:val="1"/>
      <w:marLeft w:val="0"/>
      <w:marRight w:val="0"/>
      <w:marTop w:val="0"/>
      <w:marBottom w:val="0"/>
      <w:divBdr>
        <w:top w:val="none" w:sz="0" w:space="0" w:color="auto"/>
        <w:left w:val="none" w:sz="0" w:space="0" w:color="auto"/>
        <w:bottom w:val="none" w:sz="0" w:space="0" w:color="auto"/>
        <w:right w:val="none" w:sz="0" w:space="0" w:color="auto"/>
      </w:divBdr>
      <w:divsChild>
        <w:div w:id="1096636348">
          <w:marLeft w:val="1440"/>
          <w:marRight w:val="0"/>
          <w:marTop w:val="48"/>
          <w:marBottom w:val="0"/>
          <w:divBdr>
            <w:top w:val="none" w:sz="0" w:space="0" w:color="auto"/>
            <w:left w:val="none" w:sz="0" w:space="0" w:color="auto"/>
            <w:bottom w:val="none" w:sz="0" w:space="0" w:color="auto"/>
            <w:right w:val="none" w:sz="0" w:space="0" w:color="auto"/>
          </w:divBdr>
        </w:div>
        <w:div w:id="1419056795">
          <w:marLeft w:val="1440"/>
          <w:marRight w:val="0"/>
          <w:marTop w:val="48"/>
          <w:marBottom w:val="0"/>
          <w:divBdr>
            <w:top w:val="none" w:sz="0" w:space="0" w:color="auto"/>
            <w:left w:val="none" w:sz="0" w:space="0" w:color="auto"/>
            <w:bottom w:val="none" w:sz="0" w:space="0" w:color="auto"/>
            <w:right w:val="none" w:sz="0" w:space="0" w:color="auto"/>
          </w:divBdr>
        </w:div>
        <w:div w:id="691684300">
          <w:marLeft w:val="1440"/>
          <w:marRight w:val="0"/>
          <w:marTop w:val="48"/>
          <w:marBottom w:val="0"/>
          <w:divBdr>
            <w:top w:val="none" w:sz="0" w:space="0" w:color="auto"/>
            <w:left w:val="none" w:sz="0" w:space="0" w:color="auto"/>
            <w:bottom w:val="none" w:sz="0" w:space="0" w:color="auto"/>
            <w:right w:val="none" w:sz="0" w:space="0" w:color="auto"/>
          </w:divBdr>
        </w:div>
        <w:div w:id="75443991">
          <w:marLeft w:val="1440"/>
          <w:marRight w:val="0"/>
          <w:marTop w:val="48"/>
          <w:marBottom w:val="0"/>
          <w:divBdr>
            <w:top w:val="none" w:sz="0" w:space="0" w:color="auto"/>
            <w:left w:val="none" w:sz="0" w:space="0" w:color="auto"/>
            <w:bottom w:val="none" w:sz="0" w:space="0" w:color="auto"/>
            <w:right w:val="none" w:sz="0" w:space="0" w:color="auto"/>
          </w:divBdr>
        </w:div>
      </w:divsChild>
    </w:div>
    <w:div w:id="791286070">
      <w:bodyDiv w:val="1"/>
      <w:marLeft w:val="0"/>
      <w:marRight w:val="0"/>
      <w:marTop w:val="0"/>
      <w:marBottom w:val="0"/>
      <w:divBdr>
        <w:top w:val="none" w:sz="0" w:space="0" w:color="auto"/>
        <w:left w:val="none" w:sz="0" w:space="0" w:color="auto"/>
        <w:bottom w:val="none" w:sz="0" w:space="0" w:color="auto"/>
        <w:right w:val="none" w:sz="0" w:space="0" w:color="auto"/>
      </w:divBdr>
    </w:div>
    <w:div w:id="854881449">
      <w:bodyDiv w:val="1"/>
      <w:marLeft w:val="0"/>
      <w:marRight w:val="0"/>
      <w:marTop w:val="0"/>
      <w:marBottom w:val="0"/>
      <w:divBdr>
        <w:top w:val="none" w:sz="0" w:space="0" w:color="auto"/>
        <w:left w:val="none" w:sz="0" w:space="0" w:color="auto"/>
        <w:bottom w:val="none" w:sz="0" w:space="0" w:color="auto"/>
        <w:right w:val="none" w:sz="0" w:space="0" w:color="auto"/>
      </w:divBdr>
    </w:div>
    <w:div w:id="855734173">
      <w:bodyDiv w:val="1"/>
      <w:marLeft w:val="0"/>
      <w:marRight w:val="0"/>
      <w:marTop w:val="0"/>
      <w:marBottom w:val="0"/>
      <w:divBdr>
        <w:top w:val="none" w:sz="0" w:space="0" w:color="auto"/>
        <w:left w:val="none" w:sz="0" w:space="0" w:color="auto"/>
        <w:bottom w:val="none" w:sz="0" w:space="0" w:color="auto"/>
        <w:right w:val="none" w:sz="0" w:space="0" w:color="auto"/>
      </w:divBdr>
    </w:div>
    <w:div w:id="932323014">
      <w:bodyDiv w:val="1"/>
      <w:marLeft w:val="0"/>
      <w:marRight w:val="0"/>
      <w:marTop w:val="0"/>
      <w:marBottom w:val="0"/>
      <w:divBdr>
        <w:top w:val="none" w:sz="0" w:space="0" w:color="auto"/>
        <w:left w:val="none" w:sz="0" w:space="0" w:color="auto"/>
        <w:bottom w:val="none" w:sz="0" w:space="0" w:color="auto"/>
        <w:right w:val="none" w:sz="0" w:space="0" w:color="auto"/>
      </w:divBdr>
      <w:divsChild>
        <w:div w:id="1342506109">
          <w:marLeft w:val="1440"/>
          <w:marRight w:val="0"/>
          <w:marTop w:val="48"/>
          <w:marBottom w:val="0"/>
          <w:divBdr>
            <w:top w:val="none" w:sz="0" w:space="0" w:color="auto"/>
            <w:left w:val="none" w:sz="0" w:space="0" w:color="auto"/>
            <w:bottom w:val="none" w:sz="0" w:space="0" w:color="auto"/>
            <w:right w:val="none" w:sz="0" w:space="0" w:color="auto"/>
          </w:divBdr>
        </w:div>
      </w:divsChild>
    </w:div>
    <w:div w:id="941769011">
      <w:bodyDiv w:val="1"/>
      <w:marLeft w:val="0"/>
      <w:marRight w:val="0"/>
      <w:marTop w:val="0"/>
      <w:marBottom w:val="0"/>
      <w:divBdr>
        <w:top w:val="none" w:sz="0" w:space="0" w:color="auto"/>
        <w:left w:val="none" w:sz="0" w:space="0" w:color="auto"/>
        <w:bottom w:val="none" w:sz="0" w:space="0" w:color="auto"/>
        <w:right w:val="none" w:sz="0" w:space="0" w:color="auto"/>
      </w:divBdr>
    </w:div>
    <w:div w:id="957368723">
      <w:bodyDiv w:val="1"/>
      <w:marLeft w:val="0"/>
      <w:marRight w:val="0"/>
      <w:marTop w:val="0"/>
      <w:marBottom w:val="0"/>
      <w:divBdr>
        <w:top w:val="none" w:sz="0" w:space="0" w:color="auto"/>
        <w:left w:val="none" w:sz="0" w:space="0" w:color="auto"/>
        <w:bottom w:val="none" w:sz="0" w:space="0" w:color="auto"/>
        <w:right w:val="none" w:sz="0" w:space="0" w:color="auto"/>
      </w:divBdr>
    </w:div>
    <w:div w:id="1068654988">
      <w:bodyDiv w:val="1"/>
      <w:marLeft w:val="0"/>
      <w:marRight w:val="0"/>
      <w:marTop w:val="0"/>
      <w:marBottom w:val="0"/>
      <w:divBdr>
        <w:top w:val="none" w:sz="0" w:space="0" w:color="auto"/>
        <w:left w:val="none" w:sz="0" w:space="0" w:color="auto"/>
        <w:bottom w:val="none" w:sz="0" w:space="0" w:color="auto"/>
        <w:right w:val="none" w:sz="0" w:space="0" w:color="auto"/>
      </w:divBdr>
    </w:div>
    <w:div w:id="1072697410">
      <w:bodyDiv w:val="1"/>
      <w:marLeft w:val="0"/>
      <w:marRight w:val="0"/>
      <w:marTop w:val="0"/>
      <w:marBottom w:val="0"/>
      <w:divBdr>
        <w:top w:val="none" w:sz="0" w:space="0" w:color="auto"/>
        <w:left w:val="none" w:sz="0" w:space="0" w:color="auto"/>
        <w:bottom w:val="none" w:sz="0" w:space="0" w:color="auto"/>
        <w:right w:val="none" w:sz="0" w:space="0" w:color="auto"/>
      </w:divBdr>
    </w:div>
    <w:div w:id="1122262172">
      <w:bodyDiv w:val="1"/>
      <w:marLeft w:val="0"/>
      <w:marRight w:val="0"/>
      <w:marTop w:val="0"/>
      <w:marBottom w:val="0"/>
      <w:divBdr>
        <w:top w:val="none" w:sz="0" w:space="0" w:color="auto"/>
        <w:left w:val="none" w:sz="0" w:space="0" w:color="auto"/>
        <w:bottom w:val="none" w:sz="0" w:space="0" w:color="auto"/>
        <w:right w:val="none" w:sz="0" w:space="0" w:color="auto"/>
      </w:divBdr>
    </w:div>
    <w:div w:id="1267543134">
      <w:bodyDiv w:val="1"/>
      <w:marLeft w:val="0"/>
      <w:marRight w:val="0"/>
      <w:marTop w:val="0"/>
      <w:marBottom w:val="0"/>
      <w:divBdr>
        <w:top w:val="none" w:sz="0" w:space="0" w:color="auto"/>
        <w:left w:val="none" w:sz="0" w:space="0" w:color="auto"/>
        <w:bottom w:val="none" w:sz="0" w:space="0" w:color="auto"/>
        <w:right w:val="none" w:sz="0" w:space="0" w:color="auto"/>
      </w:divBdr>
    </w:div>
    <w:div w:id="1396583214">
      <w:bodyDiv w:val="1"/>
      <w:marLeft w:val="0"/>
      <w:marRight w:val="0"/>
      <w:marTop w:val="0"/>
      <w:marBottom w:val="0"/>
      <w:divBdr>
        <w:top w:val="none" w:sz="0" w:space="0" w:color="auto"/>
        <w:left w:val="none" w:sz="0" w:space="0" w:color="auto"/>
        <w:bottom w:val="none" w:sz="0" w:space="0" w:color="auto"/>
        <w:right w:val="none" w:sz="0" w:space="0" w:color="auto"/>
      </w:divBdr>
    </w:div>
    <w:div w:id="1421100536">
      <w:bodyDiv w:val="1"/>
      <w:marLeft w:val="0"/>
      <w:marRight w:val="0"/>
      <w:marTop w:val="0"/>
      <w:marBottom w:val="0"/>
      <w:divBdr>
        <w:top w:val="none" w:sz="0" w:space="0" w:color="auto"/>
        <w:left w:val="none" w:sz="0" w:space="0" w:color="auto"/>
        <w:bottom w:val="none" w:sz="0" w:space="0" w:color="auto"/>
        <w:right w:val="none" w:sz="0" w:space="0" w:color="auto"/>
      </w:divBdr>
    </w:div>
    <w:div w:id="1562642170">
      <w:bodyDiv w:val="1"/>
      <w:marLeft w:val="0"/>
      <w:marRight w:val="0"/>
      <w:marTop w:val="0"/>
      <w:marBottom w:val="0"/>
      <w:divBdr>
        <w:top w:val="none" w:sz="0" w:space="0" w:color="auto"/>
        <w:left w:val="none" w:sz="0" w:space="0" w:color="auto"/>
        <w:bottom w:val="none" w:sz="0" w:space="0" w:color="auto"/>
        <w:right w:val="none" w:sz="0" w:space="0" w:color="auto"/>
      </w:divBdr>
    </w:div>
    <w:div w:id="1746487585">
      <w:bodyDiv w:val="1"/>
      <w:marLeft w:val="0"/>
      <w:marRight w:val="0"/>
      <w:marTop w:val="0"/>
      <w:marBottom w:val="0"/>
      <w:divBdr>
        <w:top w:val="none" w:sz="0" w:space="0" w:color="auto"/>
        <w:left w:val="none" w:sz="0" w:space="0" w:color="auto"/>
        <w:bottom w:val="none" w:sz="0" w:space="0" w:color="auto"/>
        <w:right w:val="none" w:sz="0" w:space="0" w:color="auto"/>
      </w:divBdr>
      <w:divsChild>
        <w:div w:id="505049492">
          <w:marLeft w:val="1440"/>
          <w:marRight w:val="0"/>
          <w:marTop w:val="48"/>
          <w:marBottom w:val="0"/>
          <w:divBdr>
            <w:top w:val="none" w:sz="0" w:space="0" w:color="auto"/>
            <w:left w:val="none" w:sz="0" w:space="0" w:color="auto"/>
            <w:bottom w:val="none" w:sz="0" w:space="0" w:color="auto"/>
            <w:right w:val="none" w:sz="0" w:space="0" w:color="auto"/>
          </w:divBdr>
        </w:div>
      </w:divsChild>
    </w:div>
    <w:div w:id="1747876845">
      <w:bodyDiv w:val="1"/>
      <w:marLeft w:val="0"/>
      <w:marRight w:val="0"/>
      <w:marTop w:val="0"/>
      <w:marBottom w:val="0"/>
      <w:divBdr>
        <w:top w:val="none" w:sz="0" w:space="0" w:color="auto"/>
        <w:left w:val="none" w:sz="0" w:space="0" w:color="auto"/>
        <w:bottom w:val="none" w:sz="0" w:space="0" w:color="auto"/>
        <w:right w:val="none" w:sz="0" w:space="0" w:color="auto"/>
      </w:divBdr>
    </w:div>
    <w:div w:id="2019308828">
      <w:bodyDiv w:val="1"/>
      <w:marLeft w:val="0"/>
      <w:marRight w:val="0"/>
      <w:marTop w:val="0"/>
      <w:marBottom w:val="0"/>
      <w:divBdr>
        <w:top w:val="none" w:sz="0" w:space="0" w:color="auto"/>
        <w:left w:val="none" w:sz="0" w:space="0" w:color="auto"/>
        <w:bottom w:val="none" w:sz="0" w:space="0" w:color="auto"/>
        <w:right w:val="none" w:sz="0" w:space="0" w:color="auto"/>
      </w:divBdr>
    </w:div>
    <w:div w:id="2088191763">
      <w:bodyDiv w:val="1"/>
      <w:marLeft w:val="0"/>
      <w:marRight w:val="0"/>
      <w:marTop w:val="0"/>
      <w:marBottom w:val="0"/>
      <w:divBdr>
        <w:top w:val="none" w:sz="0" w:space="0" w:color="auto"/>
        <w:left w:val="none" w:sz="0" w:space="0" w:color="auto"/>
        <w:bottom w:val="none" w:sz="0" w:space="0" w:color="auto"/>
        <w:right w:val="none" w:sz="0" w:space="0" w:color="auto"/>
      </w:divBdr>
    </w:div>
    <w:div w:id="2096314306">
      <w:bodyDiv w:val="1"/>
      <w:marLeft w:val="0"/>
      <w:marRight w:val="0"/>
      <w:marTop w:val="0"/>
      <w:marBottom w:val="0"/>
      <w:divBdr>
        <w:top w:val="none" w:sz="0" w:space="0" w:color="auto"/>
        <w:left w:val="none" w:sz="0" w:space="0" w:color="auto"/>
        <w:bottom w:val="none" w:sz="0" w:space="0" w:color="auto"/>
        <w:right w:val="none" w:sz="0" w:space="0" w:color="auto"/>
      </w:divBdr>
      <w:divsChild>
        <w:div w:id="566652078">
          <w:marLeft w:val="720"/>
          <w:marRight w:val="0"/>
          <w:marTop w:val="80"/>
          <w:marBottom w:val="0"/>
          <w:divBdr>
            <w:top w:val="none" w:sz="0" w:space="0" w:color="auto"/>
            <w:left w:val="none" w:sz="0" w:space="0" w:color="auto"/>
            <w:bottom w:val="none" w:sz="0" w:space="0" w:color="auto"/>
            <w:right w:val="none" w:sz="0" w:space="0" w:color="auto"/>
          </w:divBdr>
        </w:div>
      </w:divsChild>
    </w:div>
    <w:div w:id="2120054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is.berrios.p@usach.c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Q3vpTAvPodPUEurZ0fm2bMIQHw==">AMUW2mV4zgXBFY7syy6S0RsnZJe2gO7x18kEYeumZC9seyAADdVQNrjwcPlEqkGUICVAqbUBBN4IB8JUwr2E0tW0Otnf7UOP7zdvM8DC0UvfSg7XCbjD+mw=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2874</TotalTime>
  <Pages>1</Pages>
  <Words>1433</Words>
  <Characters>7886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f310160</dc:creator>
  <cp:lastModifiedBy>Luis Berríos Peña</cp:lastModifiedBy>
  <cp:revision>47</cp:revision>
  <dcterms:created xsi:type="dcterms:W3CDTF">2020-12-02T01:55:00Z</dcterms:created>
  <dcterms:modified xsi:type="dcterms:W3CDTF">2023-12-07T03:35:00Z</dcterms:modified>
</cp:coreProperties>
</file>