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0384" w14:textId="77777777" w:rsidR="00EB3152" w:rsidRPr="00EB3152" w:rsidRDefault="00EB3152" w:rsidP="00EB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B315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Resumen</w:t>
      </w:r>
    </w:p>
    <w:p w14:paraId="31F3C648" w14:textId="77777777" w:rsidR="00EB3152" w:rsidRPr="00EB3152" w:rsidRDefault="00EB3152" w:rsidP="00EB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texto explica los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fundamentos y principales técnicas para diseñar y entrenar modelos de machine learning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>, comenzando con la regresión lineal y avanzando hacia modelos más complejos.</w:t>
      </w:r>
    </w:p>
    <w:p w14:paraId="700A7E23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regresión lineal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busca minimizar el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Error Cuadrático Medio (MSE)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obtener predicciones precisas.</w:t>
      </w:r>
    </w:p>
    <w:p w14:paraId="5D95F794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ecuación normal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encontrar directamente los parámetros óptimos y resulta conveniente para conjuntos de datos pequeños.</w:t>
      </w:r>
    </w:p>
    <w:p w14:paraId="5D47D423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descenso del gradiente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 los parámetros de forma iterativa y es más adecuado para grandes volúmenes de datos. Puede realizarse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por lotes, estocástico o por </w:t>
      </w:r>
      <w:proofErr w:type="spellStart"/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minilotes</w:t>
      </w:r>
      <w:proofErr w:type="spellEnd"/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>, siendo este último una opción muy utilizada por su equilibrio entre velocidad, precisión y aprovechamiento de GPU.</w:t>
      </w:r>
    </w:p>
    <w:p w14:paraId="27A227B8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regresión polinomial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que modelos lineales representen relaciones no lineales mediante la transformación de las características.</w:t>
      </w:r>
    </w:p>
    <w:p w14:paraId="12DA91FE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curvas de aprendizaje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ayudan a identificar problemas de </w:t>
      </w:r>
      <w:proofErr w:type="spellStart"/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subajuste</w:t>
      </w:r>
      <w:proofErr w:type="spellEnd"/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—modelo demasiado simple— y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sobreajuste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—modelo que memoriza los datos y no generaliza bien—.</w:t>
      </w:r>
    </w:p>
    <w:p w14:paraId="661F7013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reducir el sobreajuste se utilizan técnicas de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regularización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como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Ridge, Lasso y </w:t>
      </w:r>
      <w:proofErr w:type="spellStart"/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Elastic</w:t>
      </w:r>
      <w:proofErr w:type="spellEnd"/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Net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además de la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parada temprana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detiene el entrenamiento cuando el rendimiento de validación comienza a empeorar.</w:t>
      </w:r>
    </w:p>
    <w:p w14:paraId="5F1B6896" w14:textId="77777777" w:rsidR="00EB3152" w:rsidRPr="00EB3152" w:rsidRDefault="00EB3152" w:rsidP="00EB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Finalmente, la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regresión logística y </w:t>
      </w:r>
      <w:proofErr w:type="spellStart"/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Softmax</w:t>
      </w:r>
      <w:proofErr w:type="spellEnd"/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permiten utilizar modelos lineales para problemas de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clasificación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>, generando probabilidades en lugar de valores continuos.</w:t>
      </w:r>
    </w:p>
    <w:p w14:paraId="39881A9C" w14:textId="77777777" w:rsidR="00EB3152" w:rsidRPr="00EB3152" w:rsidRDefault="00EB3152" w:rsidP="00EB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B315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Idea principal</w:t>
      </w:r>
    </w:p>
    <w:p w14:paraId="35719D87" w14:textId="77777777" w:rsidR="00EB3152" w:rsidRPr="00EB3152" w:rsidRDefault="00EB3152" w:rsidP="00EB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conjunto, el análisis muestra que un buen modelo de machine learning no solo debe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reducir el error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sino también </w:t>
      </w:r>
      <w:r w:rsidRPr="00EB315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generalizar correctamente a datos nuevos</w:t>
      </w:r>
      <w:r w:rsidRPr="00EB3152">
        <w:rPr>
          <w:rFonts w:ascii="Times New Roman" w:eastAsia="Times New Roman" w:hAnsi="Times New Roman" w:cs="Times New Roman"/>
          <w:sz w:val="24"/>
          <w:szCs w:val="24"/>
          <w:lang w:eastAsia="es-ES"/>
        </w:rPr>
        <w:t>. Para lograrlo, es fundamental elegir adecuadamente el método de optimización, controlar la complejidad del modelo y utilizar técnicas como regularización y parada temprana. Estas herramientas permiten desarrollar modelos más eficientes, escalables y útiles para resolver problemas reales de negocio.</w:t>
      </w:r>
    </w:p>
    <w:p w14:paraId="030EDF0E" w14:textId="77777777" w:rsidR="00DA1FCE" w:rsidRDefault="00DA1FCE"/>
    <w:sectPr w:rsidR="00DA1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94CF6"/>
    <w:multiLevelType w:val="multilevel"/>
    <w:tmpl w:val="A25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52"/>
    <w:rsid w:val="00DA1FCE"/>
    <w:rsid w:val="00EB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6F8B"/>
  <w15:chartTrackingRefBased/>
  <w15:docId w15:val="{8D1DCD16-1CA5-49D1-94AB-E81BDBFF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31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B3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315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B315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3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B3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2026-09-15T14:40:00Z</dcterms:created>
  <dcterms:modified xsi:type="dcterms:W3CDTF">2026-09-15T14:40:00Z</dcterms:modified>
</cp:coreProperties>
</file>